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rPr>
          <w:rFonts w:ascii="Calibri" w:cs="Calibri" w:hAnsi="Calibri" w:eastAsia="Calibri"/>
          <w:sz w:val="22"/>
          <w:szCs w:val="22"/>
        </w:rPr>
      </w:pPr>
    </w:p>
    <w:p>
      <w:pPr>
        <w:pStyle w:val="heading 2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de-DE"/>
        </w:rPr>
        <w:t>Kurzusle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s (tematika)</w:t>
      </w:r>
    </w:p>
    <w:tbl>
      <w:tblPr>
        <w:tblW w:w="9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00"/>
        <w:gridCol w:w="1911"/>
        <w:gridCol w:w="1560"/>
        <w:gridCol w:w="1559"/>
        <w:gridCol w:w="2268"/>
      </w:tblGrid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de-DE"/>
              </w:rPr>
              <w:t xml:space="preserve">Kurzus neve: </w:t>
            </w:r>
            <w:r>
              <w:rPr>
                <w:rtl w:val="0"/>
              </w:rPr>
              <w:t xml:space="preserve"> Sz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nh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zi maszkk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- alapkurzus</w:t>
            </w:r>
          </w:p>
        </w:tc>
      </w:tr>
      <w:tr>
        <w:tblPrEx>
          <w:shd w:val="clear" w:color="auto" w:fill="d0ddef"/>
        </w:tblPrEx>
        <w:trPr>
          <w:trHeight w:val="49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A kurzus oktat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es-ES_tradnl"/>
              </w:rPr>
              <w:t>ja/i, 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rhet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ge(i):</w:t>
            </w:r>
            <w:r>
              <w:rPr>
                <w:rtl w:val="0"/>
              </w:rPr>
              <w:t xml:space="preserve"> Nagy Fruzsina</w:t>
            </w:r>
          </w:p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tel: +36209124980   e-mail: fruture@gmail.com</w:t>
            </w:r>
          </w:p>
        </w:tc>
      </w:tr>
      <w:tr>
        <w:tblPrEx>
          <w:shd w:val="clear" w:color="auto" w:fill="d0ddef"/>
        </w:tblPrEx>
        <w:trPr>
          <w:trHeight w:val="1215" w:hRule="atLeast"/>
        </w:trPr>
        <w:tc>
          <w:tcPr>
            <w:tcW w:type="dxa" w:w="2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K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d:</w:t>
            </w:r>
          </w:p>
        </w:tc>
        <w:tc>
          <w:tcPr>
            <w:tcW w:type="dxa" w:w="19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Kapcsol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 xml:space="preserve">tanterv (szak/szint): </w:t>
            </w:r>
          </w:p>
        </w:tc>
        <w:tc>
          <w:tcPr>
            <w:tcW w:type="dxa" w:w="15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pt-PT"/>
              </w:rPr>
              <w:t>A tant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rgy helye a tantervben (szemeszter): 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de-DE"/>
              </w:rPr>
              <w:t>Kredit: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Tan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rasz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m: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Egy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ni hallgat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i munka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it-IT"/>
              </w:rPr>
              <w:t>ra:</w:t>
            </w:r>
          </w:p>
        </w:tc>
      </w:tr>
      <w:tr>
        <w:tblPrEx>
          <w:shd w:val="clear" w:color="auto" w:fill="d0ddef"/>
        </w:tblPrEx>
        <w:trPr>
          <w:trHeight w:val="1455" w:hRule="atLeast"/>
        </w:trPr>
        <w:tc>
          <w:tcPr>
            <w:tcW w:type="dxa" w:w="2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Kapcsolt k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dok:</w:t>
            </w:r>
          </w:p>
        </w:tc>
        <w:tc>
          <w:tcPr>
            <w:tcW w:type="dxa" w:w="19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T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pus: (szemin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rium/el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ad</w:t>
            </w:r>
            <w:r>
              <w:rPr>
                <w:rtl w:val="0"/>
              </w:rPr>
              <w:t>á</w:t>
            </w:r>
            <w:r>
              <w:rPr>
                <w:rtl w:val="0"/>
                <w:lang w:val="en-US"/>
              </w:rPr>
              <w:t>s/</w:t>
            </w:r>
            <w:r>
              <w:rPr>
                <w:u w:val="single"/>
                <w:rtl w:val="0"/>
              </w:rPr>
              <w:t>gyakorlat</w:t>
            </w:r>
            <w:r>
              <w:rPr>
                <w:rtl w:val="0"/>
              </w:rPr>
              <w:t>/konzult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ci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>stb.)</w:t>
            </w:r>
          </w:p>
        </w:tc>
        <w:tc>
          <w:tcPr>
            <w:tcW w:type="dxa" w:w="15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Szab.v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l-k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nt felvehet</w:t>
            </w:r>
            <w:r>
              <w:rPr>
                <w:rtl w:val="0"/>
              </w:rPr>
              <w:t>ő</w:t>
            </w:r>
            <w:r>
              <w:rPr>
                <w:rtl w:val="0"/>
                <w:lang w:val="zh-TW" w:eastAsia="zh-TW"/>
              </w:rPr>
              <w:t>-e?</w:t>
            </w:r>
          </w:p>
        </w:tc>
        <w:tc>
          <w:tcPr>
            <w:tcW w:type="dxa" w:w="38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Szab.v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l. eset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 saj</w:t>
            </w:r>
            <w:r>
              <w:rPr>
                <w:rtl w:val="0"/>
              </w:rPr>
              <w:t>á</w:t>
            </w:r>
            <w:r>
              <w:rPr>
                <w:rtl w:val="0"/>
                <w:lang w:val="es-ES_tradnl"/>
              </w:rPr>
              <w:t>tos el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felt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telek:</w:t>
            </w:r>
          </w:p>
        </w:tc>
      </w:tr>
      <w:tr>
        <w:tblPrEx>
          <w:shd w:val="clear" w:color="auto" w:fill="d0ddef"/>
        </w:tblPrEx>
        <w:trPr>
          <w:trHeight w:val="73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A kurzus kapcsolatai (el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felt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telek, p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rhuzamoss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gok): 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A kurzust ak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rki felveheti. (El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ny a j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>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z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gyess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g)</w:t>
            </w:r>
          </w:p>
        </w:tc>
      </w:tr>
      <w:tr>
        <w:tblPrEx>
          <w:shd w:val="clear" w:color="auto" w:fill="d0ddef"/>
        </w:tblPrEx>
        <w:trPr>
          <w:trHeight w:val="1994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  <w:lang w:val="de-DE"/>
              </w:rPr>
              <w:t>A kurzus c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 xml:space="preserve">lja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 xml:space="preserve">s alapelvei: 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</w:rPr>
            </w:pPr>
            <w:r>
              <w:rPr>
                <w:rtl w:val="0"/>
              </w:rPr>
              <w:t>A kurzus c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lja, hogy 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ltal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nos elm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leti 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ttekint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ut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 bemutassa a maszkok tervez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nek, 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nek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haszn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lat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nak lehet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geit, minden el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ny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 xml:space="preserve">kkel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h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nyukkal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leg korl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taikkal </w:t>
            </w:r>
            <w:r>
              <w:rPr>
                <w:rtl w:val="0"/>
              </w:rPr>
              <w:t xml:space="preserve">– </w:t>
            </w:r>
            <w:r>
              <w:rPr>
                <w:rtl w:val="0"/>
              </w:rPr>
              <w:t>egy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 xml:space="preserve">tt. </w:t>
            </w:r>
            <w:r>
              <w:rPr>
                <w:rFonts w:ascii="Times New Roman" w:hAnsi="Times New Roman"/>
                <w:rtl w:val="0"/>
              </w:rPr>
              <w:t xml:space="preserve"> </w:t>
            </w:r>
          </w:p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A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nb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maszktechnik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k elm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leti elsaj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sa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gyakorlati kipr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b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sa ut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 a hallgat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k f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l- illetve teljes arcot bor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>maszkokat 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tenek.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</w:r>
          </w:p>
        </w:tc>
      </w:tr>
      <w:tr>
        <w:tblPrEx>
          <w:shd w:val="clear" w:color="auto" w:fill="d0ddef"/>
        </w:tblPrEx>
        <w:trPr>
          <w:trHeight w:val="3613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Tanul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si eredm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nyek (fejlesztend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 xml:space="preserve">szakmai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 xml:space="preserve">s 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ltal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nos kompetenci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k):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  <w:lang w:val="pt-PT"/>
              </w:rPr>
              <w:t>Tud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s:</w:t>
            </w:r>
            <w:r>
              <w:rPr>
                <w:rtl w:val="0"/>
              </w:rPr>
              <w:t xml:space="preserve"> </w:t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-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ltal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nos alapismeretek maszkt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neti vonatkoz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sban </w:t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-a maszkk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nb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 xml:space="preserve">- a kurzus 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ltal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rintett - technik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inak elm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leti</w:t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elsaj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sa</w:t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/>
              <w:tab/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K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pt-PT"/>
              </w:rPr>
              <w:t>pess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g:</w:t>
              <w:tab/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-a maszkk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nb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z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 xml:space="preserve">- a kurzus 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ltal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rintett - technik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inak gyakorlati</w:t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elsaj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sa</w:t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  <w:lang w:val="it-IT"/>
              </w:rPr>
              <w:t>Attit</w:t>
            </w:r>
            <w:r>
              <w:rPr>
                <w:rtl w:val="0"/>
              </w:rPr>
              <w:t>ű</w:t>
            </w:r>
            <w:r>
              <w:rPr>
                <w:rtl w:val="0"/>
              </w:rPr>
              <w:t>d:</w:t>
            </w:r>
            <w:r>
              <w:rPr>
                <w:rtl w:val="0"/>
              </w:rPr>
              <w:t xml:space="preserve"> pontoss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g, kreativit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</w:t>
            </w:r>
            <w:r>
              <w:rPr/>
              <w:tab/>
            </w: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/>
            </w:pPr>
          </w:p>
          <w:p>
            <w:pPr>
              <w:pStyle w:val="Normal.0"/>
              <w:tabs>
                <w:tab w:val="left" w:pos="2377"/>
                <w:tab w:val="left" w:pos="4641"/>
                <w:tab w:val="left" w:pos="6905"/>
              </w:tabs>
              <w:bidi w:val="0"/>
              <w:spacing w:after="0" w:line="240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Auton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it-IT"/>
              </w:rPr>
              <w:t xml:space="preserve">mia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felel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ss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gv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llal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s:</w:t>
              <w:tab/>
              <w:tab/>
              <w:tab/>
            </w:r>
          </w:p>
        </w:tc>
      </w:tr>
      <w:tr>
        <w:tblPrEx>
          <w:shd w:val="clear" w:color="auto" w:fill="d0ddef"/>
        </w:tblPrEx>
        <w:trPr>
          <w:trHeight w:val="1933" w:hRule="atLeast"/>
        </w:trPr>
        <w:tc>
          <w:tcPr>
            <w:tcW w:type="dxa" w:w="9498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A kurzus keret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ben feldolgozand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>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en-US"/>
              </w:rPr>
              <w:t>mak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k, 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k: 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-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rzelmek kifejez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se az arcon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s ennek 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ltet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se az arcot fed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maszkra</w:t>
            </w:r>
          </w:p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-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llati von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sok a maszkokon</w:t>
            </w:r>
          </w:p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-Jellegzetes emberi tulajdons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gok vizu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lis form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ba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nt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se a maszkokon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spacing w:after="0" w:line="240" w:lineRule="auto"/>
            </w:pPr>
            <w:r>
              <w:rPr/>
            </w:r>
          </w:p>
        </w:tc>
      </w:tr>
      <w:tr>
        <w:tblPrEx>
          <w:shd w:val="clear" w:color="auto" w:fill="d0ddef"/>
        </w:tblPrEx>
        <w:trPr>
          <w:trHeight w:val="15970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Tanul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sszervez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s/folyamatszervez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saj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toss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gai: </w:t>
            </w:r>
          </w:p>
          <w:p>
            <w:pPr>
              <w:pStyle w:val="Normal.0"/>
              <w:bidi w:val="0"/>
              <w:spacing w:after="0" w:line="240" w:lineRule="auto"/>
              <w:ind w:left="134" w:right="0" w:hanging="134"/>
              <w:jc w:val="left"/>
              <w:rPr>
                <w:rtl w:val="0"/>
              </w:rPr>
            </w:pPr>
            <w:r>
              <w:rPr>
                <w:rtl w:val="0"/>
              </w:rPr>
              <w:t>A kurzus menete, az egyes foglalkoz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sok jellege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 xml:space="preserve">s 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temez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k (t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bb tan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r eset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 ak</w:t>
            </w:r>
            <w:r>
              <w:rPr>
                <w:rtl w:val="0"/>
              </w:rPr>
              <w:t>á</w:t>
            </w:r>
            <w:r>
              <w:rPr>
                <w:rtl w:val="0"/>
                <w:lang w:val="pt-PT"/>
              </w:rPr>
              <w:t>r a tan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ri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zrem</w:t>
            </w:r>
            <w:r>
              <w:rPr>
                <w:rtl w:val="0"/>
              </w:rPr>
              <w:t>ű</w:t>
            </w:r>
            <w:r>
              <w:rPr>
                <w:rtl w:val="0"/>
              </w:rPr>
              <w:t>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d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megoszt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 is jelezve:</w:t>
            </w:r>
          </w:p>
          <w:p>
            <w:pPr>
              <w:pStyle w:val="Normal.0"/>
              <w:bidi w:val="0"/>
              <w:spacing w:after="0" w:line="240" w:lineRule="auto"/>
              <w:ind w:left="134" w:right="0" w:hanging="134"/>
              <w:jc w:val="left"/>
              <w:rPr>
                <w:rFonts w:ascii="Times New Roman" w:cs="Times New Roman" w:hAnsi="Times New Roman" w:eastAsia="Times New Roman"/>
                <w:rtl w:val="0"/>
              </w:rPr>
            </w:pP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1. alkalom: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ltal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nos maszkt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net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–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rzsi maszkok, n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pek maszkjai (elm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leti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 vet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ssel)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2. alkalom: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ltal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nos maszkt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net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–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maszkok (elm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leti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 vet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ssel)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3. alkalom: ismerked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a maszkk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 anyagaival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eszk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zeivel (elm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leti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 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maszkos anyagok haszn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lata, biztons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gi ismeretek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ü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nb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ő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maszktechnik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k ismertet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se, eszk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k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anyagok kipr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b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vetkez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ő 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pek gy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ű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jt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se, tervek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4. alkalom: arcnegat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v, arc pozit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v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egym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arc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nak lev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tele algin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ttal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gipszes g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zzel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arc pozit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 ki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 gipsszel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arcnegat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 lev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tele gipsszel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5. alkalom: mint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s, pap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rmas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alapismeretek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karakteres orr mint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 a plasztilinb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 a gipsz pozit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vra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 lev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tele gipsszel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orr ki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 gumitejjel, saj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 arc gipsznegat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vj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nak kit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 pap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rmas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val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6. alkalom: 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maszk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gipsz pozit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vra f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 maszk, vagy teljes maszk mint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gumiorr kiv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tele a 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vb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l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megfest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7. alkalom: 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maszk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se - folyt.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maszk mint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befejez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se, majd maszknegat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 lev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tele gipsszel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maszknegat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 kit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 gumis viled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val</w:t>
            </w:r>
          </w:p>
          <w:p>
            <w:pPr>
              <w:pStyle w:val="Default"/>
              <w:numPr>
                <w:ilvl w:val="0"/>
                <w:numId w:val="1"/>
              </w:numPr>
              <w:suppressAutoHyphens w:val="1"/>
              <w:bidi w:val="0"/>
              <w:spacing w:line="360" w:lineRule="auto"/>
              <w:ind w:right="0"/>
              <w:jc w:val="both"/>
              <w:outlineLvl w:val="0"/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ú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jabb maszk mint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 a gipsz pozit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von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8. alkalom: 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maszk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se - folyt.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 megsz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radt pap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rmas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arc kifest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se (szem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orrny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sok kiv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g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sa, 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ő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gumimaszk kiszed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se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kit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 a 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rad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shoz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-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ú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jabb maszk mint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nak folytat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9. alkalom: 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maszk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se - folyt.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-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ú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jabb maszk mint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nak befejez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 lev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tele szilikonnal vagy ism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 gipsszel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negat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 kit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 gumis viled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val vagy pap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rmas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val (v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laszthat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 megsz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radt els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ő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maszk orr-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szemny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sainak kiv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g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sa, kifest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10. alkalom:sz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maszk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se - folyt.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 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sodik maszk megsz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sa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kiszed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az els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ő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maszk felhajaz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sa, felsz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ő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11. alkalom: 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nh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maszk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se - folyt. (gyakorlati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 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sodik maszk befejez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12. alkalom: 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 maszkok prezent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sa,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rt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kel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se, esetleg h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zi performansz (vizsga)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72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az elk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ü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lt maszkokkal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orrokkal kisebb-nagyobb csoportokban j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k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(improviz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ci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 gyakorlatok, mozg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sgyakorlatok maszkban, besz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d a maszkban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…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)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720" w:right="0" w:firstLine="0"/>
              <w:jc w:val="both"/>
              <w:outlineLvl w:val="0"/>
              <w:rPr>
                <w:rFonts w:ascii="Trebuchet MS" w:cs="Trebuchet MS" w:hAnsi="Trebuchet MS" w:eastAsia="Trebuchet MS"/>
                <w:sz w:val="20"/>
                <w:szCs w:val="20"/>
                <w:u w:color="000000"/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- fot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z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s, dokument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ci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bidi w:val="0"/>
              <w:spacing w:line="360" w:lineRule="auto"/>
              <w:ind w:left="0" w:right="0" w:firstLine="0"/>
              <w:jc w:val="both"/>
              <w:outlineLvl w:val="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u w:color="000000"/>
                <w:rtl w:val="0"/>
              </w:rPr>
            </w:pP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A hallgat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it-IT"/>
              </w:rPr>
              <w:t>k tennival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i, feladatai: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A tanul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rnyezete: (pl. tanterem, st</w:t>
            </w:r>
            <w:r>
              <w:rPr>
                <w:rtl w:val="0"/>
              </w:rPr>
              <w:t>ú</w:t>
            </w:r>
            <w:r>
              <w:rPr>
                <w:rtl w:val="0"/>
              </w:rPr>
              <w:t>di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, m</w:t>
            </w:r>
            <w:r>
              <w:rPr>
                <w:rtl w:val="0"/>
              </w:rPr>
              <w:t>ű</w:t>
            </w:r>
            <w:r>
              <w:rPr>
                <w:rtl w:val="0"/>
              </w:rPr>
              <w:t>terem,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ls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helysz</w:t>
            </w:r>
            <w:r>
              <w:rPr>
                <w:rtl w:val="0"/>
              </w:rPr>
              <w:t>í</w:t>
            </w:r>
            <w:r>
              <w:rPr>
                <w:rtl w:val="0"/>
                <w:lang w:val="pt-PT"/>
              </w:rPr>
              <w:t>n, online, v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llalati gyakorlat stb.)</w:t>
            </w:r>
          </w:p>
          <w:p>
            <w:pPr>
              <w:pStyle w:val="Normal.0"/>
              <w:spacing w:after="0" w:line="240" w:lineRule="auto"/>
            </w:pPr>
            <w:r>
              <w:rPr/>
            </w:r>
          </w:p>
        </w:tc>
      </w:tr>
      <w:tr>
        <w:tblPrEx>
          <w:shd w:val="clear" w:color="auto" w:fill="d0ddef"/>
        </w:tblPrEx>
        <w:trPr>
          <w:trHeight w:val="4528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nl-NL"/>
              </w:rPr>
              <w:t>kel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(T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bb tan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r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es-ES_tradnl"/>
              </w:rPr>
              <w:t>s tan</w:t>
            </w:r>
            <w:r>
              <w:rPr>
                <w:rtl w:val="0"/>
              </w:rPr>
              <w:t>á</w:t>
            </w:r>
            <w:r>
              <w:rPr>
                <w:rtl w:val="0"/>
                <w:lang w:val="en-US"/>
              </w:rPr>
              <w:t>ronk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nt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 xml:space="preserve">n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nl-NL"/>
              </w:rPr>
              <w:t>kel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eset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 tan</w:t>
            </w:r>
            <w:r>
              <w:rPr>
                <w:rtl w:val="0"/>
              </w:rPr>
              <w:t>á</w:t>
            </w:r>
            <w:r>
              <w:rPr>
                <w:rtl w:val="0"/>
                <w:lang w:val="en-US"/>
              </w:rPr>
              <w:t>ronk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nt megbontva)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  Teljes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tend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vetelm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nyek:</w:t>
            </w:r>
            <w:r>
              <w:rPr>
                <w:rtl w:val="0"/>
              </w:rPr>
              <w:t xml:space="preserve"> egy gumiorr, egy pap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rmas</w:t>
            </w:r>
            <w:r>
              <w:rPr>
                <w:rtl w:val="0"/>
              </w:rPr>
              <w:t xml:space="preserve">é </w:t>
            </w:r>
            <w:r>
              <w:rPr>
                <w:rtl w:val="0"/>
              </w:rPr>
              <w:t xml:space="preserve">maszk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egy vagy kett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gumimaszk 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se (bonyolults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gt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l f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gg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en)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bidi w:val="0"/>
              <w:spacing w:after="0" w:line="240" w:lineRule="auto"/>
              <w:ind w:left="276" w:right="0" w:firstLine="0"/>
              <w:jc w:val="left"/>
              <w:rPr>
                <w:rtl w:val="0"/>
              </w:rPr>
            </w:pP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nl-NL"/>
              </w:rPr>
              <w:t>kel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m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dja: (milyen m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 xml:space="preserve">dszerekkel zajlik az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nl-NL"/>
              </w:rPr>
              <w:t>kel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{teszt, sz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beli felelet, gyakorlati demonstr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ci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>stb.})</w:t>
            </w:r>
            <w:r>
              <w:rPr>
                <w:rtl w:val="0"/>
              </w:rPr>
              <w:t xml:space="preserve"> gyakorlati demonstr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ci</w:t>
            </w:r>
            <w:r>
              <w:rPr>
                <w:rtl w:val="0"/>
              </w:rPr>
              <w:t>ó</w:t>
            </w:r>
          </w:p>
          <w:p>
            <w:pPr>
              <w:pStyle w:val="Normal.0"/>
              <w:spacing w:after="0" w:line="240" w:lineRule="auto"/>
              <w:ind w:left="276" w:firstLine="0"/>
              <w:rPr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    Az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nl-NL"/>
              </w:rPr>
              <w:t>kel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szempontjai (mi mindent vesz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 xml:space="preserve">nk figyelembe az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nl-NL"/>
              </w:rPr>
              <w:t>kel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 xml:space="preserve">sben):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-</w:t>
            </w:r>
            <w:r>
              <w:rPr>
                <w:rtl w:val="0"/>
              </w:rPr>
              <w:t>A  tervez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si folyamat min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ge, komplexit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-Kreativit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-A gondolatmenetet, technikai tud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st, anyaghaszn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latot bemutat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>elk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lt maszkok min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ge, mennyis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ge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-Az 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kon val</w:t>
            </w:r>
            <w:r>
              <w:rPr>
                <w:rtl w:val="0"/>
              </w:rPr>
              <w:t xml:space="preserve">ó 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szv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tel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-A szaknyelv helyes alkalmaz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sa</w:t>
            </w:r>
          </w:p>
          <w:p>
            <w:pPr>
              <w:pStyle w:val="Default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720" w:right="0" w:hanging="72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color w:val="222222"/>
                <w:sz w:val="20"/>
                <w:szCs w:val="20"/>
                <w:shd w:val="clear" w:color="auto" w:fill="ffffff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121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bidi w:val="0"/>
              <w:spacing w:after="0" w:line="240" w:lineRule="auto"/>
              <w:ind w:left="276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 xml:space="preserve">Az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rdemjegy kisz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sa (az egyes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kelt 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vetelm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nyek eredm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nye hogyan jelenik meg a v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gs</w:t>
            </w:r>
            <w:r>
              <w:rPr>
                <w:rtl w:val="0"/>
              </w:rPr>
              <w:t>ő é</w:t>
            </w:r>
            <w:r>
              <w:rPr>
                <w:rtl w:val="0"/>
              </w:rPr>
              <w:t>rdemjegyben? {pl. ar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nyok, pontok, s</w:t>
            </w:r>
            <w:r>
              <w:rPr>
                <w:rtl w:val="0"/>
              </w:rPr>
              <w:t>ú</w:t>
            </w:r>
            <w:r>
              <w:rPr>
                <w:rtl w:val="0"/>
              </w:rPr>
              <w:t xml:space="preserve">lyok}):  </w:t>
            </w:r>
          </w:p>
          <w:p>
            <w:pPr>
              <w:pStyle w:val="Normal.0"/>
              <w:bidi w:val="0"/>
              <w:spacing w:after="0" w:line="240" w:lineRule="auto"/>
              <w:ind w:left="276" w:right="0" w:firstLine="0"/>
              <w:jc w:val="left"/>
              <w:rPr>
                <w:rtl w:val="0"/>
              </w:rPr>
            </w:pPr>
            <w:r>
              <w:rPr>
                <w:rtl w:val="0"/>
              </w:rPr>
              <w:t>F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szempont a kreativit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s, de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kelend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a precizit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s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a k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rletez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tendenci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k</w:t>
            </w:r>
            <w:r>
              <w:rPr/>
            </w:r>
          </w:p>
        </w:tc>
      </w:tr>
      <w:tr>
        <w:tblPrEx>
          <w:shd w:val="clear" w:color="auto" w:fill="d0ddef"/>
        </w:tblPrEx>
        <w:trPr>
          <w:trHeight w:val="554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K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telez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 xml:space="preserve">irodalom: </w:t>
            </w:r>
            <w:r>
              <w:rPr>
                <w:rtl w:val="0"/>
              </w:rPr>
              <w:t>-</w:t>
            </w:r>
          </w:p>
          <w:p>
            <w:pPr>
              <w:pStyle w:val="Normal.0"/>
              <w:spacing w:after="0" w:line="240" w:lineRule="auto"/>
              <w:rPr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0"/>
                <w:iCs w:val="0"/>
                <w:rtl w:val="0"/>
              </w:rPr>
            </w:pPr>
            <w:r>
              <w:rPr>
                <w:rFonts w:ascii="Calibri" w:cs="Calibri" w:hAnsi="Calibri" w:eastAsia="Calibri"/>
                <w:i w:val="0"/>
                <w:iCs w:val="0"/>
                <w:rtl w:val="0"/>
              </w:rPr>
              <w:t>Aj</w:t>
            </w:r>
            <w:r>
              <w:rPr>
                <w:rFonts w:ascii="Calibri" w:cs="Calibri" w:hAnsi="Calibri" w:eastAsia="Calibri"/>
                <w:i w:val="0"/>
                <w:iCs w:val="0"/>
                <w:rtl w:val="0"/>
              </w:rPr>
              <w:t>á</w:t>
            </w:r>
            <w:r>
              <w:rPr>
                <w:rFonts w:ascii="Calibri" w:cs="Calibri" w:hAnsi="Calibri" w:eastAsia="Calibri"/>
                <w:i w:val="0"/>
                <w:iCs w:val="0"/>
                <w:rtl w:val="0"/>
              </w:rPr>
              <w:t>nlott irodalom:</w:t>
            </w:r>
          </w:p>
          <w:p>
            <w:pPr>
              <w:pStyle w:val="Body"/>
              <w:numPr>
                <w:ilvl w:val="0"/>
                <w:numId w:val="2"/>
              </w:numPr>
              <w:suppressAutoHyphens w:val="1"/>
              <w:spacing w:line="360" w:lineRule="auto"/>
              <w:jc w:val="left"/>
              <w:outlineLvl w:val="0"/>
              <w:rPr>
                <w:rFonts w:ascii="Trebuchet MS" w:hAnsi="Trebuchet MS"/>
                <w:sz w:val="20"/>
                <w:szCs w:val="20"/>
                <w:u w:color="00000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Mack, John szerk.: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Masks 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–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The Art of Expression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, The British Museum Press, London, 1994. </w:t>
            </w:r>
          </w:p>
          <w:p>
            <w:pPr>
              <w:pStyle w:val="Body"/>
              <w:numPr>
                <w:ilvl w:val="0"/>
                <w:numId w:val="2"/>
              </w:numPr>
              <w:suppressAutoHyphens w:val="1"/>
              <w:spacing w:line="360" w:lineRule="auto"/>
              <w:jc w:val="left"/>
              <w:outlineLvl w:val="0"/>
              <w:rPr>
                <w:rFonts w:ascii="Trebuchet MS" w:hAnsi="Trebuchet MS"/>
                <w:sz w:val="20"/>
                <w:szCs w:val="20"/>
                <w:u w:color="00000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Herold, Erich: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The World of Masks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, Hamlyn, London , 1992.</w:t>
            </w:r>
          </w:p>
          <w:p>
            <w:pPr>
              <w:pStyle w:val="Body"/>
              <w:numPr>
                <w:ilvl w:val="0"/>
                <w:numId w:val="2"/>
              </w:numPr>
              <w:suppressAutoHyphens w:val="1"/>
              <w:spacing w:line="360" w:lineRule="auto"/>
              <w:jc w:val="left"/>
              <w:outlineLvl w:val="0"/>
              <w:rPr>
                <w:rFonts w:ascii="Trebuchet MS" w:hAnsi="Trebuchet MS"/>
                <w:sz w:val="20"/>
                <w:szCs w:val="20"/>
                <w:u w:color="00000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Lecoq, Jacques: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The Moving Body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, A&amp;C Black, 2009.</w:t>
            </w:r>
          </w:p>
          <w:p>
            <w:pPr>
              <w:pStyle w:val="Body"/>
              <w:numPr>
                <w:ilvl w:val="0"/>
                <w:numId w:val="2"/>
              </w:numPr>
              <w:suppressAutoHyphens w:val="1"/>
              <w:spacing w:line="360" w:lineRule="auto"/>
              <w:jc w:val="left"/>
              <w:outlineLvl w:val="0"/>
              <w:rPr>
                <w:rFonts w:ascii="Trebuchet MS" w:hAnsi="Trebuchet MS"/>
                <w:sz w:val="20"/>
                <w:szCs w:val="20"/>
                <w:u w:color="000000"/>
              </w:rPr>
            </w:pPr>
            <w:r>
              <w:rPr>
                <w:rFonts w:ascii="Trebuchet MS" w:hAnsi="Trebuchet MS"/>
                <w:color w:val="00000a"/>
                <w:sz w:val="20"/>
                <w:szCs w:val="20"/>
                <w:u w:color="00000a"/>
                <w:rtl w:val="0"/>
              </w:rPr>
              <w:t xml:space="preserve">Sartori, Donato </w:t>
            </w:r>
            <w:r>
              <w:rPr>
                <w:rFonts w:ascii="Trebuchet MS" w:hAnsi="Trebuchet MS" w:hint="default"/>
                <w:color w:val="00000a"/>
                <w:sz w:val="20"/>
                <w:szCs w:val="20"/>
                <w:u w:color="00000a"/>
                <w:rtl w:val="0"/>
              </w:rPr>
              <w:t xml:space="preserve">– </w:t>
            </w:r>
            <w:r>
              <w:rPr>
                <w:rFonts w:ascii="Trebuchet MS" w:hAnsi="Trebuchet MS"/>
                <w:color w:val="00000a"/>
                <w:sz w:val="20"/>
                <w:szCs w:val="20"/>
                <w:u w:color="00000a"/>
                <w:rtl w:val="0"/>
              </w:rPr>
              <w:t>Piizzi, Paola:</w:t>
            </w:r>
            <w:r>
              <w:rPr>
                <w:rFonts w:ascii="Trebuchet MS" w:hAnsi="Trebuchet MS"/>
                <w:i w:val="1"/>
                <w:iCs w:val="1"/>
                <w:color w:val="00000a"/>
                <w:sz w:val="20"/>
                <w:szCs w:val="20"/>
                <w:u w:color="00000a"/>
                <w:rtl w:val="0"/>
              </w:rPr>
              <w:t xml:space="preserve"> Maschere e Mascheramenti</w:t>
            </w:r>
            <w:r>
              <w:rPr>
                <w:rFonts w:ascii="Trebuchet MS" w:hAnsi="Trebuchet MS"/>
                <w:color w:val="00000a"/>
                <w:sz w:val="20"/>
                <w:szCs w:val="20"/>
                <w:u w:color="00000a"/>
                <w:rtl w:val="0"/>
              </w:rPr>
              <w:t>, Il Poligrafo, Padova, 1996.</w:t>
            </w:r>
          </w:p>
          <w:p>
            <w:pPr>
              <w:pStyle w:val="Body"/>
              <w:numPr>
                <w:ilvl w:val="0"/>
                <w:numId w:val="2"/>
              </w:numPr>
              <w:suppressAutoHyphens w:val="1"/>
              <w:spacing w:line="360" w:lineRule="auto"/>
              <w:jc w:val="left"/>
              <w:outlineLvl w:val="0"/>
              <w:rPr>
                <w:rFonts w:ascii="Trebuchet MS" w:hAnsi="Trebuchet MS"/>
                <w:sz w:val="20"/>
                <w:szCs w:val="20"/>
                <w:u w:color="00000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Sartori, Donato: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La Maschere nell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>’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Antichit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, Villa Pacchiani, 2003. </w:t>
            </w:r>
          </w:p>
          <w:p>
            <w:pPr>
              <w:pStyle w:val="Body"/>
              <w:numPr>
                <w:ilvl w:val="0"/>
                <w:numId w:val="2"/>
              </w:numPr>
              <w:suppressAutoHyphens w:val="1"/>
              <w:spacing w:line="360" w:lineRule="auto"/>
              <w:jc w:val="left"/>
              <w:outlineLvl w:val="0"/>
              <w:rPr>
                <w:rFonts w:ascii="Trebuchet MS" w:hAnsi="Trebuchet MS"/>
                <w:sz w:val="20"/>
                <w:szCs w:val="20"/>
                <w:u w:color="00000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Slattum, Judy 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–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Schraub, Paul: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Masks of Bali 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–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Spirits of an Ancient Drama,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Chronicle Books, 1992.</w:t>
            </w:r>
          </w:p>
          <w:p>
            <w:pPr>
              <w:pStyle w:val="Body"/>
              <w:numPr>
                <w:ilvl w:val="0"/>
                <w:numId w:val="2"/>
              </w:numPr>
              <w:suppressAutoHyphens w:val="1"/>
              <w:spacing w:line="360" w:lineRule="auto"/>
              <w:jc w:val="left"/>
              <w:outlineLvl w:val="0"/>
              <w:rPr>
                <w:rFonts w:ascii="Trebuchet MS" w:hAnsi="Trebuchet MS"/>
                <w:sz w:val="20"/>
                <w:szCs w:val="20"/>
                <w:u w:color="000000"/>
              </w:rPr>
            </w:pP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Vekerdy Tam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 xml:space="preserve">s: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A sz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n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szi hat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s eszk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>ö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zei 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–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Zeami mester m</w:t>
            </w: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rtl w:val="0"/>
              </w:rPr>
              <w:t>ű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rtl w:val="0"/>
              </w:rPr>
              <w:t>vei szerint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, Magvet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 xml:space="preserve">ő 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Kiad</w:t>
            </w:r>
            <w:r>
              <w:rPr>
                <w:rFonts w:ascii="Trebuchet MS" w:hAnsi="Trebuchet MS" w:hint="default"/>
                <w:sz w:val="20"/>
                <w:szCs w:val="20"/>
                <w:u w:color="000000"/>
                <w:rtl w:val="0"/>
              </w:rPr>
              <w:t>ó</w:t>
            </w:r>
            <w:r>
              <w:rPr>
                <w:rFonts w:ascii="Trebuchet MS" w:hAnsi="Trebuchet MS"/>
                <w:sz w:val="20"/>
                <w:szCs w:val="20"/>
                <w:u w:color="000000"/>
                <w:rtl w:val="0"/>
              </w:rPr>
              <w:t>, Budapest, 1974.</w:t>
            </w: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spacing w:line="360" w:lineRule="auto"/>
              <w:jc w:val="left"/>
              <w:outlineLvl w:val="0"/>
              <w:rPr>
                <w:rFonts w:ascii="Times New Roman" w:cs="Times New Roman" w:hAnsi="Times New Roman" w:eastAsia="Times New Roman"/>
                <w:color w:val="000000"/>
                <w:sz w:val="24"/>
                <w:szCs w:val="24"/>
                <w:u w:color="000000"/>
              </w:rPr>
            </w:pPr>
          </w:p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1"/>
              <w:spacing w:line="360" w:lineRule="auto"/>
              <w:jc w:val="left"/>
              <w:outlineLvl w:val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</w:rPr>
            </w:r>
          </w:p>
        </w:tc>
      </w:tr>
      <w:tr>
        <w:tblPrEx>
          <w:shd w:val="clear" w:color="auto" w:fill="d0ddef"/>
        </w:tblPrEx>
        <w:trPr>
          <w:trHeight w:val="973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Egy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en-US"/>
              </w:rPr>
              <w:t>b inform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ci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k:</w:t>
            </w:r>
          </w:p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-Az elm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leti 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kat 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 m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 xml:space="preserve">g a gyakorlati 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k egy r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sz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t is tudom online tartani, ha sz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ks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g van r</w:t>
            </w:r>
            <w:r>
              <w:rPr>
                <w:rtl w:val="0"/>
              </w:rPr>
              <w:t>á</w:t>
            </w:r>
          </w:p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-Aki allergi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 a foly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kony latex gumira, ink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bb ne vegye fel kurzust</w:t>
            </w:r>
          </w:p>
        </w:tc>
      </w:tr>
      <w:tr>
        <w:tblPrEx>
          <w:shd w:val="clear" w:color="auto" w:fill="d0ddef"/>
        </w:tblPrEx>
        <w:trPr>
          <w:trHeight w:val="1693" w:hRule="atLeast"/>
        </w:trPr>
        <w:tc>
          <w:tcPr>
            <w:tcW w:type="dxa" w:w="9498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M</w:t>
            </w:r>
            <w:r>
              <w:rPr>
                <w:rtl w:val="0"/>
              </w:rPr>
              <w:t>á</w:t>
            </w:r>
            <w:r>
              <w:rPr>
                <w:rtl w:val="0"/>
                <w:lang w:val="da-DK"/>
              </w:rPr>
              <w:t>shol/kor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bban szerzett tud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s elismer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  <w:lang w:val="fr-FR"/>
              </w:rPr>
              <w:t>se/ valid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ci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s elv:</w:t>
            </w: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u w:val="single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nem adhat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 xml:space="preserve">ó 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felment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s a kurzuson val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 xml:space="preserve">ó 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r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szv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it-IT"/>
              </w:rPr>
              <w:t xml:space="preserve">tel 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s teljes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í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t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en-US"/>
              </w:rPr>
              <w:t>s al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u w:val="single"/>
                <w:rtl w:val="0"/>
              </w:rPr>
              <w:t>l,</w:t>
            </w: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rtl w:val="0"/>
              </w:rPr>
              <w:t xml:space="preserve"> felment</w:t>
            </w:r>
            <w:r>
              <w:rPr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s adhat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 xml:space="preserve">ó 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egyes kompetenci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á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k megszerz</w:t>
            </w:r>
            <w:r>
              <w:rPr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se, feladatok teljes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í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t</w:t>
            </w:r>
            <w:r>
              <w:rPr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se al</w:t>
            </w:r>
            <w:r>
              <w:rPr>
                <w:i w:val="1"/>
                <w:i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 xml:space="preserve">l, </w:t>
            </w: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rtl w:val="0"/>
              </w:rPr>
              <w:t xml:space="preserve"> m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á</w:t>
            </w:r>
            <w:r>
              <w:rPr>
                <w:i w:val="1"/>
                <w:iCs w:val="1"/>
                <w:sz w:val="22"/>
                <w:szCs w:val="22"/>
                <w:rtl w:val="0"/>
                <w:lang w:val="pt-PT"/>
              </w:rPr>
              <w:t>s, tev</w:t>
            </w:r>
            <w:r>
              <w:rPr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kenys</w:t>
            </w:r>
            <w:r>
              <w:rPr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ggel egyes feladatok kiv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á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lhat</w:t>
            </w:r>
            <w:r>
              <w:rPr>
                <w:i w:val="1"/>
                <w:i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 xml:space="preserve">k, </w:t>
            </w:r>
          </w:p>
          <w:p>
            <w:pPr>
              <w:pStyle w:val="Listaszerű bekezdés1"/>
              <w:numPr>
                <w:ilvl w:val="1"/>
                <w:numId w:val="3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rtl w:val="0"/>
              </w:rPr>
              <w:t xml:space="preserve"> teljes felment</w:t>
            </w:r>
            <w:r>
              <w:rPr>
                <w:i w:val="1"/>
                <w:i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s adhat</w:t>
            </w:r>
            <w:r>
              <w:rPr>
                <w:i w:val="1"/>
                <w:i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7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/>
            </w:pPr>
            <w:r>
              <w:rPr>
                <w:rtl w:val="0"/>
              </w:rPr>
              <w:t>Tan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 k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v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li konzult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ci</w:t>
            </w:r>
            <w:r>
              <w:rPr>
                <w:rtl w:val="0"/>
                <w:lang w:val="es-ES_tradnl"/>
              </w:rPr>
              <w:t>ó</w:t>
            </w:r>
            <w:r>
              <w:rPr>
                <w:rtl w:val="0"/>
                <w:lang w:val="fr-FR"/>
              </w:rPr>
              <w:t>s id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 xml:space="preserve">pontok 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s helysz</w:t>
            </w:r>
            <w:r>
              <w:rPr>
                <w:rtl w:val="0"/>
              </w:rPr>
              <w:t>í</w:t>
            </w:r>
            <w:r>
              <w:rPr>
                <w:rtl w:val="0"/>
                <w:lang w:val="de-DE"/>
              </w:rPr>
              <w:t>n:</w:t>
            </w:r>
          </w:p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Lehet</w:t>
            </w:r>
            <w:r>
              <w:rPr>
                <w:rtl w:val="0"/>
              </w:rPr>
              <w:t>ő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g van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n konzult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ci</w:t>
            </w:r>
            <w:r>
              <w:rPr>
                <w:rtl w:val="0"/>
              </w:rPr>
              <w:t>ó</w:t>
            </w:r>
            <w:r>
              <w:rPr>
                <w:rtl w:val="0"/>
              </w:rPr>
              <w:t>ra a kurzus ideje alatt a Jur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nyi inkub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torh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zban l</w:t>
            </w:r>
            <w:r>
              <w:rPr>
                <w:rtl w:val="0"/>
              </w:rPr>
              <w:t>é</w:t>
            </w:r>
            <w:r>
              <w:rPr>
                <w:rtl w:val="0"/>
              </w:rPr>
              <w:t>v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ű</w:t>
            </w:r>
            <w:r>
              <w:rPr>
                <w:rtl w:val="0"/>
              </w:rPr>
              <w:t>helyemben (kis sz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mban, max. 3 f</w:t>
            </w:r>
            <w:r>
              <w:rPr>
                <w:rtl w:val="0"/>
              </w:rPr>
              <w:t xml:space="preserve">ő </w:t>
            </w:r>
            <w:r>
              <w:rPr>
                <w:rtl w:val="0"/>
              </w:rPr>
              <w:t>egyszerre)</w:t>
            </w:r>
            <w:r>
              <w:rPr/>
            </w:r>
          </w:p>
        </w:tc>
      </w:tr>
    </w:tbl>
    <w:p>
      <w:pPr>
        <w:pStyle w:val="heading 2"/>
        <w:widowControl w:val="0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9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54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0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14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ind w:left="3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ind w:left="1056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–"/>
      <w:lvlJc w:val="left"/>
      <w:pPr>
        <w:ind w:left="182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–"/>
      <w:lvlJc w:val="left"/>
      <w:pPr>
        <w:ind w:left="2602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–"/>
      <w:lvlJc w:val="left"/>
      <w:pPr>
        <w:ind w:left="3375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–"/>
      <w:lvlJc w:val="left"/>
      <w:pPr>
        <w:ind w:left="4148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–"/>
      <w:lvlJc w:val="left"/>
      <w:pPr>
        <w:ind w:left="492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–"/>
      <w:lvlJc w:val="left"/>
      <w:pPr>
        <w:ind w:left="5694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–"/>
      <w:lvlJc w:val="left"/>
      <w:pPr>
        <w:ind w:left="6467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Listaszerű bekezdés1">
    <w:name w:val="Listaszerű bekezdés1"/>
    <w:next w:val="Listaszerű bekezdés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567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