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7E" w:rsidRDefault="0042109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Kurzusleírás (tematika)</w:t>
      </w:r>
    </w:p>
    <w:tbl>
      <w:tblPr>
        <w:tblStyle w:val="TableNormal"/>
        <w:tblW w:w="9288" w:type="dxa"/>
        <w:tblInd w:w="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00"/>
        <w:gridCol w:w="802"/>
        <w:gridCol w:w="1560"/>
        <w:gridCol w:w="1558"/>
        <w:gridCol w:w="2268"/>
      </w:tblGrid>
      <w:tr w:rsidR="00070D7E" w:rsidTr="003F2B9F">
        <w:trPr>
          <w:trHeight w:val="9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pStyle w:val="Cmsor3"/>
              <w:spacing w:before="60"/>
              <w:jc w:val="both"/>
            </w:pPr>
            <w:r>
              <w:rPr>
                <w:b w:val="0"/>
                <w:bCs w:val="0"/>
              </w:rPr>
              <w:t xml:space="preserve">Kurzus neve: </w:t>
            </w:r>
          </w:p>
          <w:p w:rsidR="00070D7E" w:rsidRPr="003F2B9F" w:rsidRDefault="00421090">
            <w:pPr>
              <w:pStyle w:val="Cmsor3"/>
              <w:spacing w:before="60"/>
              <w:jc w:val="both"/>
            </w:pPr>
            <w:r w:rsidRPr="003F2B9F">
              <w:rPr>
                <w:bCs w:val="0"/>
              </w:rPr>
              <w:t>Ötlettől a tervekig: Interdiszciplináris tervezési projekt a balatonalmádi Nereus Strandon a Pannon Egyetem hallgatóival (MOME BÓJA - EKF 2023)</w:t>
            </w:r>
          </w:p>
        </w:tc>
      </w:tr>
      <w:tr w:rsidR="00070D7E" w:rsidTr="003F2B9F">
        <w:trPr>
          <w:trHeight w:val="162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pStyle w:val="Cmsor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kurzus oktatója/i, elérhetősége(i): </w:t>
            </w:r>
          </w:p>
          <w:p w:rsidR="00070D7E" w:rsidRDefault="00421090">
            <w:pPr>
              <w:pStyle w:val="Cmsor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Kurzusfelelősök: Szalontai Ábel, Marián Balázs</w:t>
            </w:r>
          </w:p>
          <w:p w:rsidR="00070D7E" w:rsidRDefault="00421090">
            <w:pPr>
              <w:pStyle w:val="Cmsor3"/>
              <w:spacing w:before="60"/>
            </w:pPr>
            <w:r>
              <w:rPr>
                <w:b w:val="0"/>
                <w:bCs w:val="0"/>
              </w:rPr>
              <w:t>Kurzus oktatói: Bálint Viola, Benson Marcell, Kocsi Olga</w:t>
            </w:r>
            <w:r>
              <w:rPr>
                <w:b w:val="0"/>
                <w:bCs w:val="0"/>
              </w:rPr>
              <w:br/>
            </w:r>
          </w:p>
        </w:tc>
      </w:tr>
      <w:tr w:rsidR="00070D7E" w:rsidTr="003F2B9F">
        <w:trPr>
          <w:trHeight w:val="920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Kód:</w:t>
            </w:r>
          </w:p>
          <w:p w:rsidR="003F2B9F" w:rsidRPr="003F2B9F" w:rsidRDefault="003F2B9F">
            <w:pPr>
              <w:ind w:firstLine="0"/>
              <w:rPr>
                <w:b/>
              </w:rPr>
            </w:pPr>
            <w:r w:rsidRPr="003F2B9F">
              <w:rPr>
                <w:rFonts w:ascii="Times New Roman" w:hAnsi="Times New Roman"/>
                <w:b/>
              </w:rPr>
              <w:t>B-KF-401-MI-202102-03</w:t>
            </w:r>
            <w:r w:rsidRPr="003F2B9F">
              <w:rPr>
                <w:rFonts w:ascii="Times New Roman" w:hAnsi="Times New Roman"/>
                <w:b/>
              </w:rPr>
              <w:br/>
              <w:t>M-KF-301-MI-202102-03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Tantervi hely: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Javasolt félév: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BA: 4 és 6 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  <w:b/>
                <w:bCs/>
              </w:rPr>
              <w:t>MA: 2 és 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Kredit: 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Tanóraszám: </w:t>
            </w:r>
            <w:r>
              <w:rPr>
                <w:rFonts w:ascii="Times New Roman" w:hAnsi="Times New Roman"/>
                <w:b/>
                <w:bCs/>
              </w:rPr>
              <w:t>48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 xml:space="preserve">Egyéni hallgatói munkaóra: </w:t>
            </w:r>
            <w:r>
              <w:rPr>
                <w:rFonts w:ascii="Times New Roman" w:hAnsi="Times New Roman"/>
                <w:b/>
                <w:bCs/>
              </w:rPr>
              <w:t>102</w:t>
            </w:r>
          </w:p>
        </w:tc>
      </w:tr>
      <w:tr w:rsidR="00070D7E" w:rsidTr="003F2B9F">
        <w:trPr>
          <w:trHeight w:val="1520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Kapcsolt kódok: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 xml:space="preserve">Típus: </w:t>
            </w:r>
            <w:r>
              <w:rPr>
                <w:rFonts w:ascii="Times New Roman" w:hAnsi="Times New Roman"/>
                <w:b/>
                <w:bCs/>
              </w:rPr>
              <w:t xml:space="preserve">szeminárium, gyakorlat, konzultáció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Szab.vál-ként felvehető-e?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Szab.vál. esetén sajátos előfeltételek:</w:t>
            </w:r>
          </w:p>
        </w:tc>
      </w:tr>
      <w:tr w:rsidR="00070D7E" w:rsidTr="003F2B9F">
        <w:trPr>
          <w:trHeight w:val="162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kapcsolatai (előfeltételek, párhuzamosságok):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a MOME Bója projekt részeként valósul meg.</w:t>
            </w:r>
          </w:p>
          <w:p w:rsidR="00070D7E" w:rsidRDefault="00BD233A">
            <w:pPr>
              <w:pStyle w:val="NormlWeb"/>
              <w:spacing w:before="0" w:after="0"/>
              <w:jc w:val="both"/>
            </w:pPr>
            <w:hyperlink r:id="rId7" w:history="1">
              <w:r w:rsidR="00421090">
                <w:rPr>
                  <w:rStyle w:val="Hyperlink0"/>
                </w:rPr>
                <w:t>www.boja.mome.hu</w:t>
              </w:r>
            </w:hyperlink>
          </w:p>
          <w:p w:rsidR="00070D7E" w:rsidRDefault="00BD233A">
            <w:pPr>
              <w:pStyle w:val="NormlWeb"/>
              <w:spacing w:before="0" w:after="0"/>
              <w:jc w:val="both"/>
            </w:pPr>
            <w:hyperlink r:id="rId8" w:history="1">
              <w:r w:rsidR="00421090">
                <w:rPr>
                  <w:rStyle w:val="Hyperlink0"/>
                </w:rPr>
                <w:t>https://www.facebook.com/momeboja</w:t>
              </w:r>
            </w:hyperlink>
          </w:p>
          <w:p w:rsidR="00070D7E" w:rsidRDefault="00BD233A">
            <w:pPr>
              <w:pStyle w:val="NormlWeb"/>
              <w:spacing w:before="0" w:after="0"/>
              <w:jc w:val="both"/>
            </w:pPr>
            <w:hyperlink r:id="rId9" w:history="1">
              <w:r w:rsidR="00421090">
                <w:rPr>
                  <w:rStyle w:val="Hyperlink0"/>
                </w:rPr>
                <w:t>https://www.instagram.com/mome_boja/?hl=enű</w:t>
              </w:r>
            </w:hyperlink>
          </w:p>
        </w:tc>
      </w:tr>
      <w:tr w:rsidR="00070D7E" w:rsidTr="003F2B9F">
        <w:trPr>
          <w:trHeight w:val="11972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 kurzus célja és alapelvei: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(a tantárgyi leírás alapján, azzal összhangban határozandók meg)  </w:t>
            </w:r>
          </w:p>
          <w:p w:rsidR="00070D7E" w:rsidRDefault="00070D7E">
            <w:pPr>
              <w:pStyle w:val="Cmsor3"/>
              <w:spacing w:before="60"/>
              <w:jc w:val="both"/>
              <w:rPr>
                <w:color w:val="0000FF"/>
                <w:u w:color="0000FF"/>
              </w:rPr>
            </w:pP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MOME, a Pannon Egyetem és az EKF 2023 program együttműködéséhez köthető kurzus célja, hogy egy féléves KFI oktatási program, valamint egy intenzív tervezési, koncepcióalkotási hét során a hallgatók vegyes csapatokban dolgozzanak ki a Balaton 365 napos használatához köthető építészeti tereket és szabadtéri bútor prototípusokat.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programra 10-10 hallgatót várunk az Építészeti és Média Intézetből, akik az alábbi két feladaton dolgoznak majd vegyes csapatokban: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NEREUS LÁBASHÁZ mint multifunkcionális tér funkcióinak koncepciója, megjelenítése, látványtervei </w:t>
            </w:r>
          </w:p>
          <w:p w:rsidR="00070D7E" w:rsidRDefault="0042109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BALATONPARTI PARK 365 napos funkcionális szabadtéri bútorok koncepciója, látványtervei: olyan strandbútorok tervezése a Balaton-partjára, amelyek a balatoni kikapcsolódást teszik lehetővé minden évszakban, télen és nyáron 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0D7E" w:rsidRDefault="00070D7E">
            <w:pPr>
              <w:ind w:left="72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média szakos hallgatók a projekt tervezési fázisán túlmutató folyamatokat is előkészítenek:  az adott prototípusok arculatát és annak kísérő kommunikációs anyagait, helyszíni grafikai anyagokat és használati utasításokat is tervezhetnek.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Pannon Egyetem hallgatói az ötlettervekhez köthető, szolgáltatás-oldali üzleti tervezéssel, és turizmus-vendéglátás, marketing tevékenység tervezésében csatlakoznak be a MOME hallgatói csapataiba.</w:t>
            </w:r>
          </w:p>
          <w:p w:rsidR="00070D7E" w:rsidRDefault="00421090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   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két egyetem kéthetes időközönként közös online elméleti előadásokat és online egyeztetéseket tart.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menete: </w:t>
            </w: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Az oktatókkal közös konzultációs alkalmak során a hallgatók megismerkednek a Balaton-part épített környezetével és az ott kialakult vízparti kultúrával, a Lábasház tervezés lehetséges útjaival és funkcióival, illetve a szabadidős bútorok tervezési folyamatával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 hetente tartott tervezési órák online módon történnek meg, az offline tervezési helyszíne pedig a balatonalmádi Nereus Strand lesz. Az kurzus végén a hallgatók csapatokban prezentálják a félév során létrejött kreatív koncepcióikat és azok látványterveit.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A korábbi évek balatonparti programjaihoz hasonlóan a fenti program is a MOME Bója keretében jön létre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70D7E" w:rsidTr="003F2B9F">
        <w:trPr>
          <w:trHeight w:val="11562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Tanulási eredmények (fejlesztendő szakmai és általános kompetenciák):</w:t>
            </w:r>
          </w:p>
          <w:p w:rsidR="00070D7E" w:rsidRDefault="00421090">
            <w:pPr>
              <w:ind w:firstLine="0"/>
              <w:rPr>
                <w:rFonts w:ascii="Times Roman" w:eastAsia="Times Roman" w:hAnsi="Times Roman" w:cs="Times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(a tantárgyi leírás alapján, azzal összhangban határozandók meg)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70D7E" w:rsidRPr="003F2B9F" w:rsidRDefault="00421090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Tudás:</w:t>
            </w:r>
          </w:p>
          <w:p w:rsidR="00070D7E" w:rsidRPr="003F2B9F" w:rsidRDefault="00421090">
            <w:pPr>
              <w:ind w:firstLine="0"/>
              <w:rPr>
                <w:rFonts w:ascii="Times New Roman" w:hAnsi="Times New Roman"/>
              </w:rPr>
            </w:pPr>
            <w:r w:rsidRPr="003F2B9F">
              <w:rPr>
                <w:rFonts w:ascii="Times New Roman" w:hAnsi="Times New Roman"/>
              </w:rPr>
              <w:t>Kreatív kutatási  fejlesztési gyakorlat  kiemelkedő  európai  projekt számára.</w:t>
            </w:r>
          </w:p>
          <w:p w:rsidR="00070D7E" w:rsidRPr="003F2B9F" w:rsidRDefault="00421090">
            <w:pPr>
              <w:ind w:firstLine="0"/>
              <w:rPr>
                <w:rFonts w:ascii="Times New Roman" w:hAnsi="Times New Roman"/>
              </w:rPr>
            </w:pPr>
            <w:r w:rsidRPr="003F2B9F">
              <w:rPr>
                <w:rFonts w:ascii="Times New Roman" w:hAnsi="Times New Roman"/>
              </w:rPr>
              <w:t>Kreatív gondolatok kezelése, ötletté válása,  realizálás  folyamatának  gyakorlása, csoportmunka, kutatás, módszertani tervek kidolgozása. Projekt-alapú csoportmunka, prezentáció. A megismerés kvalitatív és kvantitatív módszereivel való találkozás.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Képesség: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Problémaérzékenység, problématudatosság (definiálás, megoldás)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Képes különböző helyzetekben mind az egyszerűbb, mind az elvont és komplex problémák felismerésére, definiálására, különböző megoldási alternatívák felvázolására és az ezek közül való választásra. Képes súlyozni a felmerülő problémák között, feltérképezni a megoldáshoz szükséges erőforrásokat és a lehetséges kimenetek következményeit. 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Attitűd:</w:t>
            </w:r>
          </w:p>
          <w:p w:rsidR="00070D7E" w:rsidRPr="003F2B9F" w:rsidRDefault="00421090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Társadalmilag elkötelezett és befogadó természetű tervezőként / alkotóként tisztában van a kutatási etika alapkérdéseivel, a közforrásból finanszírozott kutatások hozzáférhetőségével kapcsolatos európai etikai normákkal. Tisztában van a kutatói, alkotói és oktatási-tanulási autonómia, illetve függetlenség kiemelt, a közjó érdekében álló szerepével, ez a tudatosság jellemzi piaci szereplőkkel történő együttműködését. Elkötelezett a fenntartható társadalom megteremtése mellett, így törekvéseiben nem állítja szembe egymással az üzleti, a szociális, a kulturális és az ökológiai szempontokat egyik, vagy másik tényező rovására.</w:t>
            </w: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070D7E" w:rsidRPr="003F2B9F" w:rsidRDefault="00070D7E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Autonómia és felelősségvállalás: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Megkülönböztető, kritikailag elemző, szintetizáló gondolkodás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Képes rá, hogy összetett tények, jelenségek ok-okozati viszonyait felismerje, komponenseit elkülönítse, illetve, hogy egyedi tényekből, jelenségekből összetett kompozitumokat hozzon létre, valamint hogy a rész-egész viszonyokat ne csupán egymásra vonatkoztassa, hanem különféle logikai műveletek révén komparatív perspektívába helyezze elemző tevékenysége tárgyait.</w:t>
            </w:r>
          </w:p>
          <w:p w:rsidR="00070D7E" w:rsidRDefault="00070D7E">
            <w:pPr>
              <w:pStyle w:val="Default"/>
              <w:spacing w:before="0"/>
              <w:ind w:left="151"/>
              <w:rPr>
                <w:rFonts w:ascii="Times Roman" w:eastAsia="Times Roman" w:hAnsi="Times Roman" w:cs="Times Roman"/>
                <w:sz w:val="22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kompetenciacsoportot jellemzi a: 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többszempontú vizsgálat képessége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strukturálási képesség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szakmailag megalapozott kritikai véleményalkotás</w:t>
            </w:r>
          </w:p>
          <w:p w:rsidR="00070D7E" w:rsidRDefault="00421090">
            <w:pPr>
              <w:pStyle w:val="Default"/>
              <w:numPr>
                <w:ilvl w:val="0"/>
                <w:numId w:val="4"/>
              </w:numPr>
              <w:spacing w:before="0"/>
              <w:rPr>
                <w:rFonts w:ascii="Calibri" w:hAnsi="Calibri"/>
                <w:sz w:val="22"/>
                <w:szCs w:val="22"/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magának az alkalmazkodásnak, a változatosságnak a kutatása és értelmezése</w:t>
            </w: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:rsidR="00070D7E" w:rsidRDefault="00070D7E">
            <w:pPr>
              <w:ind w:firstLine="0"/>
            </w:pPr>
          </w:p>
        </w:tc>
      </w:tr>
      <w:tr w:rsidR="00070D7E" w:rsidTr="003F2B9F">
        <w:trPr>
          <w:trHeight w:val="7200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keretében feldolgozandó témakörök, témák: 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42109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LÁBASHÁZ mint multifunkcionális tér funkcióinak koncepciója, megjelenítése, látványtervei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BALATONPARTI PARK 365 napos funkcionális szabadtéri bútorok koncepciója, látványtervei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adott prototípusok arculatát és annak kísérő kommunikációs anyagait, helyszíni grafikai anyagokat és használati utasításokat is tervezhetnek.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tabs>
                <w:tab w:val="left" w:pos="20"/>
                <w:tab w:val="left" w:pos="139"/>
                <w:tab w:val="left" w:pos="15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programunk fontos célja, hogy az egyetem hallgatói integrált módon, a különféle szakterületek tudását együttesen kiaknázva, projekt-alapon tudjanak válaszokat találni az igényekre, és olyan releváns ötleteket, projekteket, programokat hozzunk létre, amelyek érvényessége túllép a magyar határokon, és mind a résztvevők nemzetiségét, mind az eredményeket tekintve európai perspektívákban értelmezhetők.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firstLine="0"/>
            </w:pPr>
          </w:p>
        </w:tc>
      </w:tr>
      <w:tr w:rsidR="00070D7E" w:rsidTr="003F2B9F">
        <w:trPr>
          <w:trHeight w:val="9402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során alkalmazott KFI módszerek, eszközök: </w:t>
            </w:r>
          </w:p>
          <w:p w:rsidR="00070D7E" w:rsidRDefault="00070D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kutatószeminárium meghatározó része az önállóan végzett kutató- és ötletfejlesztési munka, melyet a konzultációs alkalmak támogatnak és koordinálnak. A kutatómunka kezdetén a hallgató és az oktató közösen határozzák meg a kutatás irányát és mérföldköveit, mely alapján a hallgató a szemeszter során felépíti a projekt során elkészülő ötletterveit. </w:t>
            </w:r>
          </w:p>
          <w:p w:rsidR="00070D7E" w:rsidRPr="003F2B9F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Roman" w:eastAsia="Times Roman" w:hAnsi="Times Roman" w:cs="Times Roman"/>
                <w:szCs w:val="22"/>
              </w:rPr>
            </w:pPr>
            <w:r>
              <w:rPr>
                <w:rFonts w:ascii="Times New Roman" w:hAnsi="Times New Roman"/>
              </w:rPr>
              <w:t xml:space="preserve">A hetente tartott megbeszélések alkalmával a hallgatók beszámolnak az elmúlt időszak eredményeiről, és szakmai visszajelzést és segítséget kapnak a kutatás témáját és módszertanát illetően.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F2B9F">
              <w:rPr>
                <w:rFonts w:ascii="Times Roman" w:hAnsi="Times Roman"/>
                <w:szCs w:val="22"/>
              </w:rPr>
              <w:t>Kutatás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Adatgyűjt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Kvalitatív/ kvantitatív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color w:val="4A86E8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Interjú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Strukturálás</w:t>
            </w:r>
          </w:p>
          <w:p w:rsidR="00070D7E" w:rsidRPr="003F2B9F" w:rsidRDefault="00070D7E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Koncepció 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  <w:lang w:val="it-IT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Term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 xml:space="preserve">k 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 szolgá</w:t>
            </w:r>
            <w:r w:rsidRPr="003F2B9F">
              <w:rPr>
                <w:rFonts w:ascii="Times Roman" w:hAnsi="Times Roman"/>
                <w:szCs w:val="22"/>
                <w:lang w:val="it-IT"/>
              </w:rPr>
              <w:t>ltat</w:t>
            </w:r>
            <w:r w:rsidRPr="003F2B9F">
              <w:rPr>
                <w:rFonts w:ascii="Times Roman" w:hAnsi="Times Roman"/>
                <w:szCs w:val="22"/>
              </w:rPr>
              <w:t>ás 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  <w:lang w:val="it-IT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Prototipiz</w:t>
            </w:r>
            <w:r w:rsidRPr="003F2B9F">
              <w:rPr>
                <w:rFonts w:ascii="Times Roman" w:hAnsi="Times Roman"/>
                <w:szCs w:val="22"/>
              </w:rPr>
              <w:t>álás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Tesztel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s, validálás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Innov</w:t>
            </w:r>
            <w:r w:rsidRPr="003F2B9F">
              <w:rPr>
                <w:rFonts w:ascii="Times Roman" w:hAnsi="Times Roman"/>
                <w:szCs w:val="22"/>
              </w:rPr>
              <w:t>áci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</w:p>
          <w:p w:rsidR="00070D7E" w:rsidRPr="003F2B9F" w:rsidRDefault="00421090" w:rsidP="003F2B9F">
            <w:pPr>
              <w:pStyle w:val="Default"/>
              <w:numPr>
                <w:ilvl w:val="0"/>
                <w:numId w:val="8"/>
              </w:numPr>
              <w:spacing w:before="0" w:line="340" w:lineRule="atLeast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Kommunikáci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  <w:r w:rsidR="003F2B9F" w:rsidRPr="003F2B9F">
              <w:rPr>
                <w:rFonts w:ascii="Times Roman" w:hAnsi="Times Roman"/>
                <w:szCs w:val="22"/>
              </w:rPr>
              <w:t xml:space="preserve">, </w:t>
            </w:r>
            <w:r w:rsidRPr="003F2B9F">
              <w:rPr>
                <w:rFonts w:ascii="Times Roman" w:hAnsi="Times Roman"/>
                <w:szCs w:val="22"/>
              </w:rPr>
              <w:t>marketing</w:t>
            </w:r>
            <w:r w:rsidRPr="003F2B9F">
              <w:rPr>
                <w:rFonts w:ascii="Times Roman" w:eastAsia="Times Roman" w:hAnsi="Times Roman" w:cs="Times Roman"/>
                <w:szCs w:val="22"/>
              </w:rPr>
              <w:br/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 w:val="26"/>
              </w:rPr>
            </w:pPr>
            <w:r w:rsidRPr="003F2B9F">
              <w:rPr>
                <w:rFonts w:ascii="Times Roman" w:hAnsi="Times Roman"/>
                <w:szCs w:val="22"/>
                <w:lang w:val="de-DE"/>
              </w:rPr>
              <w:t xml:space="preserve">A kurzus </w:t>
            </w:r>
            <w:r w:rsidRPr="003F2B9F">
              <w:rPr>
                <w:rFonts w:ascii="Times Roman" w:hAnsi="Times Roman"/>
                <w:szCs w:val="22"/>
              </w:rPr>
              <w:t>ütemez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  <w:lang w:val="it-IT"/>
              </w:rPr>
              <w:t>se: p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ntekenk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nt 10.00 - 12.50 (4 tan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  <w:r w:rsidRPr="003F2B9F">
              <w:rPr>
                <w:rFonts w:ascii="Times Roman" w:hAnsi="Times Roman"/>
                <w:szCs w:val="22"/>
              </w:rPr>
              <w:t>ra)</w:t>
            </w:r>
          </w:p>
          <w:p w:rsidR="00070D7E" w:rsidRDefault="00070D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</w:pPr>
          </w:p>
        </w:tc>
      </w:tr>
      <w:tr w:rsidR="00070D7E" w:rsidTr="003F2B9F">
        <w:trPr>
          <w:trHeight w:val="72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Tanulásszervezés/folyamatszervezés sajátosságai: </w:t>
            </w:r>
          </w:p>
          <w:p w:rsidR="00070D7E" w:rsidRDefault="00421090">
            <w:pPr>
              <w:spacing w:before="120"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menete, az egyes foglalkozások jellege és ütemezésük (több tanár esetén akár a tanári közreműködés megosztását is jelezve:</w:t>
            </w:r>
          </w:p>
          <w:p w:rsidR="00070D7E" w:rsidRDefault="00070D7E">
            <w:pPr>
              <w:spacing w:before="120" w:after="60"/>
              <w:ind w:left="134"/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7230C7">
            <w:pPr>
              <w:spacing w:after="6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kurzus során </w:t>
            </w:r>
            <w:r w:rsidR="00421090">
              <w:rPr>
                <w:rFonts w:ascii="Times New Roman" w:hAnsi="Times New Roman"/>
              </w:rPr>
              <w:t>ötletfejleszté</w:t>
            </w:r>
            <w:r w:rsidR="00864C66">
              <w:rPr>
                <w:rFonts w:ascii="Times New Roman" w:hAnsi="Times New Roman"/>
              </w:rPr>
              <w:t xml:space="preserve">s zajlik </w:t>
            </w:r>
            <w:r>
              <w:rPr>
                <w:rFonts w:ascii="Times New Roman" w:hAnsi="Times New Roman"/>
              </w:rPr>
              <w:t xml:space="preserve">a helyszínen készült vizuális dokumentáció, felmérés bevonásával. A kurzus félidejétől </w:t>
            </w:r>
            <w:r w:rsidR="00864C66">
              <w:rPr>
                <w:rFonts w:ascii="Times New Roman" w:hAnsi="Times New Roman"/>
              </w:rPr>
              <w:t xml:space="preserve">a hallgatók </w:t>
            </w:r>
            <w:r>
              <w:rPr>
                <w:rFonts w:ascii="Times New Roman" w:hAnsi="Times New Roman"/>
              </w:rPr>
              <w:t xml:space="preserve">prezentálják </w:t>
            </w:r>
            <w:r w:rsidR="00421090">
              <w:rPr>
                <w:rFonts w:ascii="Times New Roman" w:hAnsi="Times New Roman"/>
              </w:rPr>
              <w:t>az előkészített ötleteik</w:t>
            </w:r>
            <w:r>
              <w:rPr>
                <w:rFonts w:ascii="Times New Roman" w:hAnsi="Times New Roman"/>
              </w:rPr>
              <w:t>et és</w:t>
            </w:r>
            <w:r w:rsidR="00421090">
              <w:rPr>
                <w:rFonts w:ascii="Times New Roman" w:hAnsi="Times New Roman"/>
              </w:rPr>
              <w:t xml:space="preserve"> az EKF 2023 program szervező</w:t>
            </w:r>
            <w:r>
              <w:rPr>
                <w:rFonts w:ascii="Times New Roman" w:hAnsi="Times New Roman"/>
              </w:rPr>
              <w:t>ivel közösen konzultálnak a megvalósítás lehe</w:t>
            </w:r>
            <w:r w:rsidR="00864C66">
              <w:rPr>
                <w:rFonts w:ascii="Times New Roman" w:hAnsi="Times New Roman"/>
              </w:rPr>
              <w:t xml:space="preserve">tőségeiről </w:t>
            </w:r>
            <w:r w:rsidR="00421090">
              <w:rPr>
                <w:rFonts w:ascii="Times New Roman" w:hAnsi="Times New Roman"/>
              </w:rPr>
              <w:t>az ötlettervek helyspecifikus kivitelezését illetően.</w:t>
            </w:r>
          </w:p>
          <w:p w:rsidR="00864C66" w:rsidRDefault="00864C66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Az ismertetett koncepciókat a visszajelzések alapján a kurzus második felében továbbfejlesztik</w:t>
            </w:r>
            <w:r w:rsidR="003F2B9F">
              <w:rPr>
                <w:rFonts w:ascii="Times New Roman" w:hAnsi="Times New Roman"/>
              </w:rPr>
              <w:t>. A</w:t>
            </w:r>
            <w:r>
              <w:rPr>
                <w:rFonts w:ascii="Times New Roman" w:hAnsi="Times New Roman"/>
              </w:rPr>
              <w:t xml:space="preserve"> program tervezi azt, hogy a koncepciók közül a bevont oktatók döntése alapján néhány tervet prototípus szintre fejleszt és megvalósít. </w:t>
            </w:r>
          </w:p>
          <w:p w:rsidR="00070D7E" w:rsidRDefault="00070D7E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A hallgatók tennivalói, feladatai:</w:t>
            </w: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keretében feldolgozandó témakörök, témák kidolgozása, projekt-alapú, csoportos és egyéni munkafolyamatokban való részvétel.</w:t>
            </w: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Kutatás, kidolgozás, prezentálás, aktív együttműködés csoporttagokkal, megbízóval és az oktatóval. 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 w:rsidP="003F2B9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tanulás környezete: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70D7E" w:rsidRDefault="004210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 kurzus mindkét egyetemről 3-3 oktatóval, vezető szakfelelős irányításával valósul meg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online, Microsoft Teams rendszerén belül.</w:t>
            </w:r>
          </w:p>
        </w:tc>
      </w:tr>
      <w:tr w:rsidR="00070D7E" w:rsidTr="003F2B9F">
        <w:trPr>
          <w:trHeight w:val="510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Értékelés: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(Több tanár és tanáronként külön értékelés esetén tanáronként megbontva)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Teljesítendő követelmények: </w:t>
            </w:r>
          </w:p>
          <w:p w:rsidR="00070D7E" w:rsidRDefault="004210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Szemináriumi jelenlét minden héten, órai aktivitás és együttműködés a csoporttársakkal a konzultációs alkalmak során. A tematikában kiírt figyelemfelkeltő, kreatív ötlettervek és az azokhoz tartozó dokumentációk és prezentációk létrehozása, ötletfejlesztési mérföldkövek bemutatása az oktató által meghatározott időközönként.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Értékelés módja: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Létrehozott tervek és prezentációk kreatív tartalma és a kivitelezésének minősége alapján, szóbeli prezentáció és beadott prezentációs munka, valamint az órai aktivitás alapján.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Az értékelés szempontjai </w:t>
            </w:r>
          </w:p>
          <w:p w:rsidR="00070D7E" w:rsidRDefault="00421090">
            <w:r>
              <w:rPr>
                <w:rFonts w:ascii="Times New Roman" w:hAnsi="Times New Roman"/>
              </w:rPr>
              <w:t>Az értékelés szempontjait az elkészült ötlettervekben megjelenő kreativitás mértéke, valamint a tervkidolgozás, kivitelezés és a prezentáció minősége jelentik.</w:t>
            </w:r>
          </w:p>
        </w:tc>
      </w:tr>
      <w:tr w:rsidR="00070D7E" w:rsidTr="003F2B9F">
        <w:trPr>
          <w:trHeight w:val="270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left="276" w:firstLine="0"/>
            </w:pPr>
            <w:r>
              <w:rPr>
                <w:rFonts w:ascii="Times New Roman" w:hAnsi="Times New Roman"/>
              </w:rPr>
              <w:t xml:space="preserve"> Az érdemjegy a kurzus végén elkészülő ötletterv, mint produktumot bemutató záróprezentáció alapján kerül kiszámításra. A záróprezentáció után az oktató az alábbi szempontok egyenlő arányú (5 x 20%) számítása alapján osztályozza a hallgatót,  az abban rejlő </w:t>
            </w:r>
            <w:r>
              <w:rPr>
                <w:rFonts w:ascii="Times New Roman" w:hAnsi="Times New Roman"/>
                <w:i/>
                <w:iCs/>
              </w:rPr>
              <w:t>kreativitás, ötlet, kivitelezés, együttműködés és a prezentáció</w:t>
            </w:r>
            <w:r>
              <w:rPr>
                <w:rFonts w:ascii="Times New Roman" w:hAnsi="Times New Roman"/>
              </w:rPr>
              <w:t xml:space="preserve"> minősége alapján.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70D7E" w:rsidTr="003F2B9F">
        <w:trPr>
          <w:trHeight w:val="22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Kötelező irodalom: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>Ajánlott irodalom:</w:t>
            </w:r>
          </w:p>
          <w:p w:rsidR="00070D7E" w:rsidRDefault="00421090">
            <w:pPr>
              <w:spacing w:after="120"/>
              <w:ind w:firstLine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0D7E" w:rsidTr="003F2B9F">
        <w:trPr>
          <w:trHeight w:val="2657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Egyéb információk:</w:t>
            </w:r>
          </w:p>
        </w:tc>
      </w:tr>
      <w:tr w:rsidR="00070D7E" w:rsidTr="003F2B9F">
        <w:trPr>
          <w:trHeight w:val="2399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Máshol/korábban szerzett tudás elismerése/ validációs elv:</w:t>
            </w:r>
          </w:p>
          <w:p w:rsidR="00070D7E" w:rsidRDefault="00070D7E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teljeskörű beszámítás/elismerés lehetséges</w:t>
            </w: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 részleges beszámítás/elismerés lehetséges</w:t>
            </w: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nincs lehetőség elismerésre/beszámításra</w:t>
            </w:r>
          </w:p>
        </w:tc>
      </w:tr>
      <w:tr w:rsidR="00070D7E" w:rsidTr="003F2B9F">
        <w:trPr>
          <w:trHeight w:val="920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spacing w:before="60"/>
              <w:ind w:firstLine="0"/>
            </w:pPr>
            <w:r>
              <w:rPr>
                <w:rFonts w:ascii="Times New Roman" w:hAnsi="Times New Roman"/>
              </w:rPr>
              <w:t xml:space="preserve">Tanórán kívüli konzultációs időpontok és helyszín: Tanóra után a tanóra helyszínén, vagy a campus egyéb  területén az órákat követően lehetséges. </w:t>
            </w:r>
          </w:p>
        </w:tc>
      </w:tr>
    </w:tbl>
    <w:p w:rsidR="00070D7E" w:rsidRDefault="00070D7E">
      <w:pPr>
        <w:widowControl w:val="0"/>
        <w:ind w:left="186" w:hanging="18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D7E" w:rsidRDefault="00070D7E">
      <w:pPr>
        <w:widowControl w:val="0"/>
        <w:ind w:left="78" w:hanging="78"/>
        <w:jc w:val="left"/>
      </w:pPr>
    </w:p>
    <w:sectPr w:rsidR="00070D7E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90" w:rsidRDefault="00421090">
      <w:r>
        <w:separator/>
      </w:r>
    </w:p>
  </w:endnote>
  <w:endnote w:type="continuationSeparator" w:id="0">
    <w:p w:rsidR="00421090" w:rsidRDefault="004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90" w:rsidRDefault="00421090">
      <w:r>
        <w:separator/>
      </w:r>
    </w:p>
  </w:footnote>
  <w:footnote w:type="continuationSeparator" w:id="0">
    <w:p w:rsidR="00421090" w:rsidRDefault="0042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AA9"/>
    <w:multiLevelType w:val="hybridMultilevel"/>
    <w:tmpl w:val="E58A9B08"/>
    <w:lvl w:ilvl="0" w:tplc="20022CA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4EB5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A858A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AECA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61EE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ED84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4BAF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20F3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CE8E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B785A"/>
    <w:multiLevelType w:val="hybridMultilevel"/>
    <w:tmpl w:val="BA04B16A"/>
    <w:lvl w:ilvl="0" w:tplc="AF2A8DE0">
      <w:start w:val="1"/>
      <w:numFmt w:val="bullet"/>
      <w:lvlText w:val="•"/>
      <w:lvlJc w:val="left"/>
      <w:pPr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D4535E">
      <w:start w:val="1"/>
      <w:numFmt w:val="bullet"/>
      <w:lvlText w:val="•"/>
      <w:lvlJc w:val="left"/>
      <w:pPr>
        <w:ind w:left="8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CCEB2C">
      <w:start w:val="1"/>
      <w:numFmt w:val="bullet"/>
      <w:lvlText w:val="•"/>
      <w:lvlJc w:val="left"/>
      <w:pPr>
        <w:ind w:left="10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56BBC8">
      <w:start w:val="1"/>
      <w:numFmt w:val="bullet"/>
      <w:lvlText w:val="•"/>
      <w:lvlJc w:val="left"/>
      <w:pPr>
        <w:ind w:left="12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A65C84">
      <w:start w:val="1"/>
      <w:numFmt w:val="bullet"/>
      <w:lvlText w:val="•"/>
      <w:lvlJc w:val="left"/>
      <w:pPr>
        <w:ind w:left="147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4C95AE">
      <w:start w:val="1"/>
      <w:numFmt w:val="bullet"/>
      <w:lvlText w:val="•"/>
      <w:lvlJc w:val="left"/>
      <w:pPr>
        <w:ind w:left="169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6083D2">
      <w:start w:val="1"/>
      <w:numFmt w:val="bullet"/>
      <w:lvlText w:val="•"/>
      <w:lvlJc w:val="left"/>
      <w:pPr>
        <w:ind w:left="19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F40BA8">
      <w:start w:val="1"/>
      <w:numFmt w:val="bullet"/>
      <w:lvlText w:val="•"/>
      <w:lvlJc w:val="left"/>
      <w:pPr>
        <w:ind w:left="21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8C8E8">
      <w:start w:val="1"/>
      <w:numFmt w:val="bullet"/>
      <w:lvlText w:val="•"/>
      <w:lvlJc w:val="left"/>
      <w:pPr>
        <w:ind w:left="23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B35E7C"/>
    <w:multiLevelType w:val="hybridMultilevel"/>
    <w:tmpl w:val="ED8CD020"/>
    <w:lvl w:ilvl="0" w:tplc="FCA840D2">
      <w:start w:val="1"/>
      <w:numFmt w:val="bullet"/>
      <w:lvlText w:val="•"/>
      <w:lvlJc w:val="left"/>
      <w:pPr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AEF3B2">
      <w:start w:val="1"/>
      <w:numFmt w:val="bullet"/>
      <w:lvlText w:val="•"/>
      <w:lvlJc w:val="left"/>
      <w:pPr>
        <w:ind w:left="8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A6A1AB6">
      <w:start w:val="1"/>
      <w:numFmt w:val="bullet"/>
      <w:lvlText w:val="•"/>
      <w:lvlJc w:val="left"/>
      <w:pPr>
        <w:ind w:left="10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7947F2A">
      <w:start w:val="1"/>
      <w:numFmt w:val="bullet"/>
      <w:lvlText w:val="•"/>
      <w:lvlJc w:val="left"/>
      <w:pPr>
        <w:ind w:left="12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764A980">
      <w:start w:val="1"/>
      <w:numFmt w:val="bullet"/>
      <w:lvlText w:val="•"/>
      <w:lvlJc w:val="left"/>
      <w:pPr>
        <w:ind w:left="147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13A63E0C">
      <w:start w:val="1"/>
      <w:numFmt w:val="bullet"/>
      <w:lvlText w:val="•"/>
      <w:lvlJc w:val="left"/>
      <w:pPr>
        <w:ind w:left="169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912904E">
      <w:start w:val="1"/>
      <w:numFmt w:val="bullet"/>
      <w:lvlText w:val="•"/>
      <w:lvlJc w:val="left"/>
      <w:pPr>
        <w:ind w:left="19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747AE950">
      <w:start w:val="1"/>
      <w:numFmt w:val="bullet"/>
      <w:lvlText w:val="•"/>
      <w:lvlJc w:val="left"/>
      <w:pPr>
        <w:ind w:left="21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55EC9974">
      <w:start w:val="1"/>
      <w:numFmt w:val="bullet"/>
      <w:lvlText w:val="•"/>
      <w:lvlJc w:val="left"/>
      <w:pPr>
        <w:ind w:left="23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AC8557E"/>
    <w:multiLevelType w:val="hybridMultilevel"/>
    <w:tmpl w:val="3280BBBE"/>
    <w:lvl w:ilvl="0" w:tplc="09F44FBA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2036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CE638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2630E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48470">
      <w:start w:val="1"/>
      <w:numFmt w:val="bullet"/>
      <w:lvlText w:val="–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0EC2C">
      <w:start w:val="1"/>
      <w:numFmt w:val="bullet"/>
      <w:lvlText w:val="–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E8646">
      <w:start w:val="1"/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C928C">
      <w:start w:val="1"/>
      <w:numFmt w:val="bullet"/>
      <w:lvlText w:val="–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AA5A">
      <w:start w:val="1"/>
      <w:numFmt w:val="bullet"/>
      <w:lvlText w:val="–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AC452F"/>
    <w:multiLevelType w:val="hybridMultilevel"/>
    <w:tmpl w:val="CD38757C"/>
    <w:lvl w:ilvl="0" w:tplc="78E672F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00C91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56E30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9C6C73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56CFB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522BA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3484BC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74196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30CBAF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4C720627"/>
    <w:multiLevelType w:val="hybridMultilevel"/>
    <w:tmpl w:val="8552392E"/>
    <w:lvl w:ilvl="0" w:tplc="EE2EE69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0F19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49DB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8CAA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4968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5EEF8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738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22F4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4BEF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0F0B52"/>
    <w:multiLevelType w:val="hybridMultilevel"/>
    <w:tmpl w:val="D32A870E"/>
    <w:lvl w:ilvl="0" w:tplc="B1FC87B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C406A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6EA86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10266F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0A198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022EC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6E031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2B4F6B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5E103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0054B78"/>
    <w:multiLevelType w:val="hybridMultilevel"/>
    <w:tmpl w:val="FA0407B4"/>
    <w:lvl w:ilvl="0" w:tplc="0426910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A871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C414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0F92C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CEDB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66C6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12E97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EB09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2942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lvl w:ilvl="0" w:tplc="AF2A8DE0">
        <w:start w:val="1"/>
        <w:numFmt w:val="bullet"/>
        <w:lvlText w:val="•"/>
        <w:lvlJc w:val="left"/>
        <w:pPr>
          <w:ind w:left="72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D4535E">
        <w:start w:val="1"/>
        <w:numFmt w:val="bullet"/>
        <w:lvlText w:val="•"/>
        <w:lvlJc w:val="left"/>
        <w:pPr>
          <w:ind w:left="94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CCEB2C">
        <w:start w:val="1"/>
        <w:numFmt w:val="bullet"/>
        <w:lvlText w:val="•"/>
        <w:lvlJc w:val="left"/>
        <w:pPr>
          <w:ind w:left="116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56BBC8">
        <w:start w:val="1"/>
        <w:numFmt w:val="bullet"/>
        <w:lvlText w:val="•"/>
        <w:lvlJc w:val="left"/>
        <w:pPr>
          <w:ind w:left="138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A65C84">
        <w:start w:val="1"/>
        <w:numFmt w:val="bullet"/>
        <w:lvlText w:val="•"/>
        <w:lvlJc w:val="left"/>
        <w:pPr>
          <w:ind w:left="160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4C95AE">
        <w:start w:val="1"/>
        <w:numFmt w:val="bullet"/>
        <w:lvlText w:val="•"/>
        <w:lvlJc w:val="left"/>
        <w:pPr>
          <w:ind w:left="182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6083D2">
        <w:start w:val="1"/>
        <w:numFmt w:val="bullet"/>
        <w:lvlText w:val="•"/>
        <w:lvlJc w:val="left"/>
        <w:pPr>
          <w:ind w:left="204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40BA8">
        <w:start w:val="1"/>
        <w:numFmt w:val="bullet"/>
        <w:lvlText w:val="•"/>
        <w:lvlJc w:val="left"/>
        <w:pPr>
          <w:ind w:left="226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A8C8E8">
        <w:start w:val="1"/>
        <w:numFmt w:val="bullet"/>
        <w:lvlText w:val="•"/>
        <w:lvlJc w:val="left"/>
        <w:pPr>
          <w:ind w:left="248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E"/>
    <w:rsid w:val="00070D7E"/>
    <w:rsid w:val="003F2B9F"/>
    <w:rsid w:val="00421090"/>
    <w:rsid w:val="007230C7"/>
    <w:rsid w:val="00864C66"/>
    <w:rsid w:val="00BD233A"/>
    <w:rsid w:val="00F0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A4177-B1D9-4118-8260-C36F520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ind w:firstLine="567"/>
      <w:jc w:val="both"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paragraph" w:styleId="Cmsor3">
    <w:name w:val="heading 3"/>
    <w:next w:val="Norml"/>
    <w:pPr>
      <w:keepNext/>
      <w:spacing w:before="240" w:after="60"/>
      <w:outlineLvl w:val="2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1155CC"/>
      <w:sz w:val="22"/>
      <w:szCs w:val="22"/>
      <w:u w:val="single" w:color="1155CC"/>
    </w:rPr>
  </w:style>
  <w:style w:type="paragraph" w:styleId="Norm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mebo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ja.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me_boja/?hl=en%25C5%25B1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2021-01-27T12:11:00Z</dcterms:created>
  <dcterms:modified xsi:type="dcterms:W3CDTF">2021-01-27T12:11:00Z</dcterms:modified>
</cp:coreProperties>
</file>