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5518" w14:textId="585BD717" w:rsidR="00D61B5E" w:rsidRPr="006775BA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2552"/>
        <w:gridCol w:w="1701"/>
        <w:gridCol w:w="992"/>
        <w:gridCol w:w="2268"/>
      </w:tblGrid>
      <w:tr w:rsidR="00D61B5E" w:rsidRPr="001722A5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1D74A664" w14:textId="77777777" w:rsidR="00530A05" w:rsidRDefault="00115745" w:rsidP="0005118E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  <w:b w:val="0"/>
              </w:rPr>
              <w:t>Kurzus</w:t>
            </w:r>
            <w:r w:rsidR="00D61B5E" w:rsidRPr="001722A5">
              <w:rPr>
                <w:rFonts w:asciiTheme="minorHAnsi" w:hAnsiTheme="minorHAnsi" w:cstheme="minorHAnsi"/>
                <w:b w:val="0"/>
              </w:rPr>
              <w:t xml:space="preserve"> neve: </w:t>
            </w:r>
            <w:r w:rsidR="00760236" w:rsidRPr="00760236">
              <w:rPr>
                <w:rFonts w:asciiTheme="minorHAnsi" w:hAnsiTheme="minorHAnsi" w:cstheme="minorHAnsi"/>
              </w:rPr>
              <w:t>10 alkalom</w:t>
            </w:r>
          </w:p>
          <w:p w14:paraId="260A6FBC" w14:textId="7FA8BDFA" w:rsidR="00AB6BD8" w:rsidRPr="00CD484A" w:rsidRDefault="0011605C" w:rsidP="0005118E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rPr>
                <w:rFonts w:asciiTheme="minorHAnsi" w:hAnsiTheme="minorHAnsi" w:cstheme="minorHAnsi"/>
              </w:rPr>
              <w:t xml:space="preserve">                        </w:t>
            </w:r>
            <w:r w:rsidR="00530A05">
              <w:t>Ö</w:t>
            </w:r>
            <w:r w:rsidR="00760236">
              <w:t>tlettől a Piacig</w:t>
            </w:r>
          </w:p>
        </w:tc>
      </w:tr>
      <w:tr w:rsidR="00115745" w:rsidRPr="001722A5" w14:paraId="60CAD544" w14:textId="77777777" w:rsidTr="00123655">
        <w:trPr>
          <w:trHeight w:val="567"/>
        </w:trPr>
        <w:tc>
          <w:tcPr>
            <w:tcW w:w="9270" w:type="dxa"/>
            <w:gridSpan w:val="5"/>
            <w:shd w:val="clear" w:color="auto" w:fill="auto"/>
          </w:tcPr>
          <w:p w14:paraId="4D5F200B" w14:textId="48703D53" w:rsidR="00115745" w:rsidRPr="00123655" w:rsidRDefault="00250AF3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</w:rPr>
            </w:pPr>
            <w:r w:rsidRPr="00123655">
              <w:rPr>
                <w:rFonts w:asciiTheme="minorHAnsi" w:hAnsiTheme="minorHAnsi" w:cstheme="minorHAnsi"/>
              </w:rPr>
              <w:t>A kurzus oktató</w:t>
            </w:r>
            <w:r w:rsidR="00F13319" w:rsidRPr="00123655">
              <w:rPr>
                <w:rFonts w:asciiTheme="minorHAnsi" w:hAnsiTheme="minorHAnsi" w:cstheme="minorHAnsi"/>
              </w:rPr>
              <w:t>i</w:t>
            </w:r>
            <w:r w:rsidR="00115745" w:rsidRPr="00123655">
              <w:rPr>
                <w:rFonts w:asciiTheme="minorHAnsi" w:hAnsiTheme="minorHAnsi" w:cstheme="minorHAnsi"/>
              </w:rPr>
              <w:t>, elérhetősége</w:t>
            </w:r>
            <w:r w:rsidRPr="00123655">
              <w:rPr>
                <w:rFonts w:asciiTheme="minorHAnsi" w:hAnsiTheme="minorHAnsi" w:cstheme="minorHAnsi"/>
              </w:rPr>
              <w:t>i</w:t>
            </w:r>
            <w:r w:rsidR="00115745" w:rsidRPr="00123655">
              <w:rPr>
                <w:rFonts w:asciiTheme="minorHAnsi" w:hAnsiTheme="minorHAnsi" w:cstheme="minorHAnsi"/>
              </w:rPr>
              <w:t>:</w:t>
            </w:r>
          </w:p>
          <w:p w14:paraId="2133E29C" w14:textId="77777777" w:rsidR="00E559F8" w:rsidRPr="00123655" w:rsidRDefault="00E559F8" w:rsidP="00E559F8">
            <w:pPr>
              <w:rPr>
                <w:rFonts w:asciiTheme="minorHAnsi" w:hAnsiTheme="minorHAnsi" w:cstheme="minorHAnsi"/>
                <w:lang w:eastAsia="hu-HU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040"/>
              <w:gridCol w:w="3040"/>
            </w:tblGrid>
            <w:tr w:rsidR="00E559F8" w:rsidRPr="00123655" w14:paraId="230E09C8" w14:textId="77777777" w:rsidTr="00E559F8">
              <w:tc>
                <w:tcPr>
                  <w:tcW w:w="3040" w:type="dxa"/>
                </w:tcPr>
                <w:p w14:paraId="3B05A044" w14:textId="73FCEBCC" w:rsidR="00E559F8" w:rsidRPr="00123655" w:rsidRDefault="00E559F8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NÉV</w:t>
                  </w:r>
                </w:p>
              </w:tc>
              <w:tc>
                <w:tcPr>
                  <w:tcW w:w="3040" w:type="dxa"/>
                </w:tcPr>
                <w:p w14:paraId="61E212B7" w14:textId="48EEF9A1" w:rsidR="00E559F8" w:rsidRPr="00123655" w:rsidRDefault="00E559F8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TELEFON</w:t>
                  </w:r>
                </w:p>
              </w:tc>
              <w:tc>
                <w:tcPr>
                  <w:tcW w:w="3040" w:type="dxa"/>
                </w:tcPr>
                <w:p w14:paraId="38F4D14B" w14:textId="12EB6D88" w:rsidR="00E559F8" w:rsidRPr="00123655" w:rsidRDefault="00E559F8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EMAIL</w:t>
                  </w:r>
                </w:p>
              </w:tc>
            </w:tr>
            <w:tr w:rsidR="00E559F8" w:rsidRPr="00123655" w14:paraId="77ED4EA5" w14:textId="77777777" w:rsidTr="00E559F8">
              <w:tc>
                <w:tcPr>
                  <w:tcW w:w="3040" w:type="dxa"/>
                </w:tcPr>
                <w:p w14:paraId="6C9A07D5" w14:textId="65DA92DA" w:rsidR="00E559F8" w:rsidRPr="00123655" w:rsidRDefault="00E2645E" w:rsidP="00E559F8">
                  <w:pPr>
                    <w:pStyle w:val="Csakszveg"/>
                    <w:rPr>
                      <w:rFonts w:asciiTheme="minorHAnsi" w:hAnsiTheme="minorHAnsi" w:cstheme="minorHAnsi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Somogyi Miklós</w:t>
                  </w:r>
                </w:p>
              </w:tc>
              <w:tc>
                <w:tcPr>
                  <w:tcW w:w="3040" w:type="dxa"/>
                </w:tcPr>
                <w:p w14:paraId="6C2B6FD6" w14:textId="09FC9FBF" w:rsidR="00E559F8" w:rsidRPr="00123655" w:rsidRDefault="00E2645E" w:rsidP="00E559F8">
                  <w:pPr>
                    <w:pStyle w:val="Csakszveg"/>
                    <w:rPr>
                      <w:rFonts w:asciiTheme="minorHAnsi" w:hAnsiTheme="minorHAnsi" w:cstheme="minorHAnsi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+ 36 30 207 5638</w:t>
                  </w:r>
                </w:p>
              </w:tc>
              <w:tc>
                <w:tcPr>
                  <w:tcW w:w="3040" w:type="dxa"/>
                </w:tcPr>
                <w:p w14:paraId="596E4F84" w14:textId="078D1AB5" w:rsidR="00E559F8" w:rsidRPr="00123655" w:rsidRDefault="00E2645E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somogyi.mikl</w:t>
                  </w:r>
                  <w:r w:rsidR="004A003A">
                    <w:rPr>
                      <w:rFonts w:asciiTheme="minorHAnsi" w:hAnsiTheme="minorHAnsi" w:cstheme="minorHAnsi"/>
                      <w:lang w:eastAsia="hu-HU"/>
                    </w:rPr>
                    <w:t>o</w:t>
                  </w:r>
                  <w:r>
                    <w:rPr>
                      <w:rFonts w:asciiTheme="minorHAnsi" w:hAnsiTheme="minorHAnsi" w:cstheme="minorHAnsi"/>
                      <w:lang w:eastAsia="hu-HU"/>
                    </w:rPr>
                    <w:t>s</w:t>
                  </w:r>
                  <w:r w:rsidR="009B5DF7" w:rsidRPr="00123655">
                    <w:rPr>
                      <w:rFonts w:asciiTheme="minorHAnsi" w:hAnsiTheme="minorHAnsi" w:cstheme="minorHAnsi"/>
                      <w:lang w:eastAsia="hu-HU"/>
                    </w:rPr>
                    <w:t>@mome.hu</w:t>
                  </w:r>
                </w:p>
              </w:tc>
            </w:tr>
            <w:tr w:rsidR="00E559F8" w:rsidRPr="00123655" w14:paraId="3956AD20" w14:textId="77777777" w:rsidTr="00E559F8">
              <w:tc>
                <w:tcPr>
                  <w:tcW w:w="3040" w:type="dxa"/>
                </w:tcPr>
                <w:p w14:paraId="6D8F392B" w14:textId="3FCFCF41" w:rsidR="00E559F8" w:rsidRPr="00123655" w:rsidRDefault="009C1B0A" w:rsidP="00E559F8">
                  <w:pPr>
                    <w:pStyle w:val="Csakszveg"/>
                    <w:rPr>
                      <w:rFonts w:asciiTheme="minorHAnsi" w:hAnsiTheme="minorHAnsi" w:cstheme="minorHAnsi"/>
                      <w:sz w:val="24"/>
                      <w:szCs w:val="24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Nagy Andrea Alina</w:t>
                  </w:r>
                </w:p>
              </w:tc>
              <w:tc>
                <w:tcPr>
                  <w:tcW w:w="3040" w:type="dxa"/>
                </w:tcPr>
                <w:p w14:paraId="2A911AB0" w14:textId="7BCBC2FE" w:rsidR="00E559F8" w:rsidRPr="00123655" w:rsidRDefault="009B5DF7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+ 36 20 225 7728</w:t>
                  </w:r>
                </w:p>
              </w:tc>
              <w:tc>
                <w:tcPr>
                  <w:tcW w:w="3040" w:type="dxa"/>
                </w:tcPr>
                <w:p w14:paraId="1BB9935A" w14:textId="4B670DDE" w:rsidR="00E559F8" w:rsidRPr="00123655" w:rsidRDefault="009B5DF7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nagy.alina.andre@mome.hu</w:t>
                  </w:r>
                </w:p>
              </w:tc>
            </w:tr>
            <w:tr w:rsidR="009B5DF7" w:rsidRPr="00123655" w14:paraId="51A4F25B" w14:textId="77777777" w:rsidTr="00E559F8">
              <w:tc>
                <w:tcPr>
                  <w:tcW w:w="3040" w:type="dxa"/>
                </w:tcPr>
                <w:p w14:paraId="786EECBB" w14:textId="11CC2106" w:rsidR="009B5DF7" w:rsidRPr="00123655" w:rsidRDefault="009B5DF7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Wild Mónika</w:t>
                  </w:r>
                </w:p>
              </w:tc>
              <w:tc>
                <w:tcPr>
                  <w:tcW w:w="3040" w:type="dxa"/>
                </w:tcPr>
                <w:p w14:paraId="527CCC53" w14:textId="3A48384E" w:rsidR="009B5DF7" w:rsidRPr="00123655" w:rsidRDefault="009B5DF7" w:rsidP="00013D9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+</w:t>
                  </w:r>
                  <w:r w:rsidR="00013D98" w:rsidRPr="00123655">
                    <w:rPr>
                      <w:rFonts w:asciiTheme="minorHAnsi" w:hAnsiTheme="minorHAnsi" w:cstheme="minorHAnsi"/>
                      <w:lang w:eastAsia="hu-HU"/>
                    </w:rPr>
                    <w:t xml:space="preserve"> </w:t>
                  </w: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36 20</w:t>
                  </w:r>
                  <w:r w:rsidR="00013D98" w:rsidRPr="00123655">
                    <w:rPr>
                      <w:rFonts w:asciiTheme="minorHAnsi" w:hAnsiTheme="minorHAnsi" w:cstheme="minorHAnsi"/>
                      <w:lang w:eastAsia="hu-HU"/>
                    </w:rPr>
                    <w:t> </w:t>
                  </w: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949</w:t>
                  </w:r>
                  <w:r w:rsidR="00013D98" w:rsidRPr="00123655">
                    <w:rPr>
                      <w:rFonts w:asciiTheme="minorHAnsi" w:hAnsiTheme="minorHAnsi" w:cstheme="minorHAnsi"/>
                      <w:lang w:eastAsia="hu-HU"/>
                    </w:rPr>
                    <w:t xml:space="preserve"> </w:t>
                  </w: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2492</w:t>
                  </w:r>
                </w:p>
              </w:tc>
              <w:tc>
                <w:tcPr>
                  <w:tcW w:w="3040" w:type="dxa"/>
                </w:tcPr>
                <w:p w14:paraId="18B778E0" w14:textId="755226FC" w:rsidR="009B5DF7" w:rsidRPr="00123655" w:rsidRDefault="009B5DF7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wild.monika@mome.hu</w:t>
                  </w:r>
                </w:p>
              </w:tc>
            </w:tr>
            <w:tr w:rsidR="009B5DF7" w:rsidRPr="00123655" w14:paraId="6A306E38" w14:textId="77777777" w:rsidTr="00E559F8">
              <w:tc>
                <w:tcPr>
                  <w:tcW w:w="3040" w:type="dxa"/>
                </w:tcPr>
                <w:p w14:paraId="0359C595" w14:textId="473CA264" w:rsidR="009B5DF7" w:rsidRPr="00123655" w:rsidRDefault="009B5DF7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</w:rPr>
                    <w:t>Gémesi Zsolt</w:t>
                  </w:r>
                </w:p>
              </w:tc>
              <w:tc>
                <w:tcPr>
                  <w:tcW w:w="3040" w:type="dxa"/>
                </w:tcPr>
                <w:p w14:paraId="25FD84FA" w14:textId="3DB7B7D6" w:rsidR="009B5DF7" w:rsidRPr="00123655" w:rsidRDefault="00013D98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+ 36 20 339 4760</w:t>
                  </w:r>
                </w:p>
              </w:tc>
              <w:tc>
                <w:tcPr>
                  <w:tcW w:w="3040" w:type="dxa"/>
                </w:tcPr>
                <w:p w14:paraId="09E325DE" w14:textId="1CFC7065" w:rsidR="009B5DF7" w:rsidRPr="00123655" w:rsidRDefault="00013D98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zsoltgemes</w:t>
                  </w:r>
                  <w:r w:rsidR="00F61415">
                    <w:rPr>
                      <w:rFonts w:asciiTheme="minorHAnsi" w:hAnsiTheme="minorHAnsi" w:cstheme="minorHAnsi"/>
                      <w:lang w:eastAsia="hu-HU"/>
                    </w:rPr>
                    <w:t>i</w:t>
                  </w: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@gmail.com</w:t>
                  </w:r>
                </w:p>
              </w:tc>
            </w:tr>
            <w:tr w:rsidR="009B5DF7" w:rsidRPr="00123655" w14:paraId="20839BCE" w14:textId="77777777" w:rsidTr="00E559F8">
              <w:tc>
                <w:tcPr>
                  <w:tcW w:w="3040" w:type="dxa"/>
                </w:tcPr>
                <w:p w14:paraId="42DF36EA" w14:textId="188919DC" w:rsidR="009B5DF7" w:rsidRPr="00123655" w:rsidRDefault="00E2645E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Szenczi Anna</w:t>
                  </w:r>
                </w:p>
              </w:tc>
              <w:tc>
                <w:tcPr>
                  <w:tcW w:w="3040" w:type="dxa"/>
                </w:tcPr>
                <w:p w14:paraId="084A8D45" w14:textId="05F7573D" w:rsidR="009B5DF7" w:rsidRPr="00123655" w:rsidRDefault="00E2645E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+ 36 20 355 1775</w:t>
                  </w:r>
                </w:p>
              </w:tc>
              <w:tc>
                <w:tcPr>
                  <w:tcW w:w="3040" w:type="dxa"/>
                </w:tcPr>
                <w:p w14:paraId="2F1A56E0" w14:textId="150E7BF8" w:rsidR="009B5DF7" w:rsidRPr="00123655" w:rsidRDefault="00E2645E" w:rsidP="00FD137C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anna.szenczi@hipo.gov.hu</w:t>
                  </w:r>
                </w:p>
              </w:tc>
            </w:tr>
          </w:tbl>
          <w:p w14:paraId="5E258777" w14:textId="4B464109" w:rsidR="00303452" w:rsidRPr="001722A5" w:rsidRDefault="00303452" w:rsidP="00C03D82">
            <w:pPr>
              <w:pStyle w:val="Csakszveg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</w:tr>
      <w:tr w:rsidR="00115745" w:rsidRPr="001722A5" w14:paraId="378D276A" w14:textId="77777777" w:rsidTr="0022130E">
        <w:trPr>
          <w:trHeight w:val="705"/>
        </w:trPr>
        <w:tc>
          <w:tcPr>
            <w:tcW w:w="1757" w:type="dxa"/>
          </w:tcPr>
          <w:p w14:paraId="53DA0B7C" w14:textId="1C7ADBF9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>Kód:</w:t>
            </w:r>
          </w:p>
          <w:p w14:paraId="598C95F3" w14:textId="77777777" w:rsidR="00AD4042" w:rsidRDefault="00AD4042" w:rsidP="005C14B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AD4042">
              <w:rPr>
                <w:rFonts w:asciiTheme="minorHAnsi" w:hAnsiTheme="minorHAnsi" w:cstheme="minorHAnsi"/>
                <w:bCs/>
              </w:rPr>
              <w:t xml:space="preserve">B-KF-401-IK-20210201 </w:t>
            </w:r>
          </w:p>
          <w:p w14:paraId="27C6C85D" w14:textId="58A1045D" w:rsidR="00115745" w:rsidRPr="001722A5" w:rsidRDefault="00115745" w:rsidP="005C14B9">
            <w:pPr>
              <w:ind w:firstLine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2146BDC6" w14:textId="5DFF0BF7" w:rsidR="00115745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>Tantervi hely:</w:t>
            </w:r>
          </w:p>
          <w:p w14:paraId="1D019765" w14:textId="0A1529A1" w:rsidR="00115745" w:rsidRPr="001722A5" w:rsidRDefault="006E6B9F" w:rsidP="0005118E">
            <w:pPr>
              <w:ind w:firstLine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KFI tárgy</w:t>
            </w:r>
          </w:p>
        </w:tc>
        <w:tc>
          <w:tcPr>
            <w:tcW w:w="1701" w:type="dxa"/>
          </w:tcPr>
          <w:p w14:paraId="6119B06B" w14:textId="5E6E4B93" w:rsidR="00115745" w:rsidRPr="001722A5" w:rsidRDefault="00F13319" w:rsidP="00F13319">
            <w:pPr>
              <w:ind w:firstLine="0"/>
              <w:rPr>
                <w:rFonts w:asciiTheme="minorHAnsi" w:hAnsiTheme="minorHAnsi" w:cstheme="minorHAnsi"/>
                <w:highlight w:val="yellow"/>
              </w:rPr>
            </w:pPr>
            <w:r w:rsidRPr="001722A5">
              <w:rPr>
                <w:rFonts w:asciiTheme="minorHAnsi" w:hAnsiTheme="minorHAnsi" w:cstheme="minorHAnsi"/>
              </w:rPr>
              <w:t>Javasolt félév:</w:t>
            </w:r>
            <w:r w:rsidR="006E6B9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FF5E659" w14:textId="1F9805F3" w:rsidR="00F13319" w:rsidRPr="001722A5" w:rsidRDefault="00F13319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Kredit:</w:t>
            </w:r>
            <w:r w:rsidR="00E93DBF" w:rsidRPr="001722A5">
              <w:rPr>
                <w:rFonts w:asciiTheme="minorHAnsi" w:hAnsiTheme="minorHAnsi" w:cstheme="minorHAnsi"/>
                <w:bCs/>
              </w:rPr>
              <w:t xml:space="preserve"> 5</w:t>
            </w:r>
          </w:p>
          <w:p w14:paraId="3191D196" w14:textId="3DB5A12C" w:rsidR="00115745" w:rsidRPr="001722A5" w:rsidRDefault="00115745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A0A2454" w14:textId="26290469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Tanóraszám:</w:t>
            </w:r>
            <w:r w:rsidR="00E93DBF" w:rsidRPr="001722A5">
              <w:rPr>
                <w:rFonts w:asciiTheme="minorHAnsi" w:hAnsiTheme="minorHAnsi" w:cstheme="minorHAnsi"/>
                <w:bCs/>
              </w:rPr>
              <w:t xml:space="preserve"> 48-60</w:t>
            </w:r>
          </w:p>
          <w:p w14:paraId="422243BB" w14:textId="2B02FD7D" w:rsidR="00115745" w:rsidRPr="001722A5" w:rsidRDefault="00F13319" w:rsidP="006E6B9F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Egyéni hallgatói munkaóra:</w:t>
            </w:r>
            <w:r w:rsidR="005C14B9" w:rsidRPr="001722A5">
              <w:rPr>
                <w:rFonts w:asciiTheme="minorHAnsi" w:hAnsiTheme="minorHAnsi" w:cstheme="minorHAnsi"/>
                <w:bCs/>
              </w:rPr>
              <w:t xml:space="preserve"> </w:t>
            </w:r>
            <w:r w:rsidR="006E6B9F">
              <w:rPr>
                <w:rFonts w:asciiTheme="minorHAnsi" w:hAnsiTheme="minorHAnsi" w:cstheme="minorHAnsi"/>
                <w:bCs/>
              </w:rPr>
              <w:t>102</w:t>
            </w:r>
          </w:p>
        </w:tc>
      </w:tr>
      <w:tr w:rsidR="00115745" w:rsidRPr="001722A5" w14:paraId="5B5C0158" w14:textId="77777777" w:rsidTr="0022130E">
        <w:trPr>
          <w:trHeight w:val="705"/>
        </w:trPr>
        <w:tc>
          <w:tcPr>
            <w:tcW w:w="1757" w:type="dxa"/>
          </w:tcPr>
          <w:p w14:paraId="040A6CB6" w14:textId="77777777" w:rsidR="0011574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Kapcsolt kódok:</w:t>
            </w:r>
          </w:p>
          <w:p w14:paraId="5F6968AC" w14:textId="1EF92F87" w:rsidR="00AD4042" w:rsidRPr="001722A5" w:rsidRDefault="00AD4042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AD4042">
              <w:rPr>
                <w:rFonts w:asciiTheme="minorHAnsi" w:hAnsiTheme="minorHAnsi" w:cstheme="minorHAnsi"/>
                <w:bCs/>
              </w:rPr>
              <w:t>M-KF-301-IK-20210201</w:t>
            </w:r>
          </w:p>
        </w:tc>
        <w:tc>
          <w:tcPr>
            <w:tcW w:w="2552" w:type="dxa"/>
          </w:tcPr>
          <w:p w14:paraId="7040B400" w14:textId="77777777" w:rsidR="009C1B0A" w:rsidRPr="001722A5" w:rsidRDefault="00115745" w:rsidP="009C1B0A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Típus:</w:t>
            </w:r>
          </w:p>
          <w:p w14:paraId="69E182B2" w14:textId="7BCA3BAC" w:rsidR="00115745" w:rsidRPr="001722A5" w:rsidRDefault="00934F5F" w:rsidP="00934F5F">
            <w:pPr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  <w:r w:rsidRPr="00934F5F">
              <w:rPr>
                <w:rFonts w:asciiTheme="minorHAnsi" w:hAnsiTheme="minorHAnsi" w:cstheme="minorHAnsi"/>
                <w:bCs/>
              </w:rPr>
              <w:t>szeminárium</w:t>
            </w:r>
          </w:p>
        </w:tc>
        <w:tc>
          <w:tcPr>
            <w:tcW w:w="1701" w:type="dxa"/>
          </w:tcPr>
          <w:p w14:paraId="6477B308" w14:textId="77777777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722A5">
              <w:rPr>
                <w:rFonts w:asciiTheme="minorHAnsi" w:hAnsiTheme="minorHAnsi" w:cstheme="minorHAnsi"/>
              </w:rPr>
              <w:t>Szab</w:t>
            </w:r>
            <w:r w:rsidR="00432E5A" w:rsidRPr="001722A5">
              <w:rPr>
                <w:rFonts w:asciiTheme="minorHAnsi" w:hAnsiTheme="minorHAnsi" w:cstheme="minorHAnsi"/>
              </w:rPr>
              <w:t>.</w:t>
            </w:r>
            <w:r w:rsidRPr="001722A5">
              <w:rPr>
                <w:rFonts w:asciiTheme="minorHAnsi" w:hAnsiTheme="minorHAnsi" w:cstheme="minorHAnsi"/>
              </w:rPr>
              <w:t>vál</w:t>
            </w:r>
            <w:proofErr w:type="spellEnd"/>
            <w:r w:rsidR="00432E5A" w:rsidRPr="001722A5">
              <w:rPr>
                <w:rFonts w:asciiTheme="minorHAnsi" w:hAnsiTheme="minorHAnsi" w:cstheme="minorHAnsi"/>
              </w:rPr>
              <w:t>-</w:t>
            </w:r>
            <w:r w:rsidRPr="001722A5">
              <w:rPr>
                <w:rFonts w:asciiTheme="minorHAnsi" w:hAnsiTheme="minorHAnsi" w:cstheme="minorHAnsi"/>
              </w:rPr>
              <w:t>ként felvehető-e?</w:t>
            </w:r>
          </w:p>
          <w:p w14:paraId="27FFF0F0" w14:textId="77777777" w:rsidR="009B5DF7" w:rsidRPr="001722A5" w:rsidRDefault="009B5DF7" w:rsidP="00115745">
            <w:pPr>
              <w:ind w:firstLine="0"/>
              <w:rPr>
                <w:rFonts w:asciiTheme="minorHAnsi" w:hAnsiTheme="minorHAnsi" w:cstheme="minorHAnsi"/>
              </w:rPr>
            </w:pPr>
          </w:p>
          <w:p w14:paraId="0B5FDC4E" w14:textId="5F1C27D3" w:rsidR="00303452" w:rsidRPr="001722A5" w:rsidRDefault="00303452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</w:rPr>
              <w:t>igen</w:t>
            </w:r>
          </w:p>
        </w:tc>
        <w:tc>
          <w:tcPr>
            <w:tcW w:w="3260" w:type="dxa"/>
            <w:gridSpan w:val="2"/>
          </w:tcPr>
          <w:p w14:paraId="27E75409" w14:textId="33610D5C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proofErr w:type="spellStart"/>
            <w:r w:rsidRPr="001722A5">
              <w:rPr>
                <w:rFonts w:asciiTheme="minorHAnsi" w:hAnsiTheme="minorHAnsi" w:cstheme="minorHAnsi"/>
              </w:rPr>
              <w:t>Szab</w:t>
            </w:r>
            <w:r w:rsidR="00432E5A" w:rsidRPr="001722A5">
              <w:rPr>
                <w:rFonts w:asciiTheme="minorHAnsi" w:hAnsiTheme="minorHAnsi" w:cstheme="minorHAnsi"/>
              </w:rPr>
              <w:t>.</w:t>
            </w:r>
            <w:r w:rsidRPr="001722A5">
              <w:rPr>
                <w:rFonts w:asciiTheme="minorHAnsi" w:hAnsiTheme="minorHAnsi" w:cstheme="minorHAnsi"/>
              </w:rPr>
              <w:t>vál</w:t>
            </w:r>
            <w:proofErr w:type="spellEnd"/>
            <w:r w:rsidR="00432E5A" w:rsidRPr="001722A5">
              <w:rPr>
                <w:rFonts w:asciiTheme="minorHAnsi" w:hAnsiTheme="minorHAnsi" w:cstheme="minorHAnsi"/>
              </w:rPr>
              <w:t>.</w:t>
            </w:r>
            <w:r w:rsidRPr="001722A5">
              <w:rPr>
                <w:rFonts w:asciiTheme="minorHAnsi" w:hAnsiTheme="minorHAnsi" w:cstheme="minorHAnsi"/>
              </w:rPr>
              <w:t xml:space="preserve"> esetén sajátos előfeltételek:</w:t>
            </w:r>
          </w:p>
          <w:p w14:paraId="20CAF2F1" w14:textId="77777777" w:rsidR="00115745" w:rsidRPr="001722A5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4D6D388" w14:textId="77777777" w:rsidR="009B5DF7" w:rsidRPr="001722A5" w:rsidRDefault="009B5DF7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A6C6498" w14:textId="186041C1" w:rsidR="009B5DF7" w:rsidRPr="001722A5" w:rsidRDefault="009B5DF7" w:rsidP="00760236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5745" w:rsidRPr="001722A5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21C2ED62" w14:textId="0A855E82" w:rsidR="00F411E1" w:rsidRPr="001722A5" w:rsidRDefault="00115745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 kurzus kapcsolata</w:t>
            </w:r>
            <w:r w:rsidR="00432E5A" w:rsidRPr="001722A5">
              <w:rPr>
                <w:rFonts w:asciiTheme="minorHAnsi" w:hAnsiTheme="minorHAnsi" w:cstheme="minorHAnsi"/>
                <w:b/>
                <w:bCs/>
              </w:rPr>
              <w:t>i</w:t>
            </w:r>
            <w:r w:rsidRPr="001722A5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3D2DD61D" w14:textId="599A3C75" w:rsidR="0065180E" w:rsidRPr="001722A5" w:rsidRDefault="00934F5F" w:rsidP="00934F5F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Tágabb értelemben a HSUP mélyebb kifejtése</w:t>
            </w:r>
          </w:p>
        </w:tc>
      </w:tr>
      <w:tr w:rsidR="00115745" w:rsidRPr="001722A5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64AB9474" w14:textId="1D0EE620" w:rsidR="004125D0" w:rsidRPr="001722A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 kurzus célja</w:t>
            </w:r>
            <w:r w:rsidR="00F13319" w:rsidRPr="001722A5">
              <w:rPr>
                <w:rFonts w:asciiTheme="minorHAnsi" w:hAnsiTheme="minorHAnsi" w:cstheme="minorHAnsi"/>
                <w:b/>
                <w:bCs/>
              </w:rPr>
              <w:t xml:space="preserve"> és alapelvei</w:t>
            </w:r>
            <w:r w:rsidRPr="001722A5">
              <w:rPr>
                <w:rFonts w:asciiTheme="minorHAnsi" w:hAnsiTheme="minorHAnsi" w:cstheme="minorHAnsi"/>
                <w:b/>
                <w:bCs/>
              </w:rPr>
              <w:t>:</w:t>
            </w:r>
            <w:r w:rsidRPr="001722A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6017E7E" w14:textId="5BFC3FB2" w:rsidR="00115745" w:rsidRDefault="009C1B0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</w:t>
            </w:r>
            <w:r w:rsidR="0093466B">
              <w:rPr>
                <w:rFonts w:asciiTheme="minorHAnsi" w:hAnsiTheme="minorHAnsi" w:cstheme="minorHAnsi"/>
                <w:bCs/>
              </w:rPr>
              <w:t xml:space="preserve"> KFI kurzus képzéshez kapcsolódóan, az</w:t>
            </w:r>
            <w:r w:rsidRPr="001722A5">
              <w:rPr>
                <w:rFonts w:asciiTheme="minorHAnsi" w:hAnsiTheme="minorHAnsi" w:cstheme="minorHAnsi"/>
                <w:bCs/>
              </w:rPr>
              <w:t xml:space="preserve"> Innováció menedzsment fő cím keretein belül </w:t>
            </w:r>
            <w:r w:rsidR="00A25E6B">
              <w:rPr>
                <w:rFonts w:asciiTheme="minorHAnsi" w:hAnsiTheme="minorHAnsi" w:cstheme="minorHAnsi"/>
                <w:bCs/>
              </w:rPr>
              <w:t>nyolc</w:t>
            </w:r>
            <w:r w:rsidR="008E2C02">
              <w:rPr>
                <w:rFonts w:asciiTheme="minorHAnsi" w:hAnsiTheme="minorHAnsi" w:cstheme="minorHAnsi"/>
                <w:bCs/>
              </w:rPr>
              <w:t xml:space="preserve"> </w:t>
            </w:r>
            <w:r w:rsidR="0093466B">
              <w:rPr>
                <w:rFonts w:asciiTheme="minorHAnsi" w:hAnsiTheme="minorHAnsi" w:cstheme="minorHAnsi"/>
                <w:bCs/>
              </w:rPr>
              <w:t xml:space="preserve">plusz </w:t>
            </w:r>
            <w:r w:rsidR="008E2C02">
              <w:rPr>
                <w:rFonts w:asciiTheme="minorHAnsi" w:hAnsiTheme="minorHAnsi" w:cstheme="minorHAnsi"/>
                <w:bCs/>
              </w:rPr>
              <w:t xml:space="preserve">kettő, </w:t>
            </w:r>
            <w:r w:rsidRPr="001722A5">
              <w:rPr>
                <w:rFonts w:asciiTheme="minorHAnsi" w:hAnsiTheme="minorHAnsi" w:cstheme="minorHAnsi"/>
                <w:bCs/>
              </w:rPr>
              <w:t>témához kapcsolódó, ugyanakkor önmagában is kerek egészet alkotó</w:t>
            </w:r>
            <w:r w:rsidR="005014FE">
              <w:rPr>
                <w:rFonts w:asciiTheme="minorHAnsi" w:hAnsiTheme="minorHAnsi" w:cstheme="minorHAnsi"/>
                <w:bCs/>
              </w:rPr>
              <w:t xml:space="preserve">, </w:t>
            </w:r>
            <w:r w:rsidR="00A25E6B">
              <w:rPr>
                <w:rFonts w:asciiTheme="minorHAnsi" w:hAnsiTheme="minorHAnsi" w:cstheme="minorHAnsi"/>
                <w:bCs/>
              </w:rPr>
              <w:t>nyolc</w:t>
            </w:r>
            <w:r w:rsidR="0093466B">
              <w:rPr>
                <w:rFonts w:asciiTheme="minorHAnsi" w:hAnsiTheme="minorHAnsi" w:cstheme="minorHAnsi"/>
                <w:bCs/>
              </w:rPr>
              <w:t xml:space="preserve"> </w:t>
            </w:r>
            <w:r w:rsidRPr="001722A5">
              <w:rPr>
                <w:rFonts w:asciiTheme="minorHAnsi" w:hAnsiTheme="minorHAnsi" w:cstheme="minorHAnsi"/>
                <w:bCs/>
              </w:rPr>
              <w:t xml:space="preserve">mini kurzust </w:t>
            </w:r>
            <w:r w:rsidR="0093466B">
              <w:rPr>
                <w:rFonts w:asciiTheme="minorHAnsi" w:hAnsiTheme="minorHAnsi" w:cstheme="minorHAnsi"/>
                <w:bCs/>
              </w:rPr>
              <w:t xml:space="preserve">és két fakultatív, konzultációs alkalmat </w:t>
            </w:r>
            <w:r w:rsidRPr="001722A5">
              <w:rPr>
                <w:rFonts w:asciiTheme="minorHAnsi" w:hAnsiTheme="minorHAnsi" w:cstheme="minorHAnsi"/>
                <w:bCs/>
              </w:rPr>
              <w:t xml:space="preserve">szeretnénk megvalósítani. </w:t>
            </w:r>
          </w:p>
          <w:p w14:paraId="57CFDFC2" w14:textId="77777777" w:rsidR="0093466B" w:rsidRPr="001722A5" w:rsidRDefault="0093466B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53C9762" w14:textId="20E82F68" w:rsidR="0093466B" w:rsidRDefault="004C2E98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 xml:space="preserve">A kurzus hallgatói </w:t>
            </w:r>
            <w:r w:rsidR="0065180E" w:rsidRPr="001722A5">
              <w:rPr>
                <w:rFonts w:asciiTheme="minorHAnsi" w:hAnsiTheme="minorHAnsi" w:cstheme="minorHAnsi"/>
                <w:bCs/>
              </w:rPr>
              <w:t xml:space="preserve">vállalkozói szemlélet fejlesztés mellett, </w:t>
            </w:r>
            <w:r w:rsidR="00F411E1" w:rsidRPr="001722A5">
              <w:rPr>
                <w:rFonts w:asciiTheme="minorHAnsi" w:hAnsiTheme="minorHAnsi" w:cstheme="minorHAnsi"/>
                <w:bCs/>
              </w:rPr>
              <w:t xml:space="preserve">elméleti </w:t>
            </w:r>
            <w:r w:rsidR="0065180E" w:rsidRPr="001722A5">
              <w:rPr>
                <w:rFonts w:asciiTheme="minorHAnsi" w:hAnsiTheme="minorHAnsi" w:cstheme="minorHAnsi"/>
                <w:bCs/>
              </w:rPr>
              <w:t xml:space="preserve">tudást, </w:t>
            </w:r>
            <w:r w:rsidR="009B5DF7" w:rsidRPr="001722A5">
              <w:rPr>
                <w:rFonts w:asciiTheme="minorHAnsi" w:hAnsiTheme="minorHAnsi" w:cstheme="minorHAnsi"/>
                <w:bCs/>
              </w:rPr>
              <w:t xml:space="preserve">gyakorlati módszereket </w:t>
            </w:r>
            <w:r w:rsidR="00F411E1" w:rsidRPr="001722A5">
              <w:rPr>
                <w:rFonts w:asciiTheme="minorHAnsi" w:hAnsiTheme="minorHAnsi" w:cstheme="minorHAnsi"/>
                <w:bCs/>
              </w:rPr>
              <w:t>sajátíthatnak</w:t>
            </w:r>
            <w:r w:rsidR="009B5DF7" w:rsidRPr="001722A5">
              <w:rPr>
                <w:rFonts w:asciiTheme="minorHAnsi" w:hAnsiTheme="minorHAnsi" w:cstheme="minorHAnsi"/>
                <w:bCs/>
              </w:rPr>
              <w:t xml:space="preserve"> el, melyek alkalmazása </w:t>
            </w:r>
            <w:r w:rsidR="00F411E1" w:rsidRPr="001722A5">
              <w:rPr>
                <w:rFonts w:asciiTheme="minorHAnsi" w:hAnsiTheme="minorHAnsi" w:cstheme="minorHAnsi"/>
                <w:bCs/>
              </w:rPr>
              <w:t>hozzájárul</w:t>
            </w:r>
            <w:r w:rsidR="0093466B">
              <w:rPr>
                <w:rFonts w:asciiTheme="minorHAnsi" w:hAnsiTheme="minorHAnsi" w:cstheme="minorHAnsi"/>
                <w:bCs/>
              </w:rPr>
              <w:t>hatnak</w:t>
            </w:r>
            <w:r w:rsidR="00F411E1" w:rsidRPr="001722A5">
              <w:rPr>
                <w:rFonts w:asciiTheme="minorHAnsi" w:hAnsiTheme="minorHAnsi" w:cstheme="minorHAnsi"/>
                <w:bCs/>
              </w:rPr>
              <w:t xml:space="preserve"> „ötleteik” piaci hasznosíthatóságához</w:t>
            </w:r>
            <w:r w:rsidR="00934F5F">
              <w:rPr>
                <w:rFonts w:asciiTheme="minorHAnsi" w:hAnsiTheme="minorHAnsi" w:cstheme="minorHAnsi"/>
                <w:bCs/>
              </w:rPr>
              <w:t>.</w:t>
            </w:r>
            <w:r w:rsidR="00934F5F" w:rsidDel="00934F5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E8751EE" w14:textId="77777777" w:rsidR="0093466B" w:rsidRDefault="0093466B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49F52C59" w14:textId="77777777" w:rsidR="00B23366" w:rsidRDefault="00B23366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cél szem előtt tartása mellett alakítottuk ki kurzus tematikánkat. </w:t>
            </w:r>
          </w:p>
          <w:p w14:paraId="58CCD132" w14:textId="77777777" w:rsidR="00F27AC9" w:rsidRDefault="00B23366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Minden alkalom önálló mini kurzusnak is megfelel.</w:t>
            </w:r>
          </w:p>
          <w:p w14:paraId="4B29C8F3" w14:textId="038F2144" w:rsidR="005014FE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27AC9">
              <w:rPr>
                <w:rFonts w:asciiTheme="minorHAnsi" w:hAnsiTheme="minorHAnsi" w:cstheme="minorHAnsi"/>
                <w:bCs/>
              </w:rPr>
              <w:t>A tananyag elsajátítás</w:t>
            </w:r>
            <w:r>
              <w:rPr>
                <w:rFonts w:asciiTheme="minorHAnsi" w:hAnsiTheme="minorHAnsi" w:cstheme="minorHAnsi"/>
                <w:bCs/>
              </w:rPr>
              <w:t xml:space="preserve">a </w:t>
            </w:r>
            <w:r w:rsidRPr="00F27AC9">
              <w:rPr>
                <w:rFonts w:asciiTheme="minorHAnsi" w:hAnsiTheme="minorHAnsi" w:cstheme="minorHAnsi"/>
                <w:bCs/>
              </w:rPr>
              <w:t xml:space="preserve">érdekében </w:t>
            </w:r>
            <w:r w:rsidR="00A25E6B">
              <w:rPr>
                <w:rFonts w:asciiTheme="minorHAnsi" w:hAnsiTheme="minorHAnsi" w:cstheme="minorHAnsi"/>
                <w:bCs/>
              </w:rPr>
              <w:t>nyolc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27AC9">
              <w:rPr>
                <w:rFonts w:asciiTheme="minorHAnsi" w:hAnsiTheme="minorHAnsi" w:cstheme="minorHAnsi"/>
                <w:bCs/>
              </w:rPr>
              <w:t>alkalomra</w:t>
            </w:r>
            <w:r>
              <w:rPr>
                <w:rFonts w:asciiTheme="minorHAnsi" w:hAnsiTheme="minorHAnsi" w:cstheme="minorHAnsi"/>
                <w:bCs/>
              </w:rPr>
              <w:t xml:space="preserve"> öt előadóval</w:t>
            </w:r>
            <w:r w:rsidRPr="00F27AC9">
              <w:rPr>
                <w:rFonts w:asciiTheme="minorHAnsi" w:hAnsiTheme="minorHAnsi" w:cstheme="minorHAnsi"/>
                <w:bCs/>
              </w:rPr>
              <w:t>, tervezett előadás sorozattal készülünk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  <w:r w:rsidR="005014FE">
              <w:rPr>
                <w:rFonts w:asciiTheme="minorHAnsi" w:hAnsiTheme="minorHAnsi" w:cstheme="minorHAnsi"/>
                <w:bCs/>
              </w:rPr>
              <w:t>Az előadás sorozat egyik alkalmára vendégül kívánunk hívni e</w:t>
            </w:r>
            <w:r w:rsidR="00791116">
              <w:rPr>
                <w:rFonts w:asciiTheme="minorHAnsi" w:hAnsiTheme="minorHAnsi" w:cstheme="minorHAnsi"/>
                <w:bCs/>
              </w:rPr>
              <w:t xml:space="preserve">gy piaci, </w:t>
            </w:r>
            <w:proofErr w:type="spellStart"/>
            <w:r w:rsidR="005014FE">
              <w:rPr>
                <w:rFonts w:asciiTheme="minorHAnsi" w:hAnsiTheme="minorHAnsi" w:cstheme="minorHAnsi"/>
                <w:bCs/>
              </w:rPr>
              <w:t>presztizs</w:t>
            </w:r>
            <w:proofErr w:type="spellEnd"/>
            <w:r w:rsidR="005014FE">
              <w:rPr>
                <w:rFonts w:asciiTheme="minorHAnsi" w:hAnsiTheme="minorHAnsi" w:cstheme="minorHAnsi"/>
                <w:bCs/>
              </w:rPr>
              <w:t xml:space="preserve"> értékű üzletembert is, aki kötetlen formában meséli el sikerének titkát, buktatóit, a győzelemhez szükséges magatartásformák kialakításának szükségességét. </w:t>
            </w:r>
          </w:p>
          <w:p w14:paraId="3AC8473D" w14:textId="77246B00" w:rsidR="00F27AC9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bookmarkStart w:id="1" w:name="_Hlk57832003"/>
            <w:r>
              <w:rPr>
                <w:rFonts w:asciiTheme="minorHAnsi" w:hAnsiTheme="minorHAnsi" w:cstheme="minorHAnsi"/>
                <w:bCs/>
              </w:rPr>
              <w:t>Továbbá két általunk javasolt fakultatív tematikájú, vagy igény esetén a hallgatók által javasolt konzultációs témákat dolgoznánk fel közösen.</w:t>
            </w:r>
          </w:p>
          <w:bookmarkEnd w:id="1"/>
          <w:p w14:paraId="57345B51" w14:textId="77777777" w:rsidR="00F27AC9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18A2F4FE" w14:textId="248460FA" w:rsidR="00B23366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képzési alkalmak első felében </w:t>
            </w:r>
            <w:r w:rsidR="00934F5F">
              <w:rPr>
                <w:rFonts w:asciiTheme="minorHAnsi" w:hAnsiTheme="minorHAnsi" w:cstheme="minorHAnsi"/>
                <w:bCs/>
              </w:rPr>
              <w:t>elméleti képzésre ke</w:t>
            </w:r>
            <w:r>
              <w:rPr>
                <w:rFonts w:asciiTheme="minorHAnsi" w:hAnsiTheme="minorHAnsi" w:cstheme="minorHAnsi"/>
                <w:bCs/>
              </w:rPr>
              <w:t xml:space="preserve">rülne sor, </w:t>
            </w:r>
            <w:r w:rsidR="007D665C">
              <w:rPr>
                <w:rFonts w:asciiTheme="minorHAnsi" w:hAnsiTheme="minorHAnsi" w:cstheme="minorHAnsi"/>
                <w:bCs/>
              </w:rPr>
              <w:t xml:space="preserve">helyet biztosítva </w:t>
            </w:r>
            <w:r>
              <w:rPr>
                <w:rFonts w:asciiTheme="minorHAnsi" w:hAnsiTheme="minorHAnsi" w:cstheme="minorHAnsi"/>
                <w:bCs/>
              </w:rPr>
              <w:t>a hallgatói vélemények, kérdések</w:t>
            </w:r>
            <w:r w:rsidR="007D665C">
              <w:rPr>
                <w:rFonts w:asciiTheme="minorHAnsi" w:hAnsiTheme="minorHAnsi" w:cstheme="minorHAnsi"/>
                <w:bCs/>
              </w:rPr>
              <w:t xml:space="preserve"> elhangzására</w:t>
            </w:r>
            <w:r>
              <w:rPr>
                <w:rFonts w:asciiTheme="minorHAnsi" w:hAnsiTheme="minorHAnsi" w:cstheme="minorHAnsi"/>
                <w:bCs/>
              </w:rPr>
              <w:t xml:space="preserve">, azaz </w:t>
            </w:r>
            <w:r w:rsidR="007D665C">
              <w:rPr>
                <w:rFonts w:asciiTheme="minorHAnsi" w:hAnsiTheme="minorHAnsi" w:cstheme="minorHAnsi"/>
                <w:bCs/>
              </w:rPr>
              <w:t xml:space="preserve">törekedve </w:t>
            </w:r>
            <w:r>
              <w:rPr>
                <w:rFonts w:asciiTheme="minorHAnsi" w:hAnsiTheme="minorHAnsi" w:cstheme="minorHAnsi"/>
                <w:bCs/>
              </w:rPr>
              <w:t xml:space="preserve">az interaktivitás </w:t>
            </w:r>
            <w:r w:rsidR="007D665C">
              <w:rPr>
                <w:rFonts w:asciiTheme="minorHAnsi" w:hAnsiTheme="minorHAnsi" w:cstheme="minorHAnsi"/>
                <w:bCs/>
              </w:rPr>
              <w:t>megvalósulására</w:t>
            </w:r>
            <w:r>
              <w:rPr>
                <w:rFonts w:asciiTheme="minorHAnsi" w:hAnsiTheme="minorHAnsi" w:cstheme="minorHAnsi"/>
                <w:bCs/>
              </w:rPr>
              <w:t>. A nap második felében az elhangzott szakmai anyagok gyakorlati</w:t>
            </w:r>
            <w:r w:rsidR="00546619">
              <w:rPr>
                <w:rFonts w:asciiTheme="minorHAnsi" w:hAnsiTheme="minorHAnsi" w:cstheme="minorHAnsi"/>
                <w:bCs/>
              </w:rPr>
              <w:t xml:space="preserve"> önálló, vagy csoportos </w:t>
            </w:r>
            <w:r>
              <w:rPr>
                <w:rFonts w:asciiTheme="minorHAnsi" w:hAnsiTheme="minorHAnsi" w:cstheme="minorHAnsi"/>
                <w:bCs/>
              </w:rPr>
              <w:t>közös munkán</w:t>
            </w:r>
            <w:r w:rsidR="00934F5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keresztül történő elmélyítés</w:t>
            </w:r>
            <w:r w:rsidR="007D665C">
              <w:rPr>
                <w:rFonts w:asciiTheme="minorHAnsi" w:hAnsiTheme="minorHAnsi" w:cstheme="minorHAnsi"/>
                <w:bCs/>
              </w:rPr>
              <w:t>ére kerülne sor. Törekedve arra, hogy a gyakorlati példa megvalósítása motiválja a hallgatót</w:t>
            </w:r>
            <w:r w:rsidR="009959EC">
              <w:rPr>
                <w:rFonts w:asciiTheme="minorHAnsi" w:hAnsiTheme="minorHAnsi" w:cstheme="minorHAnsi"/>
                <w:bCs/>
              </w:rPr>
              <w:t>, az elméleti információk jobb megértésében, segítse a vizsgához szükséges gyakorlati feladatok megoldását.</w:t>
            </w:r>
          </w:p>
          <w:p w14:paraId="76251745" w14:textId="77777777" w:rsidR="009959EC" w:rsidRDefault="009959EC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6834266" w14:textId="0274214D" w:rsidR="00115745" w:rsidRPr="001722A5" w:rsidRDefault="00D52C3E" w:rsidP="004A003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Mi nem vállalkozókat szeretnénk </w:t>
            </w:r>
            <w:r w:rsidR="004C5888">
              <w:rPr>
                <w:rFonts w:asciiTheme="minorHAnsi" w:hAnsiTheme="minorHAnsi" w:cstheme="minorHAnsi"/>
                <w:bCs/>
              </w:rPr>
              <w:t>képezni, hanem mankót biztosítani a hallgatók számára, segítség</w:t>
            </w:r>
            <w:r w:rsidR="0093466B">
              <w:rPr>
                <w:rFonts w:asciiTheme="minorHAnsi" w:hAnsiTheme="minorHAnsi" w:cstheme="minorHAnsi"/>
                <w:bCs/>
              </w:rPr>
              <w:t xml:space="preserve">et biztosítva </w:t>
            </w:r>
            <w:r w:rsidR="004C5888">
              <w:rPr>
                <w:rFonts w:asciiTheme="minorHAnsi" w:hAnsiTheme="minorHAnsi" w:cstheme="minorHAnsi"/>
                <w:bCs/>
              </w:rPr>
              <w:t>a piaci életben való tájékozódásra.</w:t>
            </w:r>
            <w:r w:rsidR="00992022">
              <w:rPr>
                <w:rFonts w:asciiTheme="minorHAnsi" w:hAnsiTheme="minorHAnsi" w:cstheme="minorHAnsi"/>
                <w:bCs/>
              </w:rPr>
              <w:t xml:space="preserve"> Továbbá </w:t>
            </w:r>
            <w:r w:rsidR="00791116">
              <w:rPr>
                <w:rFonts w:asciiTheme="minorHAnsi" w:hAnsiTheme="minorHAnsi" w:cstheme="minorHAnsi"/>
                <w:bCs/>
              </w:rPr>
              <w:t xml:space="preserve">másodlagos </w:t>
            </w:r>
            <w:r w:rsidR="0093466B">
              <w:rPr>
                <w:rFonts w:asciiTheme="minorHAnsi" w:hAnsiTheme="minorHAnsi" w:cstheme="minorHAnsi"/>
                <w:bCs/>
              </w:rPr>
              <w:t xml:space="preserve">célunk az </w:t>
            </w:r>
            <w:r w:rsidR="00992022">
              <w:rPr>
                <w:rFonts w:asciiTheme="minorHAnsi" w:hAnsiTheme="minorHAnsi" w:cstheme="minorHAnsi"/>
                <w:bCs/>
              </w:rPr>
              <w:lastRenderedPageBreak/>
              <w:t>érdeklődés</w:t>
            </w:r>
            <w:r w:rsidR="0093466B">
              <w:rPr>
                <w:rFonts w:asciiTheme="minorHAnsi" w:hAnsiTheme="minorHAnsi" w:cstheme="minorHAnsi"/>
                <w:bCs/>
              </w:rPr>
              <w:t xml:space="preserve"> </w:t>
            </w:r>
            <w:r w:rsidR="00992022">
              <w:rPr>
                <w:rFonts w:asciiTheme="minorHAnsi" w:hAnsiTheme="minorHAnsi" w:cstheme="minorHAnsi"/>
                <w:bCs/>
              </w:rPr>
              <w:t>felkelt</w:t>
            </w:r>
            <w:r w:rsidR="0093466B">
              <w:rPr>
                <w:rFonts w:asciiTheme="minorHAnsi" w:hAnsiTheme="minorHAnsi" w:cstheme="minorHAnsi"/>
                <w:bCs/>
              </w:rPr>
              <w:t>ése</w:t>
            </w:r>
            <w:r w:rsidR="00992022">
              <w:rPr>
                <w:rFonts w:asciiTheme="minorHAnsi" w:hAnsiTheme="minorHAnsi" w:cstheme="minorHAnsi"/>
                <w:bCs/>
              </w:rPr>
              <w:t xml:space="preserve"> a menedzsment tana</w:t>
            </w:r>
            <w:r w:rsidR="00843ACE">
              <w:rPr>
                <w:rFonts w:asciiTheme="minorHAnsi" w:hAnsiTheme="minorHAnsi" w:cstheme="minorHAnsi"/>
                <w:bCs/>
              </w:rPr>
              <w:t>n</w:t>
            </w:r>
            <w:r w:rsidR="00992022">
              <w:rPr>
                <w:rFonts w:asciiTheme="minorHAnsi" w:hAnsiTheme="minorHAnsi" w:cstheme="minorHAnsi"/>
                <w:bCs/>
              </w:rPr>
              <w:t>yagok iránt, alapot teremtve azok</w:t>
            </w:r>
            <w:r w:rsidR="00A25E6B">
              <w:rPr>
                <w:rFonts w:asciiTheme="minorHAnsi" w:hAnsiTheme="minorHAnsi" w:cstheme="minorHAnsi"/>
                <w:bCs/>
              </w:rPr>
              <w:t xml:space="preserve"> számára, </w:t>
            </w:r>
            <w:r w:rsidR="00992022">
              <w:rPr>
                <w:rFonts w:asciiTheme="minorHAnsi" w:hAnsiTheme="minorHAnsi" w:cstheme="minorHAnsi"/>
                <w:bCs/>
              </w:rPr>
              <w:t>akik</w:t>
            </w:r>
            <w:r w:rsidR="00A25E6B">
              <w:rPr>
                <w:rFonts w:asciiTheme="minorHAnsi" w:hAnsiTheme="minorHAnsi" w:cstheme="minorHAnsi"/>
                <w:bCs/>
              </w:rPr>
              <w:t xml:space="preserve"> esetleg,</w:t>
            </w:r>
            <w:r w:rsidR="00992022">
              <w:rPr>
                <w:rFonts w:asciiTheme="minorHAnsi" w:hAnsiTheme="minorHAnsi" w:cstheme="minorHAnsi"/>
                <w:bCs/>
              </w:rPr>
              <w:t xml:space="preserve"> ezen területen </w:t>
            </w:r>
            <w:r w:rsidR="0093466B">
              <w:rPr>
                <w:rFonts w:asciiTheme="minorHAnsi" w:hAnsiTheme="minorHAnsi" w:cstheme="minorHAnsi"/>
                <w:bCs/>
              </w:rPr>
              <w:t xml:space="preserve">szeretnének tovább </w:t>
            </w:r>
            <w:r w:rsidR="00992022">
              <w:rPr>
                <w:rFonts w:asciiTheme="minorHAnsi" w:hAnsiTheme="minorHAnsi" w:cstheme="minorHAnsi"/>
                <w:bCs/>
              </w:rPr>
              <w:t>fejlődn</w:t>
            </w:r>
            <w:r w:rsidR="0093466B">
              <w:rPr>
                <w:rFonts w:asciiTheme="minorHAnsi" w:hAnsiTheme="minorHAnsi" w:cstheme="minorHAnsi"/>
                <w:bCs/>
              </w:rPr>
              <w:t>i.</w:t>
            </w:r>
          </w:p>
        </w:tc>
      </w:tr>
      <w:tr w:rsidR="00115745" w:rsidRPr="001722A5" w14:paraId="30CC7F3E" w14:textId="77777777" w:rsidTr="0015405C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2223A0D7" w14:textId="501BBE6C" w:rsidR="00B32BFE" w:rsidRDefault="00115745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546619">
              <w:rPr>
                <w:rFonts w:asciiTheme="minorHAnsi" w:hAnsiTheme="minorHAnsi" w:cstheme="minorHAnsi"/>
                <w:b/>
                <w:bCs/>
              </w:rPr>
              <w:lastRenderedPageBreak/>
              <w:t>Tanulási eredmények</w:t>
            </w:r>
            <w:r w:rsidR="00992022" w:rsidRPr="00546619">
              <w:rPr>
                <w:rFonts w:asciiTheme="minorHAnsi" w:hAnsiTheme="minorHAnsi" w:cstheme="minorHAnsi"/>
                <w:bCs/>
              </w:rPr>
              <w:t>:</w:t>
            </w:r>
          </w:p>
          <w:p w14:paraId="1C10EB33" w14:textId="5D3A15FD" w:rsidR="003C3F21" w:rsidRDefault="009959EC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="003C3F21">
              <w:rPr>
                <w:rFonts w:asciiTheme="minorHAnsi" w:hAnsiTheme="minorHAnsi" w:cstheme="minorHAnsi"/>
                <w:bCs/>
              </w:rPr>
              <w:t xml:space="preserve"> kurzusnak köszönhetően a</w:t>
            </w:r>
            <w:r>
              <w:rPr>
                <w:rFonts w:asciiTheme="minorHAnsi" w:hAnsiTheme="minorHAnsi" w:cstheme="minorHAnsi"/>
                <w:bCs/>
              </w:rPr>
              <w:t xml:space="preserve"> hallgatók</w:t>
            </w:r>
            <w:r w:rsidR="003C3F21">
              <w:rPr>
                <w:rFonts w:asciiTheme="minorHAnsi" w:hAnsiTheme="minorHAnsi" w:cstheme="minorHAnsi"/>
                <w:bCs/>
              </w:rPr>
              <w:t xml:space="preserve"> eszközöket, módszereket sajátítanak el, melynek segítségével képesek lesznek eligazodni a verseny szféra világában. Továbbá vállalkozói szemléletmódot alakítanak ki a folyamat végére. </w:t>
            </w:r>
          </w:p>
          <w:p w14:paraId="5365063B" w14:textId="77777777" w:rsidR="003C3F21" w:rsidRDefault="003C3F21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43322FAF" w14:textId="09DD91BA" w:rsidR="009959EC" w:rsidRDefault="003C3F21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kurzus hallgatói számára fő tanulmányi </w:t>
            </w:r>
            <w:r w:rsidR="009959EC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>redmény, hogy megismerkednek az</w:t>
            </w:r>
            <w:r w:rsidR="009959EC">
              <w:rPr>
                <w:rFonts w:asciiTheme="minorHAnsi" w:hAnsiTheme="minorHAnsi" w:cstheme="minorHAnsi"/>
                <w:bCs/>
              </w:rPr>
              <w:t xml:space="preserve"> innovatív ötlet piacra viteli folyamatával</w:t>
            </w:r>
            <w:r>
              <w:rPr>
                <w:rFonts w:asciiTheme="minorHAnsi" w:hAnsiTheme="minorHAnsi" w:cstheme="minorHAnsi"/>
                <w:bCs/>
              </w:rPr>
              <w:t>. K</w:t>
            </w:r>
            <w:r w:rsidR="009959EC">
              <w:rPr>
                <w:rFonts w:asciiTheme="minorHAnsi" w:hAnsiTheme="minorHAnsi" w:cstheme="minorHAnsi"/>
                <w:bCs/>
              </w:rPr>
              <w:t>észségeket sajátítanak el, amelyeket jó használhatnak az egyetemi tanulmányaik alatt</w:t>
            </w:r>
            <w:r>
              <w:rPr>
                <w:rFonts w:asciiTheme="minorHAnsi" w:hAnsiTheme="minorHAnsi" w:cstheme="minorHAnsi"/>
                <w:bCs/>
              </w:rPr>
              <w:t xml:space="preserve"> és</w:t>
            </w:r>
            <w:r w:rsidR="009959EC">
              <w:rPr>
                <w:rFonts w:asciiTheme="minorHAnsi" w:hAnsiTheme="minorHAnsi" w:cstheme="minorHAnsi"/>
                <w:bCs/>
              </w:rPr>
              <w:t xml:space="preserve"> a későbbiekben, amikor alkalmazottként vagy vállalkozóként fognak dolgozni. Fontos további eredmény, hogy a diákok a gyakorlatok során megismerkednek az egyéni és a csoportmunka </w:t>
            </w:r>
            <w:r w:rsidR="007C5EB6">
              <w:rPr>
                <w:rFonts w:asciiTheme="minorHAnsi" w:hAnsiTheme="minorHAnsi" w:cstheme="minorHAnsi"/>
                <w:bCs/>
              </w:rPr>
              <w:t>jelentette külön</w:t>
            </w:r>
            <w:r w:rsidR="006F4836">
              <w:rPr>
                <w:rFonts w:asciiTheme="minorHAnsi" w:hAnsiTheme="minorHAnsi" w:cstheme="minorHAnsi"/>
                <w:bCs/>
              </w:rPr>
              <w:t>b</w:t>
            </w:r>
            <w:r w:rsidR="007C5EB6">
              <w:rPr>
                <w:rFonts w:asciiTheme="minorHAnsi" w:hAnsiTheme="minorHAnsi" w:cstheme="minorHAnsi"/>
                <w:bCs/>
              </w:rPr>
              <w:t>ségekkel.</w:t>
            </w:r>
          </w:p>
          <w:p w14:paraId="0DC24CAF" w14:textId="77777777" w:rsidR="009959EC" w:rsidRPr="001722A5" w:rsidRDefault="009959EC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50A2F86F" w14:textId="4141B8BB" w:rsidR="0093466B" w:rsidRPr="001722A5" w:rsidRDefault="0093466B" w:rsidP="0093466B">
            <w:pPr>
              <w:pStyle w:val="Csakszve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2A5">
              <w:rPr>
                <w:rFonts w:asciiTheme="minorHAnsi" w:hAnsiTheme="minorHAnsi" w:cstheme="minorHAnsi"/>
                <w:b/>
                <w:sz w:val="24"/>
                <w:szCs w:val="24"/>
              </w:rPr>
              <w:t>KFI menedzsment, azaz hogyan induljak el, ha van egy ötletem?</w:t>
            </w:r>
            <w:r w:rsidR="00A27D4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27D47" w:rsidRPr="00A27D47">
              <w:rPr>
                <w:rFonts w:asciiTheme="minorHAnsi" w:hAnsiTheme="minorHAnsi" w:cstheme="minorHAnsi"/>
                <w:sz w:val="24"/>
                <w:szCs w:val="24"/>
              </w:rPr>
              <w:t>(2</w:t>
            </w:r>
            <w:r w:rsidR="00A27D4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7D47" w:rsidRPr="00A27D47">
              <w:rPr>
                <w:rFonts w:asciiTheme="minorHAnsi" w:hAnsiTheme="minorHAnsi" w:cstheme="minorHAnsi"/>
                <w:sz w:val="24"/>
                <w:szCs w:val="24"/>
              </w:rPr>
              <w:t>alkalom)</w:t>
            </w:r>
          </w:p>
          <w:p w14:paraId="1721A1A7" w14:textId="563A0BCB" w:rsidR="0093466B" w:rsidRPr="001722A5" w:rsidRDefault="00F24C3D" w:rsidP="0093466B">
            <w:pPr>
              <w:pStyle w:val="Csakszve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hallgatók számára bemutatásra kerül az innovatív ötletek megvalósításának folyamatain belül felmerülő </w:t>
            </w:r>
            <w:r w:rsidR="0093466B">
              <w:rPr>
                <w:rFonts w:asciiTheme="minorHAnsi" w:hAnsiTheme="minorHAnsi" w:cstheme="minorHAnsi"/>
                <w:sz w:val="24"/>
                <w:szCs w:val="24"/>
              </w:rPr>
              <w:t>buktatók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466B" w:rsidRPr="001722A5">
              <w:rPr>
                <w:rFonts w:asciiTheme="minorHAnsi" w:hAnsiTheme="minorHAnsi" w:cstheme="minorHAnsi"/>
                <w:sz w:val="24"/>
                <w:szCs w:val="24"/>
              </w:rPr>
              <w:t xml:space="preserve">és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javaslat</w:t>
            </w:r>
            <w:r w:rsidR="00843ACE">
              <w:rPr>
                <w:rFonts w:asciiTheme="minorHAnsi" w:hAnsiTheme="minorHAnsi" w:cstheme="minorHAnsi"/>
                <w:sz w:val="24"/>
                <w:szCs w:val="24"/>
              </w:rPr>
              <w:t>ok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azok </w:t>
            </w:r>
            <w:r w:rsidR="0093466B" w:rsidRPr="001722A5">
              <w:rPr>
                <w:rFonts w:asciiTheme="minorHAnsi" w:hAnsiTheme="minorHAnsi" w:cstheme="minorHAnsi"/>
                <w:sz w:val="24"/>
                <w:szCs w:val="24"/>
              </w:rPr>
              <w:t>elkerül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ésére</w:t>
            </w:r>
            <w:r w:rsidR="0093466B" w:rsidRPr="001722A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4349A8" w14:textId="77777777" w:rsidR="0093466B" w:rsidRPr="001722A5" w:rsidRDefault="0093466B" w:rsidP="0093466B">
            <w:pPr>
              <w:ind w:firstLine="0"/>
              <w:rPr>
                <w:rFonts w:asciiTheme="minorHAnsi" w:hAnsiTheme="minorHAnsi" w:cstheme="minorHAnsi"/>
              </w:rPr>
            </w:pPr>
          </w:p>
          <w:p w14:paraId="306D582C" w14:textId="35816D0F" w:rsidR="0093466B" w:rsidRPr="001722A5" w:rsidRDefault="0093466B" w:rsidP="0093466B">
            <w:pPr>
              <w:ind w:firstLine="0"/>
              <w:rPr>
                <w:rFonts w:asciiTheme="minorHAnsi" w:hAnsiTheme="minorHAnsi" w:cstheme="minorHAnsi"/>
                <w:b/>
              </w:rPr>
            </w:pPr>
            <w:proofErr w:type="spellStart"/>
            <w:r w:rsidRPr="001722A5">
              <w:rPr>
                <w:rFonts w:asciiTheme="minorHAnsi" w:hAnsiTheme="minorHAnsi" w:cstheme="minorHAnsi"/>
                <w:b/>
              </w:rPr>
              <w:t>Startupok</w:t>
            </w:r>
            <w:proofErr w:type="spellEnd"/>
            <w:r w:rsidRPr="001722A5">
              <w:rPr>
                <w:rFonts w:asciiTheme="minorHAnsi" w:hAnsiTheme="minorHAnsi" w:cstheme="minorHAnsi"/>
                <w:b/>
              </w:rPr>
              <w:t xml:space="preserve"> és befektetők, azaz honnan tudok forrást szerezni?</w:t>
            </w:r>
            <w:r w:rsidR="00A27D47" w:rsidRPr="00A27D47">
              <w:rPr>
                <w:rFonts w:asciiTheme="minorHAnsi" w:hAnsiTheme="minorHAnsi" w:cstheme="minorHAnsi"/>
              </w:rPr>
              <w:t xml:space="preserve"> (2 alkalom)</w:t>
            </w:r>
          </w:p>
          <w:p w14:paraId="0D3B0D74" w14:textId="4460C596" w:rsidR="0093466B" w:rsidRDefault="00F24C3D" w:rsidP="0093466B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hallgatók me</w:t>
            </w:r>
            <w:r w:rsidR="0093466B" w:rsidRPr="001722A5">
              <w:rPr>
                <w:rFonts w:asciiTheme="minorHAnsi" w:hAnsiTheme="minorHAnsi" w:cstheme="minorHAnsi"/>
              </w:rPr>
              <w:t>gismerked</w:t>
            </w:r>
            <w:r>
              <w:rPr>
                <w:rFonts w:asciiTheme="minorHAnsi" w:hAnsiTheme="minorHAnsi" w:cstheme="minorHAnsi"/>
              </w:rPr>
              <w:t>nek</w:t>
            </w:r>
            <w:r w:rsidR="0093466B" w:rsidRPr="001722A5">
              <w:rPr>
                <w:rFonts w:asciiTheme="minorHAnsi" w:hAnsiTheme="minorHAnsi" w:cstheme="minorHAnsi"/>
              </w:rPr>
              <w:t xml:space="preserve"> azokkal</w:t>
            </w:r>
            <w:r w:rsidR="0093466B">
              <w:rPr>
                <w:rFonts w:asciiTheme="minorHAnsi" w:hAnsiTheme="minorHAnsi" w:cstheme="minorHAnsi"/>
              </w:rPr>
              <w:t xml:space="preserve"> az eszközökkel és módszerekkel, </w:t>
            </w:r>
            <w:r w:rsidR="0093466B" w:rsidRPr="001722A5">
              <w:rPr>
                <w:rFonts w:asciiTheme="minorHAnsi" w:hAnsiTheme="minorHAnsi" w:cstheme="minorHAnsi"/>
              </w:rPr>
              <w:t>amelyek a befektetéshez vezető úton szükségesek, és segít</w:t>
            </w:r>
            <w:r>
              <w:rPr>
                <w:rFonts w:asciiTheme="minorHAnsi" w:hAnsiTheme="minorHAnsi" w:cstheme="minorHAnsi"/>
              </w:rPr>
              <w:t xml:space="preserve">séget kapnak </w:t>
            </w:r>
            <w:r w:rsidR="0093466B" w:rsidRPr="001722A5">
              <w:rPr>
                <w:rFonts w:asciiTheme="minorHAnsi" w:hAnsiTheme="minorHAnsi" w:cstheme="minorHAnsi"/>
              </w:rPr>
              <w:t>eligazodni a befektetések világában</w:t>
            </w:r>
            <w:r>
              <w:rPr>
                <w:rFonts w:asciiTheme="minorHAnsi" w:hAnsiTheme="minorHAnsi" w:cstheme="minorHAnsi"/>
              </w:rPr>
              <w:t>.</w:t>
            </w:r>
            <w:r w:rsidR="00AC6104" w:rsidRPr="00AC6104">
              <w:rPr>
                <w:rFonts w:asciiTheme="minorHAnsi" w:hAnsiTheme="minorHAnsi" w:cstheme="minorHAnsi"/>
              </w:rPr>
              <w:t xml:space="preserve"> A fókusz a </w:t>
            </w:r>
            <w:proofErr w:type="spellStart"/>
            <w:r w:rsidR="00AC6104" w:rsidRPr="00AC6104">
              <w:rPr>
                <w:rFonts w:asciiTheme="minorHAnsi" w:hAnsiTheme="minorHAnsi" w:cstheme="minorHAnsi"/>
              </w:rPr>
              <w:t>startupok</w:t>
            </w:r>
            <w:r w:rsidR="00BD7661">
              <w:rPr>
                <w:rFonts w:asciiTheme="minorHAnsi" w:hAnsiTheme="minorHAnsi" w:cstheme="minorHAnsi"/>
              </w:rPr>
              <w:t>-</w:t>
            </w:r>
            <w:r w:rsidR="00AC6104" w:rsidRPr="00AC6104">
              <w:rPr>
                <w:rFonts w:asciiTheme="minorHAnsi" w:hAnsiTheme="minorHAnsi" w:cstheme="minorHAnsi"/>
              </w:rPr>
              <w:t>on</w:t>
            </w:r>
            <w:proofErr w:type="spellEnd"/>
            <w:r w:rsidR="00AC6104" w:rsidRPr="00AC6104">
              <w:rPr>
                <w:rFonts w:asciiTheme="minorHAnsi" w:hAnsiTheme="minorHAnsi" w:cstheme="minorHAnsi"/>
              </w:rPr>
              <w:t xml:space="preserve"> lesz</w:t>
            </w:r>
            <w:r w:rsidR="00C14DBB">
              <w:rPr>
                <w:rFonts w:asciiTheme="minorHAnsi" w:hAnsiTheme="minorHAnsi" w:cstheme="minorHAnsi"/>
              </w:rPr>
              <w:t xml:space="preserve">. </w:t>
            </w:r>
          </w:p>
          <w:p w14:paraId="1158C770" w14:textId="77777777" w:rsidR="00A27D47" w:rsidRDefault="00A27D47" w:rsidP="0093466B">
            <w:pPr>
              <w:ind w:firstLine="0"/>
              <w:rPr>
                <w:rFonts w:asciiTheme="minorHAnsi" w:hAnsiTheme="minorHAnsi" w:cstheme="minorHAnsi"/>
              </w:rPr>
            </w:pPr>
          </w:p>
          <w:p w14:paraId="15E7BD93" w14:textId="5D86FEB3" w:rsidR="00A27D47" w:rsidRDefault="00A27D47" w:rsidP="0093466B">
            <w:pPr>
              <w:ind w:firstLine="0"/>
              <w:rPr>
                <w:rFonts w:asciiTheme="minorHAnsi" w:hAnsiTheme="minorHAnsi" w:cstheme="minorHAnsi"/>
              </w:rPr>
            </w:pPr>
            <w:r w:rsidRPr="00A27D47">
              <w:rPr>
                <w:rFonts w:asciiTheme="minorHAnsi" w:hAnsiTheme="minorHAnsi" w:cstheme="minorHAnsi"/>
                <w:b/>
              </w:rPr>
              <w:t>Iparjog védelem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CEE762D" w14:textId="2830AB8D" w:rsidR="00A27D47" w:rsidRPr="00A27D47" w:rsidRDefault="00A27D47" w:rsidP="00A27D47">
            <w:pPr>
              <w:ind w:firstLine="0"/>
            </w:pPr>
            <w:r w:rsidRPr="00A27D47">
              <w:t>A tananyag részletesen tárgyalj</w:t>
            </w:r>
            <w:r>
              <w:t>a</w:t>
            </w:r>
            <w:r w:rsidRPr="00A27D47">
              <w:t xml:space="preserve"> a szabadalom, formatervezési- és használatiminta-oltalom, védjegy, földrajzi árujelző, valamint a szerzői jog nemzeti és nemzetközi vonatkozásait, azok eljárásrendjét és gazdasági jelentőségét.</w:t>
            </w:r>
          </w:p>
          <w:p w14:paraId="201531A0" w14:textId="77777777" w:rsidR="00A27D47" w:rsidRPr="001722A5" w:rsidRDefault="00A27D47" w:rsidP="0093466B">
            <w:pPr>
              <w:rPr>
                <w:rFonts w:asciiTheme="minorHAnsi" w:hAnsiTheme="minorHAnsi" w:cstheme="minorHAnsi"/>
              </w:rPr>
            </w:pPr>
          </w:p>
          <w:p w14:paraId="7EFCFC8F" w14:textId="2A494EF7" w:rsidR="00E559F8" w:rsidRPr="001722A5" w:rsidRDefault="00AB45DD" w:rsidP="00E559F8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Kommunikáció,</w:t>
            </w:r>
            <w:r w:rsidR="003E4855">
              <w:rPr>
                <w:rFonts w:asciiTheme="minorHAnsi" w:hAnsiTheme="minorHAnsi" w:cstheme="minorHAnsi"/>
                <w:b/>
              </w:rPr>
              <w:t xml:space="preserve"> </w:t>
            </w:r>
            <w:r w:rsidR="00047C0C" w:rsidRPr="001722A5">
              <w:rPr>
                <w:rFonts w:asciiTheme="minorHAnsi" w:hAnsiTheme="minorHAnsi" w:cstheme="minorHAnsi"/>
                <w:b/>
              </w:rPr>
              <w:t>protokoll:</w:t>
            </w:r>
          </w:p>
          <w:p w14:paraId="11ADFB06" w14:textId="2911214D" w:rsidR="00B83865" w:rsidRPr="001722A5" w:rsidRDefault="00E559F8" w:rsidP="00992022">
            <w:pPr>
              <w:ind w:firstLine="0"/>
              <w:rPr>
                <w:rFonts w:asciiTheme="minorHAnsi" w:hAnsiTheme="minorHAnsi" w:cstheme="minorHAnsi"/>
                <w:color w:val="1F497D"/>
              </w:rPr>
            </w:pPr>
            <w:r w:rsidRPr="001722A5">
              <w:rPr>
                <w:rFonts w:asciiTheme="minorHAnsi" w:hAnsiTheme="minorHAnsi" w:cstheme="minorHAnsi"/>
              </w:rPr>
              <w:t>A hallgatók lehetőséget kapnak a</w:t>
            </w:r>
            <w:r w:rsidR="00047C0C" w:rsidRPr="001722A5">
              <w:rPr>
                <w:rFonts w:asciiTheme="minorHAnsi" w:hAnsiTheme="minorHAnsi" w:cstheme="minorHAnsi"/>
              </w:rPr>
              <w:t xml:space="preserve"> sikeres, asszertív kommunikációs készség</w:t>
            </w:r>
            <w:r w:rsidRPr="001722A5">
              <w:rPr>
                <w:rFonts w:asciiTheme="minorHAnsi" w:hAnsiTheme="minorHAnsi" w:cstheme="minorHAnsi"/>
              </w:rPr>
              <w:t>ük fejlesztésére, rálátást a versenyszférában való magabiztos tájékozódásra</w:t>
            </w:r>
            <w:r w:rsidR="0054575E">
              <w:rPr>
                <w:rFonts w:asciiTheme="minorHAnsi" w:hAnsiTheme="minorHAnsi" w:cstheme="minorHAnsi"/>
              </w:rPr>
              <w:t>, a sikert hozó prezentálás metodikájának elsajátítására, az eltérő üzleti kultúrák sajátosságainak megismerésére</w:t>
            </w:r>
            <w:r w:rsidRPr="001722A5">
              <w:rPr>
                <w:rFonts w:asciiTheme="minorHAnsi" w:hAnsiTheme="minorHAnsi" w:cstheme="minorHAnsi"/>
              </w:rPr>
              <w:t>.</w:t>
            </w:r>
            <w:r w:rsidR="00B83865" w:rsidRPr="001722A5">
              <w:rPr>
                <w:rFonts w:asciiTheme="minorHAnsi" w:hAnsiTheme="minorHAnsi" w:cstheme="minorHAnsi"/>
                <w:color w:val="1F497D"/>
              </w:rPr>
              <w:t xml:space="preserve"> </w:t>
            </w:r>
          </w:p>
          <w:p w14:paraId="4C1AC00A" w14:textId="77777777" w:rsidR="00B83865" w:rsidRDefault="00B83865" w:rsidP="00B83865">
            <w:pPr>
              <w:ind w:firstLine="0"/>
              <w:rPr>
                <w:rFonts w:asciiTheme="minorHAnsi" w:hAnsiTheme="minorHAnsi" w:cstheme="minorHAnsi"/>
              </w:rPr>
            </w:pPr>
          </w:p>
          <w:p w14:paraId="0B7F34AC" w14:textId="760AADCC" w:rsidR="00B83865" w:rsidRPr="001722A5" w:rsidRDefault="00B83865" w:rsidP="00B83865">
            <w:pPr>
              <w:ind w:firstLine="0"/>
              <w:rPr>
                <w:rFonts w:asciiTheme="minorHAnsi" w:hAnsiTheme="minorHAnsi" w:cstheme="minorHAnsi"/>
                <w:b/>
                <w:color w:val="1F497D"/>
              </w:rPr>
            </w:pPr>
            <w:r w:rsidRPr="001722A5">
              <w:rPr>
                <w:rFonts w:asciiTheme="minorHAnsi" w:hAnsiTheme="minorHAnsi" w:cstheme="minorHAnsi"/>
                <w:b/>
              </w:rPr>
              <w:t>Horizont Európa</w:t>
            </w:r>
            <w:r w:rsidR="0093466B">
              <w:rPr>
                <w:rFonts w:asciiTheme="minorHAnsi" w:hAnsiTheme="minorHAnsi" w:cstheme="minorHAnsi"/>
                <w:b/>
              </w:rPr>
              <w:t>, n</w:t>
            </w:r>
            <w:r w:rsidRPr="001722A5">
              <w:rPr>
                <w:rFonts w:asciiTheme="minorHAnsi" w:hAnsiTheme="minorHAnsi" w:cstheme="minorHAnsi"/>
                <w:b/>
              </w:rPr>
              <w:t>emzetközi pályázat mire jó ez egy kisvállalkozásnak?</w:t>
            </w:r>
          </w:p>
          <w:p w14:paraId="58CE9D76" w14:textId="344A74BB" w:rsidR="00713543" w:rsidRPr="00713543" w:rsidRDefault="00713543" w:rsidP="00713543">
            <w:pPr>
              <w:pStyle w:val="Csakszve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3543">
              <w:rPr>
                <w:rFonts w:asciiTheme="minorHAnsi" w:hAnsiTheme="minorHAnsi" w:cstheme="minorHAnsi"/>
                <w:sz w:val="24"/>
                <w:szCs w:val="24"/>
              </w:rPr>
              <w:t xml:space="preserve">A képzés azoknak a leendő </w:t>
            </w:r>
            <w:proofErr w:type="spellStart"/>
            <w:r w:rsidRPr="00713543">
              <w:rPr>
                <w:rFonts w:asciiTheme="minorHAnsi" w:hAnsiTheme="minorHAnsi" w:cstheme="minorHAnsi"/>
                <w:sz w:val="24"/>
                <w:szCs w:val="24"/>
              </w:rPr>
              <w:t>innovátoroknak</w:t>
            </w:r>
            <w:proofErr w:type="spellEnd"/>
            <w:r w:rsidRPr="00713543">
              <w:rPr>
                <w:rFonts w:asciiTheme="minorHAnsi" w:hAnsiTheme="minorHAnsi" w:cstheme="minorHAnsi"/>
                <w:sz w:val="24"/>
                <w:szCs w:val="24"/>
              </w:rPr>
              <w:t xml:space="preserve"> szól, akik olyan forradalmain új megoldáson dolgoznak, amelyek értékesítését az európai vagy globális piacra szánják</w:t>
            </w:r>
            <w:r w:rsidR="00B24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13543">
              <w:rPr>
                <w:rFonts w:asciiTheme="minorHAnsi" w:hAnsiTheme="minorHAnsi" w:cstheme="minorHAnsi"/>
                <w:sz w:val="24"/>
                <w:szCs w:val="24"/>
              </w:rPr>
              <w:t>és érdeklődnek, hogy a fejlesztéshez és a piaci bevezetéshez szükséges forrást miként lehet közvetlen uniós pályázatból finanszírozni.</w:t>
            </w:r>
          </w:p>
          <w:p w14:paraId="30C89052" w14:textId="77777777" w:rsidR="00D92FB1" w:rsidRPr="00713543" w:rsidRDefault="00D92FB1" w:rsidP="00713543">
            <w:pPr>
              <w:pStyle w:val="Csakszve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A541C6" w14:textId="02EFAC45" w:rsidR="00DB6BE3" w:rsidRPr="001722A5" w:rsidRDefault="00DB6BE3" w:rsidP="00B83865">
            <w:pPr>
              <w:ind w:firstLine="0"/>
              <w:rPr>
                <w:rFonts w:asciiTheme="minorHAnsi" w:hAnsiTheme="minorHAnsi" w:cstheme="minorHAnsi"/>
              </w:rPr>
            </w:pPr>
          </w:p>
          <w:p w14:paraId="75F9DC9D" w14:textId="0E686F52" w:rsidR="00E559F8" w:rsidRPr="001722A5" w:rsidRDefault="00E559F8" w:rsidP="0093466B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115745" w:rsidRPr="001722A5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6E537F29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 kurzus keretében feldolgozandó témakörök</w:t>
            </w:r>
            <w:r w:rsidR="00246EED" w:rsidRPr="001722A5">
              <w:rPr>
                <w:rFonts w:asciiTheme="minorHAnsi" w:hAnsiTheme="minorHAnsi" w:cstheme="minorHAnsi"/>
                <w:b/>
                <w:bCs/>
              </w:rPr>
              <w:t>, témák</w:t>
            </w:r>
            <w:r w:rsidRPr="001722A5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A25E6B" w:rsidRPr="00A25E6B">
              <w:rPr>
                <w:rFonts w:asciiTheme="minorHAnsi" w:hAnsiTheme="minorHAnsi" w:cstheme="minorHAnsi"/>
                <w:bCs/>
              </w:rPr>
              <w:t>(számok az alkalmakat jelölik)</w:t>
            </w:r>
          </w:p>
          <w:p w14:paraId="17C559A0" w14:textId="28CC110A" w:rsidR="00992022" w:rsidRPr="00A27D47" w:rsidRDefault="00992022" w:rsidP="00A27D4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A27D47">
              <w:rPr>
                <w:rFonts w:asciiTheme="minorHAnsi" w:hAnsiTheme="minorHAnsi" w:cstheme="minorHAnsi"/>
                <w:b/>
                <w:bCs/>
              </w:rPr>
              <w:t>KFI menedzsment, azaz hogyan induljak el, ha van egy ötletem</w:t>
            </w:r>
            <w:r w:rsidR="001B2811" w:rsidRPr="00A27D47">
              <w:rPr>
                <w:rFonts w:asciiTheme="minorHAnsi" w:hAnsiTheme="minorHAnsi" w:cstheme="minorHAnsi"/>
                <w:b/>
                <w:bCs/>
              </w:rPr>
              <w:t>-</w:t>
            </w:r>
            <w:r w:rsidRPr="00A27D47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="00E2645E" w:rsidRPr="00A27D47">
              <w:rPr>
                <w:rFonts w:asciiTheme="minorHAnsi" w:hAnsiTheme="minorHAnsi" w:cstheme="minorHAnsi"/>
                <w:b/>
                <w:bCs/>
              </w:rPr>
              <w:t>Somogyi Miklós</w:t>
            </w:r>
          </w:p>
          <w:p w14:paraId="49705E67" w14:textId="774A8FDD" w:rsidR="00A27D47" w:rsidRDefault="00A27D47" w:rsidP="00A27D47">
            <w:pPr>
              <w:ind w:left="72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Az előadás során áttekintjük az innováció legfontosabb fogalmait. Bemutatjuk az innovációs termék-, technológia- és szolgáltatás ötletek, kutatási eredmények keletkezésétől a fejlesztési folyamat legfontosabb elemeit egészen termék piacra vezetéséig. Kitérünk a hagyományos vállalkozások és az innovatív vállalkozások alapításának és működtetésének különbség</w:t>
            </w:r>
            <w:r w:rsidR="003E4855">
              <w:rPr>
                <w:rFonts w:eastAsia="Times New Roman"/>
              </w:rPr>
              <w:t>e</w:t>
            </w:r>
            <w:r>
              <w:rPr>
                <w:rFonts w:eastAsia="Times New Roman"/>
              </w:rPr>
              <w:t xml:space="preserve">ire. </w:t>
            </w:r>
          </w:p>
          <w:p w14:paraId="5CD2C7E5" w14:textId="77777777" w:rsidR="00280F41" w:rsidRPr="00A27D47" w:rsidRDefault="00280F41" w:rsidP="00A27D47">
            <w:pPr>
              <w:ind w:left="720" w:firstLine="0"/>
              <w:jc w:val="left"/>
              <w:rPr>
                <w:rFonts w:eastAsia="Times New Roman"/>
                <w:sz w:val="22"/>
                <w:szCs w:val="22"/>
              </w:rPr>
            </w:pPr>
          </w:p>
          <w:p w14:paraId="66465A7E" w14:textId="77777777" w:rsidR="00A27D47" w:rsidRDefault="00A27D47" w:rsidP="00A27D47">
            <w:pPr>
              <w:ind w:left="720" w:firstLine="0"/>
              <w:jc w:val="left"/>
              <w:rPr>
                <w:rFonts w:eastAsia="Times New Roman"/>
              </w:rPr>
            </w:pPr>
          </w:p>
          <w:p w14:paraId="1DE05DA2" w14:textId="77777777" w:rsidR="00BD7661" w:rsidRPr="00A27D47" w:rsidRDefault="00BD7661" w:rsidP="00BD7661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A27D47">
              <w:rPr>
                <w:rFonts w:asciiTheme="minorHAnsi" w:hAnsiTheme="minorHAnsi" w:cstheme="minorHAnsi"/>
                <w:b/>
                <w:bCs/>
              </w:rPr>
              <w:lastRenderedPageBreak/>
              <w:t>KFI menedzsment, azaz hogyan induljak el, ha van egy ötletem-</w:t>
            </w:r>
            <w:r w:rsidRPr="00A27D47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A27D47">
              <w:rPr>
                <w:rFonts w:asciiTheme="minorHAnsi" w:hAnsiTheme="minorHAnsi" w:cstheme="minorHAnsi"/>
                <w:b/>
                <w:bCs/>
              </w:rPr>
              <w:t>Somogyi Miklós</w:t>
            </w:r>
          </w:p>
          <w:p w14:paraId="700B06C7" w14:textId="18E2AAB8" w:rsidR="00A27D47" w:rsidRDefault="00BD7661" w:rsidP="00BD7661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="00A27D47" w:rsidRPr="00A27D47">
              <w:rPr>
                <w:rFonts w:asciiTheme="minorHAnsi" w:hAnsiTheme="minorHAnsi" w:cstheme="minorHAnsi"/>
                <w:bCs/>
              </w:rPr>
              <w:t>z előadásban részletesen foglalkozunk az üzleti siker szintjeivel, bemutatjuk a licenc és know-how értékesítés folyamatát</w:t>
            </w:r>
            <w:r w:rsidR="00A27D47">
              <w:rPr>
                <w:rFonts w:asciiTheme="minorHAnsi" w:hAnsiTheme="minorHAnsi" w:cstheme="minorHAnsi"/>
                <w:bCs/>
              </w:rPr>
              <w:t xml:space="preserve">, </w:t>
            </w:r>
            <w:r w:rsidR="00A27D47" w:rsidRPr="00A27D47">
              <w:rPr>
                <w:rFonts w:asciiTheme="minorHAnsi" w:hAnsiTheme="minorHAnsi" w:cstheme="minorHAnsi"/>
                <w:bCs/>
              </w:rPr>
              <w:t xml:space="preserve">innováció sikertörténeteket, áttekintjük a legfontosabb tanulságokat és ajánlásokat. </w:t>
            </w:r>
          </w:p>
          <w:p w14:paraId="3C4D583C" w14:textId="77777777" w:rsidR="00A27D47" w:rsidRDefault="00A27D47" w:rsidP="00A27D47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A9C8121" w14:textId="3C8A2EF8" w:rsidR="00992022" w:rsidRDefault="001B2811" w:rsidP="00A27D4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A27D47">
              <w:rPr>
                <w:rFonts w:asciiTheme="minorHAnsi" w:hAnsiTheme="minorHAnsi" w:cstheme="minorHAnsi"/>
                <w:b/>
                <w:bCs/>
              </w:rPr>
              <w:t>Sikeres piaci szereplő saját élet út</w:t>
            </w:r>
            <w:r w:rsidRPr="00A27D47">
              <w:rPr>
                <w:rFonts w:asciiTheme="minorHAnsi" w:hAnsiTheme="minorHAnsi" w:cstheme="minorHAnsi"/>
                <w:bCs/>
              </w:rPr>
              <w:t>ján</w:t>
            </w:r>
            <w:r>
              <w:rPr>
                <w:rFonts w:asciiTheme="minorHAnsi" w:hAnsiTheme="minorHAnsi" w:cstheme="minorHAnsi"/>
                <w:bCs/>
              </w:rPr>
              <w:t xml:space="preserve"> keresztül mutatja be buktatókat, eredményeket</w:t>
            </w:r>
            <w:r w:rsidR="00E2645E">
              <w:rPr>
                <w:rFonts w:asciiTheme="minorHAnsi" w:hAnsiTheme="minorHAnsi" w:cstheme="minorHAnsi"/>
                <w:bCs/>
              </w:rPr>
              <w:t>- Zelenák János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33DB107" w14:textId="77777777" w:rsidR="00BD7661" w:rsidRPr="00BD7661" w:rsidRDefault="00BD7661" w:rsidP="00BD7661">
            <w:pPr>
              <w:pStyle w:val="Listaszerbekezds"/>
              <w:rPr>
                <w:rFonts w:asciiTheme="minorHAnsi" w:hAnsiTheme="minorHAnsi" w:cstheme="minorHAnsi"/>
                <w:bCs/>
              </w:rPr>
            </w:pPr>
          </w:p>
          <w:p w14:paraId="79515482" w14:textId="3FDC2240" w:rsidR="00992022" w:rsidRPr="00992022" w:rsidRDefault="00992022" w:rsidP="00A27D4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A27D47">
              <w:rPr>
                <w:rFonts w:asciiTheme="minorHAnsi" w:hAnsiTheme="minorHAnsi" w:cstheme="minorHAnsi"/>
                <w:b/>
                <w:bCs/>
              </w:rPr>
              <w:t>Start-</w:t>
            </w:r>
            <w:proofErr w:type="spellStart"/>
            <w:r w:rsidRPr="00A27D47">
              <w:rPr>
                <w:rFonts w:asciiTheme="minorHAnsi" w:hAnsiTheme="minorHAnsi" w:cstheme="minorHAnsi"/>
                <w:b/>
                <w:bCs/>
              </w:rPr>
              <w:t>upok</w:t>
            </w:r>
            <w:proofErr w:type="spellEnd"/>
            <w:r w:rsidRPr="00A27D47">
              <w:rPr>
                <w:rFonts w:asciiTheme="minorHAnsi" w:hAnsiTheme="minorHAnsi" w:cstheme="minorHAnsi"/>
                <w:b/>
                <w:bCs/>
              </w:rPr>
              <w:t xml:space="preserve"> és befektetők, azaz honnan tudok forrást s</w:t>
            </w:r>
            <w:r w:rsidR="001B2811" w:rsidRPr="00A27D47">
              <w:rPr>
                <w:rFonts w:asciiTheme="minorHAnsi" w:hAnsiTheme="minorHAnsi" w:cstheme="minorHAnsi"/>
                <w:b/>
                <w:bCs/>
              </w:rPr>
              <w:t>zerezni</w:t>
            </w:r>
            <w:r w:rsidR="001B2811">
              <w:rPr>
                <w:rFonts w:asciiTheme="minorHAnsi" w:hAnsiTheme="minorHAnsi" w:cstheme="minorHAnsi"/>
                <w:bCs/>
              </w:rPr>
              <w:t>? – Gémesi Zsolt</w:t>
            </w:r>
          </w:p>
          <w:p w14:paraId="0E1677C8" w14:textId="525B6BAB" w:rsidR="00992022" w:rsidRDefault="00992022" w:rsidP="00A27D4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8802FE">
              <w:rPr>
                <w:rFonts w:asciiTheme="minorHAnsi" w:hAnsiTheme="minorHAnsi" w:cstheme="minorHAnsi"/>
                <w:b/>
                <w:bCs/>
              </w:rPr>
              <w:t>Start-</w:t>
            </w:r>
            <w:proofErr w:type="spellStart"/>
            <w:r w:rsidRPr="008802FE">
              <w:rPr>
                <w:rFonts w:asciiTheme="minorHAnsi" w:hAnsiTheme="minorHAnsi" w:cstheme="minorHAnsi"/>
                <w:b/>
                <w:bCs/>
              </w:rPr>
              <w:t>upok</w:t>
            </w:r>
            <w:proofErr w:type="spellEnd"/>
            <w:r w:rsidRPr="008802FE">
              <w:rPr>
                <w:rFonts w:asciiTheme="minorHAnsi" w:hAnsiTheme="minorHAnsi" w:cstheme="minorHAnsi"/>
                <w:b/>
                <w:bCs/>
              </w:rPr>
              <w:t xml:space="preserve"> és befektetők, azaz honnan tudok forrást szerezni?</w:t>
            </w:r>
            <w:r w:rsidRPr="00992022">
              <w:rPr>
                <w:rFonts w:asciiTheme="minorHAnsi" w:hAnsiTheme="minorHAnsi" w:cstheme="minorHAnsi"/>
                <w:bCs/>
              </w:rPr>
              <w:t xml:space="preserve"> – Gémesi Zsolt</w:t>
            </w:r>
          </w:p>
          <w:p w14:paraId="2E50CF09" w14:textId="5967281B" w:rsidR="00A67B04" w:rsidRDefault="00F24C3D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  <w:r w:rsidRPr="00F24C3D">
              <w:rPr>
                <w:rFonts w:asciiTheme="minorHAnsi" w:hAnsiTheme="minorHAnsi" w:cstheme="minorHAnsi"/>
                <w:bCs/>
              </w:rPr>
              <w:t xml:space="preserve">A két alkalom során a hallgatók megismerkednek az innovációs </w:t>
            </w:r>
            <w:r w:rsidR="00F10A5B">
              <w:rPr>
                <w:rFonts w:asciiTheme="minorHAnsi" w:hAnsiTheme="minorHAnsi" w:cstheme="minorHAnsi"/>
                <w:bCs/>
              </w:rPr>
              <w:t>értéklánccal</w:t>
            </w:r>
            <w:r w:rsidR="008802FE">
              <w:rPr>
                <w:rFonts w:asciiTheme="minorHAnsi" w:hAnsiTheme="minorHAnsi" w:cstheme="minorHAnsi"/>
                <w:bCs/>
              </w:rPr>
              <w:t xml:space="preserve">. Bemutatásra kerülnek </w:t>
            </w:r>
            <w:r w:rsidR="00F10A5B">
              <w:rPr>
                <w:rFonts w:asciiTheme="minorHAnsi" w:hAnsiTheme="minorHAnsi" w:cstheme="minorHAnsi"/>
                <w:bCs/>
              </w:rPr>
              <w:t xml:space="preserve">az </w:t>
            </w:r>
            <w:r w:rsidRPr="00F24C3D">
              <w:rPr>
                <w:rFonts w:asciiTheme="minorHAnsi" w:hAnsiTheme="minorHAnsi" w:cstheme="minorHAnsi"/>
                <w:bCs/>
              </w:rPr>
              <w:t>útvonalak</w:t>
            </w:r>
            <w:r w:rsidR="008802FE">
              <w:rPr>
                <w:rFonts w:asciiTheme="minorHAnsi" w:hAnsiTheme="minorHAnsi" w:cstheme="minorHAnsi"/>
                <w:bCs/>
              </w:rPr>
              <w:t xml:space="preserve">, </w:t>
            </w:r>
            <w:r w:rsidR="00F10A5B">
              <w:rPr>
                <w:rFonts w:asciiTheme="minorHAnsi" w:hAnsiTheme="minorHAnsi" w:cstheme="minorHAnsi"/>
                <w:bCs/>
              </w:rPr>
              <w:t>melyek e</w:t>
            </w:r>
            <w:r w:rsidRPr="00F24C3D">
              <w:rPr>
                <w:rFonts w:asciiTheme="minorHAnsi" w:hAnsiTheme="minorHAnsi" w:cstheme="minorHAnsi"/>
                <w:bCs/>
              </w:rPr>
              <w:t xml:space="preserve">gy ötlettől </w:t>
            </w:r>
            <w:r w:rsidR="00F10A5B">
              <w:rPr>
                <w:rFonts w:asciiTheme="minorHAnsi" w:hAnsiTheme="minorHAnsi" w:cstheme="minorHAnsi"/>
                <w:bCs/>
              </w:rPr>
              <w:t xml:space="preserve">a </w:t>
            </w:r>
            <w:r w:rsidRPr="00F24C3D">
              <w:rPr>
                <w:rFonts w:asciiTheme="minorHAnsi" w:hAnsiTheme="minorHAnsi" w:cstheme="minorHAnsi"/>
                <w:bCs/>
              </w:rPr>
              <w:t>piaci hasznosulásáig</w:t>
            </w:r>
            <w:r w:rsidR="00F10A5B">
              <w:rPr>
                <w:rFonts w:asciiTheme="minorHAnsi" w:hAnsiTheme="minorHAnsi" w:cstheme="minorHAnsi"/>
                <w:bCs/>
              </w:rPr>
              <w:t xml:space="preserve"> vezetnek</w:t>
            </w:r>
            <w:r w:rsidRPr="00F24C3D">
              <w:rPr>
                <w:rFonts w:asciiTheme="minorHAnsi" w:hAnsiTheme="minorHAnsi" w:cstheme="minorHAnsi"/>
                <w:bCs/>
              </w:rPr>
              <w:t>. Megvizsgál</w:t>
            </w:r>
            <w:r w:rsidR="00F10A5B">
              <w:rPr>
                <w:rFonts w:asciiTheme="minorHAnsi" w:hAnsiTheme="minorHAnsi" w:cstheme="minorHAnsi"/>
                <w:bCs/>
              </w:rPr>
              <w:t xml:space="preserve">va </w:t>
            </w:r>
            <w:r w:rsidRPr="00F24C3D">
              <w:rPr>
                <w:rFonts w:asciiTheme="minorHAnsi" w:hAnsiTheme="minorHAnsi" w:cstheme="minorHAnsi"/>
                <w:bCs/>
              </w:rPr>
              <w:t>a különbség</w:t>
            </w:r>
            <w:r w:rsidR="00F10A5B">
              <w:rPr>
                <w:rFonts w:asciiTheme="minorHAnsi" w:hAnsiTheme="minorHAnsi" w:cstheme="minorHAnsi"/>
                <w:bCs/>
              </w:rPr>
              <w:t xml:space="preserve">eket </w:t>
            </w:r>
            <w:r w:rsidRPr="00F24C3D">
              <w:rPr>
                <w:rFonts w:asciiTheme="minorHAnsi" w:hAnsiTheme="minorHAnsi" w:cstheme="minorHAnsi"/>
                <w:bCs/>
              </w:rPr>
              <w:t>egy EU projekt,</w:t>
            </w:r>
            <w:r w:rsidR="00DD1CE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24C3D">
              <w:rPr>
                <w:rFonts w:asciiTheme="minorHAnsi" w:hAnsiTheme="minorHAnsi" w:cstheme="minorHAnsi"/>
                <w:bCs/>
              </w:rPr>
              <w:t>startup</w:t>
            </w:r>
            <w:proofErr w:type="spellEnd"/>
            <w:r w:rsidRPr="00F24C3D">
              <w:rPr>
                <w:rFonts w:asciiTheme="minorHAnsi" w:hAnsiTheme="minorHAnsi" w:cstheme="minorHAnsi"/>
                <w:bCs/>
              </w:rPr>
              <w:t>, KKV fejlesztés, vagy egyéb hasznosítási lehetőségek között.</w:t>
            </w:r>
            <w:r w:rsidR="00F10A5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E3EC870" w14:textId="77777777" w:rsidR="00A27D47" w:rsidRDefault="00A27D47" w:rsidP="00A27D47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1CF3542" w14:textId="77777777" w:rsidR="00AB45DD" w:rsidRDefault="00AB45DD" w:rsidP="00AB45DD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AB45DD">
              <w:rPr>
                <w:rFonts w:asciiTheme="minorHAnsi" w:hAnsiTheme="minorHAnsi" w:cstheme="minorHAnsi"/>
                <w:b/>
                <w:bCs/>
              </w:rPr>
              <w:t>Iparjog védelem</w:t>
            </w:r>
            <w:r w:rsidRPr="00AB45DD">
              <w:rPr>
                <w:rFonts w:asciiTheme="minorHAnsi" w:hAnsiTheme="minorHAnsi" w:cstheme="minorHAnsi"/>
                <w:bCs/>
              </w:rPr>
              <w:t xml:space="preserve"> – Szenczi Anna SZTNH</w:t>
            </w:r>
          </w:p>
          <w:p w14:paraId="5AF3A804" w14:textId="2E99F2E1" w:rsidR="00AB45DD" w:rsidRPr="00AB45DD" w:rsidRDefault="00AB45DD" w:rsidP="00AB45DD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Az előadás során</w:t>
            </w:r>
            <w:r w:rsidRPr="00AB45DD">
              <w:rPr>
                <w:rFonts w:asciiTheme="minorHAnsi" w:hAnsiTheme="minorHAnsi" w:cstheme="minorHAnsi"/>
                <w:bCs/>
              </w:rPr>
              <w:t xml:space="preserve"> a hallgatók megismerik az iparjogvédelem és szerzői jog helyét az innovációs láncban, gazd</w:t>
            </w:r>
            <w:r>
              <w:rPr>
                <w:rFonts w:asciiTheme="minorHAnsi" w:hAnsiTheme="minorHAnsi" w:cstheme="minorHAnsi"/>
                <w:bCs/>
              </w:rPr>
              <w:t xml:space="preserve">asági és kulturális lehetőségét. A </w:t>
            </w:r>
            <w:r w:rsidRPr="00AB45DD">
              <w:rPr>
                <w:rFonts w:asciiTheme="minorHAnsi" w:hAnsiTheme="minorHAnsi" w:cstheme="minorHAnsi"/>
                <w:bCs/>
              </w:rPr>
              <w:t xml:space="preserve">hallgatók </w:t>
            </w:r>
            <w:r>
              <w:rPr>
                <w:rFonts w:asciiTheme="minorHAnsi" w:hAnsiTheme="minorHAnsi" w:cstheme="minorHAnsi"/>
                <w:bCs/>
              </w:rPr>
              <w:t xml:space="preserve">képessé válnak </w:t>
            </w:r>
            <w:r w:rsidRPr="00AB45DD">
              <w:rPr>
                <w:rFonts w:asciiTheme="minorHAnsi" w:hAnsiTheme="minorHAnsi" w:cstheme="minorHAnsi"/>
                <w:bCs/>
              </w:rPr>
              <w:t>egy vállalkozás iparjogvédelmi stratégiájának és az oltalmi formák meghatározására, a versenytársak feltérképezésére a párhuzamos kutatások és fejlesztések elkerülése érdekében.</w:t>
            </w:r>
          </w:p>
          <w:p w14:paraId="1E5D3D7C" w14:textId="77777777" w:rsidR="00AB45DD" w:rsidRPr="00AB45DD" w:rsidRDefault="00AB45DD" w:rsidP="00AB45DD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51FF7D0F" w14:textId="1A7A1121" w:rsidR="00992022" w:rsidRDefault="00A27D47" w:rsidP="00A27D4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Kommunikáció, protokoll </w:t>
            </w:r>
            <w:r w:rsidR="00992022" w:rsidRPr="00992022">
              <w:rPr>
                <w:rFonts w:asciiTheme="minorHAnsi" w:hAnsiTheme="minorHAnsi" w:cstheme="minorHAnsi"/>
                <w:bCs/>
              </w:rPr>
              <w:t xml:space="preserve">– Wild Mónika </w:t>
            </w:r>
          </w:p>
          <w:p w14:paraId="78B7BA8A" w14:textId="3096D84C" w:rsidR="00A67B04" w:rsidRPr="00A67B04" w:rsidRDefault="00C11CE0" w:rsidP="00C11CE0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  <w:r w:rsidRPr="00C11CE0">
              <w:rPr>
                <w:rFonts w:asciiTheme="minorHAnsi" w:hAnsiTheme="minorHAnsi" w:cstheme="minorHAnsi"/>
                <w:bCs/>
              </w:rPr>
              <w:t>Szakmailag bemutatásra kerülnek az üzleti kommunikáció jellemzői, céljai, területei, eszközei, megjelenési formái, nemzeti és eltérő nemzetek kultúráinak sajátosságai.</w:t>
            </w:r>
          </w:p>
          <w:p w14:paraId="46279CD0" w14:textId="77777777" w:rsidR="00A67B04" w:rsidRDefault="00A67B04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12C21214" w14:textId="28773AE0" w:rsidR="00992022" w:rsidRDefault="00992022" w:rsidP="00A27D4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A27D47">
              <w:rPr>
                <w:rFonts w:asciiTheme="minorHAnsi" w:hAnsiTheme="minorHAnsi" w:cstheme="minorHAnsi"/>
                <w:b/>
                <w:bCs/>
              </w:rPr>
              <w:t>Horizont Európa, nemzetkö</w:t>
            </w:r>
            <w:r w:rsidR="00A27D47">
              <w:rPr>
                <w:rFonts w:asciiTheme="minorHAnsi" w:hAnsiTheme="minorHAnsi" w:cstheme="minorHAnsi"/>
                <w:b/>
                <w:bCs/>
              </w:rPr>
              <w:t xml:space="preserve">zi pályázat mire jó </w:t>
            </w:r>
            <w:r w:rsidRPr="00A27D47">
              <w:rPr>
                <w:rFonts w:asciiTheme="minorHAnsi" w:hAnsiTheme="minorHAnsi" w:cstheme="minorHAnsi"/>
                <w:b/>
                <w:bCs/>
              </w:rPr>
              <w:t xml:space="preserve">egy kisvállalkozásnak? </w:t>
            </w:r>
            <w:r w:rsidRPr="00992022">
              <w:rPr>
                <w:rFonts w:asciiTheme="minorHAnsi" w:hAnsiTheme="minorHAnsi" w:cstheme="minorHAnsi"/>
                <w:bCs/>
              </w:rPr>
              <w:t xml:space="preserve">– Nagy Andrea Alina </w:t>
            </w:r>
          </w:p>
          <w:p w14:paraId="1C4D9E27" w14:textId="41CC35CA" w:rsidR="00A67B04" w:rsidRDefault="00A67B04" w:rsidP="00A67B04">
            <w:pPr>
              <w:pStyle w:val="Listaszerbekezds"/>
              <w:ind w:firstLine="0"/>
              <w:rPr>
                <w:rFonts w:asciiTheme="minorHAnsi" w:hAnsiTheme="minorHAnsi" w:cstheme="minorHAnsi"/>
              </w:rPr>
            </w:pPr>
            <w:r w:rsidRPr="00713543">
              <w:rPr>
                <w:rFonts w:asciiTheme="minorHAnsi" w:hAnsiTheme="minorHAnsi" w:cstheme="minorHAnsi"/>
              </w:rPr>
              <w:t>A hallgatók</w:t>
            </w:r>
            <w:r w:rsidRPr="00713543">
              <w:rPr>
                <w:rFonts w:asciiTheme="minorHAnsi" w:hAnsiTheme="minorHAnsi" w:cstheme="minorHAnsi"/>
                <w:bCs/>
              </w:rPr>
              <w:t xml:space="preserve"> átfogó tájékoztatást</w:t>
            </w:r>
            <w:r w:rsidRPr="00713543">
              <w:rPr>
                <w:rFonts w:asciiTheme="minorHAnsi" w:hAnsiTheme="minorHAnsi" w:cstheme="minorHAnsi"/>
              </w:rPr>
              <w:t xml:space="preserve"> kapnak a </w:t>
            </w:r>
            <w:r w:rsidRPr="00713543">
              <w:rPr>
                <w:rFonts w:asciiTheme="minorHAnsi" w:hAnsiTheme="minorHAnsi" w:cstheme="minorHAnsi"/>
                <w:bCs/>
              </w:rPr>
              <w:t>Horizont Európa</w:t>
            </w:r>
            <w:r w:rsidRPr="00713543">
              <w:rPr>
                <w:rFonts w:asciiTheme="minorHAnsi" w:hAnsiTheme="minorHAnsi" w:cstheme="minorHAnsi"/>
              </w:rPr>
              <w:t xml:space="preserve"> innovatív kkv-kat támogató programjáról</w:t>
            </w:r>
            <w:r w:rsidR="00C11CE0">
              <w:rPr>
                <w:rFonts w:asciiTheme="minorHAnsi" w:hAnsiTheme="minorHAnsi" w:cstheme="minorHAnsi"/>
              </w:rPr>
              <w:t>.</w:t>
            </w:r>
          </w:p>
          <w:p w14:paraId="13712D04" w14:textId="77777777" w:rsidR="00DD1CEE" w:rsidRDefault="00DD1CEE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369539E" w14:textId="161CF1DA" w:rsidR="004125D0" w:rsidRPr="001B2811" w:rsidRDefault="001B2811" w:rsidP="00303452">
            <w:pPr>
              <w:pStyle w:val="Csakszve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811">
              <w:rPr>
                <w:rFonts w:asciiTheme="minorHAnsi" w:hAnsiTheme="minorHAnsi" w:cstheme="minorHAnsi"/>
                <w:b/>
                <w:sz w:val="24"/>
                <w:szCs w:val="24"/>
              </w:rPr>
              <w:t>Fakultatív, konzultációs napok:</w:t>
            </w:r>
          </w:p>
          <w:p w14:paraId="5E78E867" w14:textId="77777777" w:rsidR="00A27D47" w:rsidRDefault="00E2645E" w:rsidP="00A27D47">
            <w:pPr>
              <w:pStyle w:val="Csakszve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7B04">
              <w:rPr>
                <w:rFonts w:asciiTheme="minorHAnsi" w:hAnsiTheme="minorHAnsi" w:cstheme="minorHAnsi"/>
                <w:sz w:val="24"/>
                <w:szCs w:val="24"/>
              </w:rPr>
              <w:t>Igény alapján összeállított, hallgatói kívánság alapján</w:t>
            </w:r>
          </w:p>
          <w:p w14:paraId="77D89EF5" w14:textId="5F78B0E0" w:rsidR="001B2811" w:rsidRPr="00A27D47" w:rsidRDefault="001B2811" w:rsidP="00A27D47">
            <w:pPr>
              <w:pStyle w:val="Csakszve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27D47">
              <w:rPr>
                <w:rFonts w:asciiTheme="minorHAnsi" w:hAnsiTheme="minorHAnsi" w:cstheme="minorHAnsi"/>
                <w:sz w:val="24"/>
                <w:szCs w:val="24"/>
              </w:rPr>
              <w:t>Igény alapján összeállított, hallgatói kívánság alapján</w:t>
            </w:r>
          </w:p>
          <w:p w14:paraId="13A2B722" w14:textId="22247A76" w:rsidR="00DD1CEE" w:rsidRPr="00A67B04" w:rsidRDefault="00DD1CEE" w:rsidP="00DD1CEE">
            <w:pPr>
              <w:pStyle w:val="Csakszve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1BE2" w:rsidRPr="001722A5" w14:paraId="1A20FE83" w14:textId="77777777" w:rsidTr="00556E61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376A58B" w14:textId="77777777" w:rsidR="007C5EB6" w:rsidRDefault="00821BE2" w:rsidP="00546619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A kurzus során alkalmazott KFI módszerek, eszközök: </w:t>
            </w:r>
          </w:p>
          <w:p w14:paraId="14E7C298" w14:textId="7A16D6BF" w:rsidR="00DD1CEE" w:rsidRPr="001722A5" w:rsidRDefault="007C5EB6" w:rsidP="00546619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Innovációról akkor beszélhetünk, ha a KFI folyamat eredménye megjelenik a piacon! </w:t>
            </w:r>
            <w:r w:rsidR="00843ACE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05118E">
              <w:rPr>
                <w:rFonts w:asciiTheme="minorHAnsi" w:hAnsiTheme="minorHAnsi" w:cstheme="minorHAnsi"/>
              </w:rPr>
              <w:t>z innovációs ötlettől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5118E">
              <w:rPr>
                <w:rFonts w:asciiTheme="minorHAnsi" w:hAnsiTheme="minorHAnsi" w:cstheme="minorHAnsi"/>
              </w:rPr>
              <w:t>a piacig</w:t>
            </w:r>
            <w:r w:rsidRPr="0005118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5118E">
              <w:rPr>
                <w:rFonts w:asciiTheme="minorHAnsi" w:hAnsiTheme="minorHAnsi" w:cstheme="minorHAnsi"/>
              </w:rPr>
              <w:t>tartó folyamat</w:t>
            </w:r>
            <w:r>
              <w:rPr>
                <w:rFonts w:asciiTheme="minorHAnsi" w:hAnsiTheme="minorHAnsi" w:cstheme="minorHAnsi"/>
              </w:rPr>
              <w:t xml:space="preserve"> bemutatása kapcsán a hallgatók megismerik a szellemi tulajdonvédelem legfontosabb kérdéseit, vázolásra kerül a kutatás-fejlesztési eszközrendszer számos eleme (probléma azonosítás, kutatási terv készítés, kutatás-fejlesztés lépései stb.), a tervezés fontossága, a prototípus elkészítése, a piac szerepe és jelentősége. </w:t>
            </w:r>
          </w:p>
        </w:tc>
      </w:tr>
      <w:tr w:rsidR="00115745" w:rsidRPr="001722A5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5A1B1CBF" w:rsidR="00115745" w:rsidRPr="001722A5" w:rsidRDefault="003D73B3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Tanulásszervezés, </w:t>
            </w:r>
            <w:r w:rsidR="00115745" w:rsidRPr="001722A5">
              <w:rPr>
                <w:rFonts w:asciiTheme="minorHAnsi" w:hAnsiTheme="minorHAnsi" w:cstheme="minorHAnsi"/>
                <w:b/>
                <w:bCs/>
              </w:rPr>
              <w:t xml:space="preserve">folyamatszervezés sajátosságai: </w:t>
            </w:r>
          </w:p>
          <w:p w14:paraId="277E2644" w14:textId="77777777" w:rsidR="00DD1CEE" w:rsidRDefault="00246EED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</w:t>
            </w:r>
            <w:r w:rsidR="00432E5A" w:rsidRPr="001722A5">
              <w:rPr>
                <w:rFonts w:asciiTheme="minorHAnsi" w:hAnsiTheme="minorHAnsi" w:cstheme="minorHAnsi"/>
                <w:bCs/>
              </w:rPr>
              <w:t xml:space="preserve"> kurzus </w:t>
            </w:r>
            <w:r w:rsidRPr="001722A5">
              <w:rPr>
                <w:rFonts w:asciiTheme="minorHAnsi" w:hAnsiTheme="minorHAnsi" w:cstheme="minorHAnsi"/>
                <w:bCs/>
              </w:rPr>
              <w:t>menete</w:t>
            </w:r>
            <w:r w:rsidR="00432E5A" w:rsidRPr="001722A5">
              <w:rPr>
                <w:rFonts w:asciiTheme="minorHAnsi" w:hAnsiTheme="minorHAnsi" w:cstheme="minorHAnsi"/>
                <w:bCs/>
              </w:rPr>
              <w:t>, az egyes foglalkozások jellege és ütemezésük</w:t>
            </w:r>
            <w:r w:rsidR="00F13319" w:rsidRPr="001722A5">
              <w:rPr>
                <w:rFonts w:asciiTheme="minorHAnsi" w:hAnsiTheme="minorHAnsi" w:cstheme="minorHAnsi"/>
                <w:bCs/>
              </w:rPr>
              <w:t xml:space="preserve"> (</w:t>
            </w:r>
            <w:r w:rsidR="00DD1CEE">
              <w:rPr>
                <w:rFonts w:asciiTheme="minorHAnsi" w:hAnsiTheme="minorHAnsi" w:cstheme="minorHAnsi"/>
                <w:bCs/>
              </w:rPr>
              <w:t>több tanár esetén akár a tanári</w:t>
            </w:r>
          </w:p>
          <w:p w14:paraId="02A592CE" w14:textId="446D12FC" w:rsidR="00432E5A" w:rsidRDefault="004C2E98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k</w:t>
            </w:r>
            <w:r w:rsidR="00F13319" w:rsidRPr="001722A5">
              <w:rPr>
                <w:rFonts w:asciiTheme="minorHAnsi" w:hAnsiTheme="minorHAnsi" w:cstheme="minorHAnsi"/>
                <w:bCs/>
              </w:rPr>
              <w:t>özreműködés megosztását is jelezve</w:t>
            </w:r>
            <w:r w:rsidR="00246EED" w:rsidRPr="001722A5">
              <w:rPr>
                <w:rFonts w:asciiTheme="minorHAnsi" w:hAnsiTheme="minorHAnsi" w:cstheme="minorHAnsi"/>
                <w:bCs/>
              </w:rPr>
              <w:t>:</w:t>
            </w:r>
          </w:p>
          <w:p w14:paraId="11F95338" w14:textId="5437DA4E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Az előadások hetente egyszer pénteki napon 09:00- 12:55-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ig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tartanak</w:t>
            </w:r>
          </w:p>
          <w:p w14:paraId="7DBED1C0" w14:textId="265B1C21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09:30- 11:00 elmélet</w:t>
            </w:r>
          </w:p>
          <w:p w14:paraId="1052D3DD" w14:textId="6E85A140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11:00- 11:20 szünet</w:t>
            </w:r>
          </w:p>
          <w:p w14:paraId="178811AF" w14:textId="5FCC07AC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11:20- 12:55 gyakorlati foglalkozás keretein belül az elmélet elmélyítése</w:t>
            </w:r>
          </w:p>
          <w:p w14:paraId="0D0EF33B" w14:textId="77777777" w:rsidR="00280F41" w:rsidRPr="001722A5" w:rsidRDefault="00280F41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</w:p>
          <w:p w14:paraId="46958B29" w14:textId="4EB01032" w:rsidR="001B2811" w:rsidRDefault="00F24C3D" w:rsidP="00DD1CEE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A884D2E" w14:textId="1A0AE3B2" w:rsidR="00246EED" w:rsidRPr="001722A5" w:rsidRDefault="00246EED" w:rsidP="00876B83">
            <w:pPr>
              <w:spacing w:after="60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lastRenderedPageBreak/>
              <w:t>A hallgatók tennivalói, feladatai:</w:t>
            </w:r>
          </w:p>
          <w:p w14:paraId="5BE8A52B" w14:textId="36C4C431" w:rsidR="00E56C4F" w:rsidRPr="001722A5" w:rsidRDefault="00E56C4F" w:rsidP="00876B83">
            <w:pPr>
              <w:spacing w:after="60"/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Az el</w:t>
            </w:r>
            <w:r w:rsidR="000F1DB3">
              <w:rPr>
                <w:rFonts w:asciiTheme="minorHAnsi" w:hAnsiTheme="minorHAnsi" w:cstheme="minorHAnsi"/>
                <w:bCs/>
              </w:rPr>
              <w:t>őadásokon való aktív jelen lét</w:t>
            </w:r>
            <w:r w:rsidR="00F37F08">
              <w:rPr>
                <w:rFonts w:asciiTheme="minorHAnsi" w:hAnsiTheme="minorHAnsi" w:cstheme="minorHAnsi"/>
                <w:bCs/>
              </w:rPr>
              <w:t xml:space="preserve"> mellett</w:t>
            </w:r>
            <w:r w:rsidR="00A94C94">
              <w:rPr>
                <w:rFonts w:asciiTheme="minorHAnsi" w:hAnsiTheme="minorHAnsi" w:cstheme="minorHAnsi"/>
                <w:bCs/>
              </w:rPr>
              <w:t xml:space="preserve"> a hallgatók az órákon és órákon túlmutatóan is egyénileg, vagy közösen esettanulmányok feldolgozását végzik. </w:t>
            </w:r>
          </w:p>
          <w:p w14:paraId="7AE8D764" w14:textId="77777777" w:rsidR="0005118E" w:rsidRPr="001722A5" w:rsidRDefault="0005118E" w:rsidP="00876B83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D860D47" w14:textId="77777777" w:rsidR="0047741C" w:rsidRDefault="00432E5A" w:rsidP="0047741C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</w:t>
            </w:r>
            <w:r w:rsidR="00246EED" w:rsidRPr="001722A5">
              <w:rPr>
                <w:rFonts w:asciiTheme="minorHAnsi" w:hAnsiTheme="minorHAnsi" w:cstheme="minorHAnsi"/>
                <w:b/>
                <w:bCs/>
              </w:rPr>
              <w:t xml:space="preserve"> tanulás környezete:</w:t>
            </w:r>
            <w:r w:rsidR="00246EED" w:rsidRPr="001722A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5ED3423" w14:textId="7E4126C7" w:rsidR="004125D0" w:rsidRPr="001722A5" w:rsidRDefault="003D73B3" w:rsidP="0047741C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A hallgatókkal a MOME UP épületében,</w:t>
            </w:r>
            <w:r w:rsidR="0047741C">
              <w:rPr>
                <w:rFonts w:asciiTheme="minorHAnsi" w:hAnsiTheme="minorHAnsi" w:cstheme="minorHAnsi"/>
                <w:bCs/>
              </w:rPr>
              <w:t xml:space="preserve"> interaktív közös munkát elősegítő, ugyanakkor baráti, könnyed hangulatot biztosító terem berendezés mellett találkozunk.</w:t>
            </w:r>
          </w:p>
          <w:p w14:paraId="0A574608" w14:textId="62F82674" w:rsidR="007A4961" w:rsidRPr="007A4961" w:rsidRDefault="007A4961" w:rsidP="007A4961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7A4961">
              <w:rPr>
                <w:rFonts w:asciiTheme="minorHAnsi" w:hAnsiTheme="minorHAnsi" w:cstheme="minorHAnsi"/>
                <w:bCs/>
              </w:rPr>
              <w:t>Előadások közben, bemutatásra kerülnek a napj</w:t>
            </w:r>
            <w:r w:rsidR="0047741C">
              <w:rPr>
                <w:rFonts w:asciiTheme="minorHAnsi" w:hAnsiTheme="minorHAnsi" w:cstheme="minorHAnsi"/>
                <w:bCs/>
              </w:rPr>
              <w:t>aink innovatív online felületei:</w:t>
            </w:r>
          </w:p>
          <w:p w14:paraId="33C17DE6" w14:textId="77777777" w:rsidR="00F10A5B" w:rsidRDefault="00F10A5B" w:rsidP="00F10A5B">
            <w:pPr>
              <w:pStyle w:val="Listaszerbekezds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F10A5B">
              <w:rPr>
                <w:rFonts w:asciiTheme="minorHAnsi" w:hAnsiTheme="minorHAnsi" w:cstheme="minorHAnsi"/>
                <w:bCs/>
              </w:rPr>
              <w:t xml:space="preserve">Használva </w:t>
            </w:r>
            <w:r w:rsidR="00F24C3D" w:rsidRPr="00F10A5B">
              <w:rPr>
                <w:rFonts w:asciiTheme="minorHAnsi" w:hAnsiTheme="minorHAnsi" w:cstheme="minorHAnsi"/>
                <w:bCs/>
              </w:rPr>
              <w:t xml:space="preserve">a Business </w:t>
            </w:r>
            <w:proofErr w:type="spellStart"/>
            <w:r w:rsidR="00F24C3D" w:rsidRPr="00F10A5B">
              <w:rPr>
                <w:rFonts w:asciiTheme="minorHAnsi" w:hAnsiTheme="minorHAnsi" w:cstheme="minorHAnsi"/>
                <w:bCs/>
              </w:rPr>
              <w:t>Model</w:t>
            </w:r>
            <w:proofErr w:type="spellEnd"/>
            <w:r w:rsidR="00F24C3D" w:rsidRPr="00F10A5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F24C3D" w:rsidRPr="00F10A5B">
              <w:rPr>
                <w:rFonts w:asciiTheme="minorHAnsi" w:hAnsiTheme="minorHAnsi" w:cstheme="minorHAnsi"/>
                <w:bCs/>
              </w:rPr>
              <w:t>Canvas</w:t>
            </w:r>
            <w:proofErr w:type="spellEnd"/>
            <w:r w:rsidR="00F24C3D" w:rsidRPr="00F10A5B">
              <w:rPr>
                <w:rFonts w:asciiTheme="minorHAnsi" w:hAnsiTheme="minorHAnsi" w:cstheme="minorHAnsi"/>
                <w:bCs/>
              </w:rPr>
              <w:t xml:space="preserve">-t </w:t>
            </w:r>
          </w:p>
          <w:p w14:paraId="1AFDDC8D" w14:textId="0F6FCF38" w:rsidR="00F24C3D" w:rsidRPr="00F10A5B" w:rsidRDefault="00F24C3D" w:rsidP="00F10A5B">
            <w:pPr>
              <w:pStyle w:val="Listaszerbekezds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F10A5B">
              <w:rPr>
                <w:rFonts w:asciiTheme="minorHAnsi" w:hAnsiTheme="minorHAnsi" w:cstheme="minorHAnsi"/>
                <w:bCs/>
              </w:rPr>
              <w:t>résztvevőknek lehetőségük lesz az öt</w:t>
            </w:r>
            <w:r w:rsidR="00BD4C37">
              <w:rPr>
                <w:rFonts w:asciiTheme="minorHAnsi" w:hAnsiTheme="minorHAnsi" w:cstheme="minorHAnsi"/>
                <w:bCs/>
              </w:rPr>
              <w:t>le</w:t>
            </w:r>
            <w:r w:rsidRPr="00F10A5B">
              <w:rPr>
                <w:rFonts w:asciiTheme="minorHAnsi" w:hAnsiTheme="minorHAnsi" w:cstheme="minorHAnsi"/>
                <w:bCs/>
              </w:rPr>
              <w:t xml:space="preserve">tük </w:t>
            </w:r>
            <w:proofErr w:type="spellStart"/>
            <w:r w:rsidRPr="00F10A5B">
              <w:rPr>
                <w:rFonts w:asciiTheme="minorHAnsi" w:hAnsiTheme="minorHAnsi" w:cstheme="minorHAnsi"/>
                <w:bCs/>
              </w:rPr>
              <w:t>pitchelésére</w:t>
            </w:r>
            <w:proofErr w:type="spellEnd"/>
            <w:r w:rsidRPr="00F10A5B">
              <w:rPr>
                <w:rFonts w:asciiTheme="minorHAnsi" w:hAnsiTheme="minorHAnsi" w:cstheme="minorHAnsi"/>
                <w:bCs/>
              </w:rPr>
              <w:t>.</w:t>
            </w:r>
          </w:p>
          <w:p w14:paraId="61B41A20" w14:textId="6FA87257" w:rsidR="007A4961" w:rsidRPr="001722A5" w:rsidRDefault="007A4961" w:rsidP="004125D0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115745" w:rsidRPr="001722A5" w14:paraId="23D3DB73" w14:textId="77777777" w:rsidTr="00123655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1074A0" w14:textId="03FC4ED8" w:rsidR="00246EED" w:rsidRPr="00123655" w:rsidRDefault="00432E5A" w:rsidP="00E431D0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23655">
              <w:rPr>
                <w:rFonts w:asciiTheme="minorHAnsi" w:hAnsiTheme="minorHAnsi" w:cstheme="minorHAnsi"/>
                <w:b/>
                <w:bCs/>
              </w:rPr>
              <w:lastRenderedPageBreak/>
              <w:t>Értékelés:</w:t>
            </w:r>
          </w:p>
          <w:p w14:paraId="478720CC" w14:textId="71F5F61E" w:rsidR="00432E5A" w:rsidRPr="00123655" w:rsidRDefault="00C65FE5" w:rsidP="00E431D0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>A kurzus végén közös értékelésre kerül sor, kurzusokon való jelenléte</w:t>
            </w:r>
            <w:r w:rsidR="00A94C94" w:rsidRPr="00123655">
              <w:rPr>
                <w:rFonts w:asciiTheme="minorHAnsi" w:hAnsiTheme="minorHAnsi" w:cstheme="minorHAnsi"/>
                <w:bCs/>
              </w:rPr>
              <w:t>t igazoló aláírt ív, mellett a hallgatók érdemjegyben részesülnek, mely alapja az elkészített esettanulmány prezentálása.</w:t>
            </w:r>
          </w:p>
          <w:p w14:paraId="7EE56861" w14:textId="77777777" w:rsidR="00F13319" w:rsidRPr="00123655" w:rsidRDefault="00F13319" w:rsidP="00E431D0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6327FBC7" w14:textId="38CECA81" w:rsidR="00115745" w:rsidRPr="00123655" w:rsidRDefault="00115745" w:rsidP="00E431D0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23655">
              <w:rPr>
                <w:rFonts w:asciiTheme="minorHAnsi" w:hAnsiTheme="minorHAnsi" w:cstheme="minorHAnsi"/>
                <w:b/>
                <w:bCs/>
              </w:rPr>
              <w:t>Teljesítendő követelmények:</w:t>
            </w:r>
          </w:p>
          <w:p w14:paraId="59CB49A3" w14:textId="2352A828" w:rsidR="004C2E98" w:rsidRPr="00123655" w:rsidRDefault="007C0370" w:rsidP="00E431D0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A kurzuson való 80%-os jelenlét, melynek igazolására az aláírt ív szolgál. </w:t>
            </w:r>
            <w:r w:rsidR="00A94C94" w:rsidRPr="00123655">
              <w:rPr>
                <w:rFonts w:asciiTheme="minorHAnsi" w:hAnsiTheme="minorHAnsi" w:cstheme="minorHAnsi"/>
                <w:bCs/>
              </w:rPr>
              <w:t>Továbbá az esettanulmány készítése, és prezentálása.</w:t>
            </w:r>
          </w:p>
          <w:p w14:paraId="3D7B4893" w14:textId="77777777" w:rsidR="00115745" w:rsidRPr="0012365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261CD24B" w14:textId="39C9BD4E" w:rsidR="007C0370" w:rsidRPr="00123655" w:rsidRDefault="00246EED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/>
                <w:bCs/>
              </w:rPr>
              <w:t>É</w:t>
            </w:r>
            <w:r w:rsidRPr="00326DE9">
              <w:rPr>
                <w:rFonts w:asciiTheme="minorHAnsi" w:hAnsiTheme="minorHAnsi" w:cstheme="minorHAnsi"/>
                <w:b/>
                <w:bCs/>
              </w:rPr>
              <w:t>rtékelés módja:</w:t>
            </w:r>
            <w:r w:rsidRPr="00326DE9">
              <w:rPr>
                <w:rFonts w:asciiTheme="minorHAnsi" w:hAnsiTheme="minorHAnsi" w:cstheme="minorHAnsi"/>
                <w:bCs/>
              </w:rPr>
              <w:t xml:space="preserve"> </w:t>
            </w:r>
            <w:r w:rsidR="00546619">
              <w:rPr>
                <w:rFonts w:asciiTheme="minorHAnsi" w:hAnsiTheme="minorHAnsi" w:cstheme="minorHAnsi"/>
                <w:bCs/>
              </w:rPr>
              <w:t xml:space="preserve">Az Előadók által javasolt, vagy saját ötlet koncepciójának kidolgozása, </w:t>
            </w:r>
            <w:proofErr w:type="spellStart"/>
            <w:r w:rsidR="00546619">
              <w:rPr>
                <w:rFonts w:asciiTheme="minorHAnsi" w:hAnsiTheme="minorHAnsi" w:cstheme="minorHAnsi"/>
                <w:bCs/>
              </w:rPr>
              <w:t>one</w:t>
            </w:r>
            <w:r w:rsidR="0005118E">
              <w:rPr>
                <w:rFonts w:asciiTheme="minorHAnsi" w:hAnsiTheme="minorHAnsi" w:cstheme="minorHAnsi"/>
                <w:bCs/>
              </w:rPr>
              <w:t>-</w:t>
            </w:r>
            <w:r w:rsidR="00546619">
              <w:rPr>
                <w:rFonts w:asciiTheme="minorHAnsi" w:hAnsiTheme="minorHAnsi" w:cstheme="minorHAnsi"/>
                <w:bCs/>
              </w:rPr>
              <w:t>pager</w:t>
            </w:r>
            <w:proofErr w:type="spellEnd"/>
            <w:r w:rsidR="00546619">
              <w:rPr>
                <w:rFonts w:asciiTheme="minorHAnsi" w:hAnsiTheme="minorHAnsi" w:cstheme="minorHAnsi"/>
                <w:bCs/>
              </w:rPr>
              <w:t>. Majd szóbeli prezentációja.</w:t>
            </w:r>
          </w:p>
          <w:p w14:paraId="07112274" w14:textId="77777777" w:rsidR="008258F9" w:rsidRDefault="00432E5A" w:rsidP="00A94C94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326DE9">
              <w:rPr>
                <w:rFonts w:asciiTheme="minorHAnsi" w:hAnsiTheme="minorHAnsi" w:cstheme="minorHAnsi"/>
                <w:b/>
                <w:bCs/>
              </w:rPr>
              <w:t xml:space="preserve">Az értékelés </w:t>
            </w:r>
            <w:r w:rsidR="00246EED" w:rsidRPr="00326DE9">
              <w:rPr>
                <w:rFonts w:asciiTheme="minorHAnsi" w:hAnsiTheme="minorHAnsi" w:cstheme="minorHAnsi"/>
                <w:b/>
                <w:bCs/>
              </w:rPr>
              <w:t>szempontjai</w:t>
            </w:r>
            <w:r w:rsidR="001738CB" w:rsidRPr="00326DE9">
              <w:rPr>
                <w:rFonts w:asciiTheme="minorHAnsi" w:hAnsiTheme="minorHAnsi" w:cstheme="minorHAnsi"/>
                <w:bCs/>
              </w:rPr>
              <w:t>:</w:t>
            </w:r>
          </w:p>
          <w:p w14:paraId="3D9BFA08" w14:textId="11E84439" w:rsidR="00432E5A" w:rsidRPr="00123655" w:rsidRDefault="00546619" w:rsidP="00912B2F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Átgondolt</w:t>
            </w:r>
            <w:r w:rsidR="00912B2F">
              <w:rPr>
                <w:rFonts w:asciiTheme="minorHAnsi" w:hAnsiTheme="minorHAnsi" w:cstheme="minorHAnsi"/>
                <w:bCs/>
              </w:rPr>
              <w:t>,</w:t>
            </w:r>
            <w:r>
              <w:rPr>
                <w:rFonts w:asciiTheme="minorHAnsi" w:hAnsiTheme="minorHAnsi" w:cstheme="minorHAnsi"/>
                <w:bCs/>
              </w:rPr>
              <w:t xml:space="preserve"> lényegre törő</w:t>
            </w:r>
            <w:r w:rsidR="00912B2F">
              <w:rPr>
                <w:rFonts w:asciiTheme="minorHAnsi" w:hAnsiTheme="minorHAnsi" w:cstheme="minorHAnsi"/>
                <w:bCs/>
              </w:rPr>
              <w:t xml:space="preserve"> kommunikáció,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12B2F">
              <w:rPr>
                <w:rFonts w:asciiTheme="minorHAnsi" w:hAnsiTheme="minorHAnsi" w:cstheme="minorHAnsi"/>
                <w:bCs/>
              </w:rPr>
              <w:t>a BMC elemeit feldolgozó, bemutató „meggyőző” prezentáció.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15745" w:rsidRPr="001722A5" w14:paraId="3920F55D" w14:textId="77777777" w:rsidTr="00123655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AC2AEB" w14:textId="04BFC3D9" w:rsidR="00115745" w:rsidRPr="00123655" w:rsidRDefault="00246EED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>Az érdemjegy kiszámítása (az egyes</w:t>
            </w:r>
            <w:r w:rsidR="00432E5A" w:rsidRPr="00123655">
              <w:rPr>
                <w:rFonts w:asciiTheme="minorHAnsi" w:hAnsiTheme="minorHAnsi" w:cstheme="minorHAnsi"/>
                <w:bCs/>
              </w:rPr>
              <w:t xml:space="preserve"> értékelt követelmények </w:t>
            </w:r>
            <w:r w:rsidRPr="00123655">
              <w:rPr>
                <w:rFonts w:asciiTheme="minorHAnsi" w:hAnsiTheme="minorHAnsi" w:cstheme="minorHAnsi"/>
                <w:bCs/>
              </w:rPr>
              <w:t xml:space="preserve">eredménye hogyan jelenik meg a végső </w:t>
            </w:r>
            <w:r w:rsidR="00432E5A" w:rsidRPr="00123655">
              <w:rPr>
                <w:rFonts w:asciiTheme="minorHAnsi" w:hAnsiTheme="minorHAnsi" w:cstheme="minorHAnsi"/>
                <w:bCs/>
              </w:rPr>
              <w:t>érdemjegyben</w:t>
            </w:r>
            <w:r w:rsidRPr="00123655">
              <w:rPr>
                <w:rFonts w:asciiTheme="minorHAnsi" w:hAnsiTheme="minorHAnsi" w:cstheme="minorHAnsi"/>
                <w:bCs/>
              </w:rPr>
              <w:t xml:space="preserve">? </w:t>
            </w:r>
            <w:r w:rsidR="00432E5A" w:rsidRPr="00123655">
              <w:rPr>
                <w:rFonts w:asciiTheme="minorHAnsi" w:hAnsiTheme="minorHAnsi" w:cstheme="minorHAnsi"/>
                <w:bCs/>
              </w:rPr>
              <w:t>{</w:t>
            </w:r>
            <w:r w:rsidRPr="00123655">
              <w:rPr>
                <w:rFonts w:asciiTheme="minorHAnsi" w:hAnsiTheme="minorHAnsi" w:cstheme="minorHAnsi"/>
                <w:bCs/>
              </w:rPr>
              <w:t>pl. arányok, pontok</w:t>
            </w:r>
            <w:r w:rsidR="00432E5A" w:rsidRPr="00123655">
              <w:rPr>
                <w:rFonts w:asciiTheme="minorHAnsi" w:hAnsiTheme="minorHAnsi" w:cstheme="minorHAnsi"/>
                <w:bCs/>
              </w:rPr>
              <w:t>, súlyok}</w:t>
            </w:r>
            <w:r w:rsidRPr="00123655">
              <w:rPr>
                <w:rFonts w:asciiTheme="minorHAnsi" w:hAnsiTheme="minorHAnsi" w:cstheme="minorHAnsi"/>
                <w:bCs/>
              </w:rPr>
              <w:t>)</w:t>
            </w:r>
            <w:r w:rsidR="00115745" w:rsidRPr="00123655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0B6343FE" w14:textId="77777777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6898243E" w14:textId="168DEC91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A súlyozás: </w:t>
            </w:r>
          </w:p>
          <w:p w14:paraId="0E14B188" w14:textId="2FB344CD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>órai aktivitás 40%,</w:t>
            </w:r>
          </w:p>
          <w:p w14:paraId="345D94B0" w14:textId="7A3420BD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csoportban történő munkamegosztás 30%, </w:t>
            </w:r>
          </w:p>
          <w:p w14:paraId="3CD8FF14" w14:textId="027186E7" w:rsidR="003C668A" w:rsidRPr="00123655" w:rsidRDefault="003C668A" w:rsidP="004956E4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eset tanulmány 20%, </w:t>
            </w:r>
          </w:p>
          <w:p w14:paraId="44E24FEC" w14:textId="6BBE6506" w:rsidR="00115745" w:rsidRPr="00123655" w:rsidRDefault="003C668A" w:rsidP="004956E4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prezentáció 10%. </w:t>
            </w:r>
          </w:p>
        </w:tc>
      </w:tr>
      <w:tr w:rsidR="00115745" w:rsidRPr="001722A5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1722A5" w:rsidRDefault="00115745" w:rsidP="00865259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 xml:space="preserve">Kötelező irodalom: </w:t>
            </w:r>
          </w:p>
          <w:p w14:paraId="2A517A60" w14:textId="531F6449" w:rsidR="00432E5A" w:rsidRPr="001722A5" w:rsidRDefault="001B2811" w:rsidP="00865259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Tekintettel a kurzus tematikájára, miszerint az elméleti</w:t>
            </w:r>
            <w:r w:rsidR="001738CB">
              <w:rPr>
                <w:rFonts w:asciiTheme="minorHAnsi" w:hAnsiTheme="minorHAnsi" w:cstheme="minorHAnsi"/>
                <w:bCs/>
              </w:rPr>
              <w:t>, szakmai tudás anyag</w:t>
            </w:r>
            <w:r>
              <w:rPr>
                <w:rFonts w:asciiTheme="minorHAnsi" w:hAnsiTheme="minorHAnsi" w:cstheme="minorHAnsi"/>
                <w:bCs/>
              </w:rPr>
              <w:t xml:space="preserve"> a képzési nap második felében az oktatóval közö</w:t>
            </w:r>
            <w:r w:rsidR="001738CB">
              <w:rPr>
                <w:rFonts w:asciiTheme="minorHAnsi" w:hAnsiTheme="minorHAnsi" w:cstheme="minorHAnsi"/>
                <w:bCs/>
              </w:rPr>
              <w:t xml:space="preserve">sen, </w:t>
            </w:r>
            <w:r>
              <w:rPr>
                <w:rFonts w:asciiTheme="minorHAnsi" w:hAnsiTheme="minorHAnsi" w:cstheme="minorHAnsi"/>
                <w:bCs/>
              </w:rPr>
              <w:t xml:space="preserve">gyakorlati példákon keresztül </w:t>
            </w:r>
            <w:r w:rsidR="001738CB">
              <w:rPr>
                <w:rFonts w:asciiTheme="minorHAnsi" w:hAnsiTheme="minorHAnsi" w:cstheme="minorHAnsi"/>
                <w:bCs/>
              </w:rPr>
              <w:t xml:space="preserve">kerülnek </w:t>
            </w:r>
            <w:r>
              <w:rPr>
                <w:rFonts w:asciiTheme="minorHAnsi" w:hAnsiTheme="minorHAnsi" w:cstheme="minorHAnsi"/>
                <w:bCs/>
              </w:rPr>
              <w:t>elmélyítésre</w:t>
            </w:r>
            <w:r w:rsidR="001738CB">
              <w:rPr>
                <w:rFonts w:asciiTheme="minorHAnsi" w:hAnsiTheme="minorHAnsi" w:cstheme="minorHAnsi"/>
                <w:bCs/>
              </w:rPr>
              <w:t xml:space="preserve">, továbbá, hogy a képzés teljesítésének feltétele a 80% </w:t>
            </w:r>
            <w:proofErr w:type="spellStart"/>
            <w:r w:rsidR="001738CB">
              <w:rPr>
                <w:rFonts w:asciiTheme="minorHAnsi" w:hAnsiTheme="minorHAnsi" w:cstheme="minorHAnsi"/>
                <w:bCs/>
              </w:rPr>
              <w:t>os</w:t>
            </w:r>
            <w:proofErr w:type="spellEnd"/>
            <w:r w:rsidR="001738CB">
              <w:rPr>
                <w:rFonts w:asciiTheme="minorHAnsi" w:hAnsiTheme="minorHAnsi" w:cstheme="minorHAnsi"/>
                <w:bCs/>
              </w:rPr>
              <w:t xml:space="preserve"> jelenlét, elegendő ajánlott irodalmak megjelölése az érdeklődők számára.  </w:t>
            </w:r>
          </w:p>
          <w:p w14:paraId="206AB074" w14:textId="77777777" w:rsidR="00865259" w:rsidRDefault="00115745" w:rsidP="0086525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Ajánlott irodalom:</w:t>
            </w:r>
            <w:r w:rsidR="00865259" w:rsidRPr="001722A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EE52957" w14:textId="0349F083" w:rsidR="0005118E" w:rsidRPr="001722A5" w:rsidRDefault="0005118E" w:rsidP="00865259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Előadások anyagai</w:t>
            </w:r>
          </w:p>
          <w:p w14:paraId="7AAFD94C" w14:textId="38000624" w:rsidR="00865259" w:rsidRPr="001722A5" w:rsidRDefault="00865259" w:rsidP="00865259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  <w:bCs/>
              </w:rPr>
              <w:t>Innováció menedzsment kézikönyv – MISZ</w:t>
            </w:r>
          </w:p>
          <w:p w14:paraId="2BE497C1" w14:textId="77777777" w:rsidR="00865259" w:rsidRPr="001722A5" w:rsidRDefault="004F3BA0" w:rsidP="00865259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 xml:space="preserve">Joseph </w:t>
            </w:r>
            <w:proofErr w:type="spellStart"/>
            <w:r w:rsidRPr="001722A5">
              <w:rPr>
                <w:rFonts w:asciiTheme="minorHAnsi" w:hAnsiTheme="minorHAnsi" w:cstheme="minorHAnsi"/>
              </w:rPr>
              <w:t>Alois</w:t>
            </w:r>
            <w:proofErr w:type="spellEnd"/>
            <w:r w:rsidRPr="00172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22A5">
              <w:rPr>
                <w:rFonts w:asciiTheme="minorHAnsi" w:hAnsiTheme="minorHAnsi" w:cstheme="minorHAnsi"/>
              </w:rPr>
              <w:t>Schumpeter</w:t>
            </w:r>
            <w:proofErr w:type="spellEnd"/>
            <w:r w:rsidRPr="001722A5">
              <w:rPr>
                <w:rFonts w:asciiTheme="minorHAnsi" w:hAnsiTheme="minorHAnsi" w:cstheme="minorHAnsi"/>
              </w:rPr>
              <w:t>: A gazdasági fejlődés elmélete</w:t>
            </w:r>
          </w:p>
          <w:p w14:paraId="1AA6FD66" w14:textId="1CEA72D6" w:rsidR="00115745" w:rsidRPr="001722A5" w:rsidRDefault="00763397" w:rsidP="001738CB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Görög Ibolya: Protokoll az életem</w:t>
            </w:r>
          </w:p>
        </w:tc>
      </w:tr>
      <w:tr w:rsidR="00432E5A" w:rsidRPr="001722A5" w14:paraId="16D322F7" w14:textId="77777777" w:rsidTr="00123655">
        <w:trPr>
          <w:trHeight w:val="1351"/>
        </w:trPr>
        <w:tc>
          <w:tcPr>
            <w:tcW w:w="9270" w:type="dxa"/>
            <w:gridSpan w:val="5"/>
            <w:shd w:val="clear" w:color="auto" w:fill="auto"/>
          </w:tcPr>
          <w:p w14:paraId="7AB860F9" w14:textId="77777777" w:rsidR="00432E5A" w:rsidRPr="00120064" w:rsidRDefault="00432E5A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20064">
              <w:rPr>
                <w:rFonts w:asciiTheme="minorHAnsi" w:hAnsiTheme="minorHAnsi" w:cstheme="minorHAnsi"/>
                <w:b/>
                <w:bCs/>
              </w:rPr>
              <w:t>Egyéb információk:</w:t>
            </w:r>
          </w:p>
          <w:p w14:paraId="65089F46" w14:textId="1D05EA6C" w:rsidR="00120064" w:rsidRPr="00120064" w:rsidRDefault="00801577" w:rsidP="007719C8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Grasselli Norbert került felkérésre a minősített oktató feladat betöltésére.</w:t>
            </w:r>
          </w:p>
        </w:tc>
      </w:tr>
      <w:tr w:rsidR="00115745" w:rsidRPr="001722A5" w14:paraId="212CBDBF" w14:textId="77777777" w:rsidTr="005A0F2E">
        <w:trPr>
          <w:trHeight w:val="1594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Máshol/korábban szerzett tudás elismerése/ </w:t>
            </w:r>
            <w:proofErr w:type="spellStart"/>
            <w:r w:rsidRPr="001722A5">
              <w:rPr>
                <w:rFonts w:asciiTheme="minorHAnsi" w:hAnsiTheme="minorHAnsi" w:cstheme="minorHAnsi"/>
                <w:b/>
                <w:bCs/>
              </w:rPr>
              <w:t>validációs</w:t>
            </w:r>
            <w:proofErr w:type="spellEnd"/>
            <w:r w:rsidRPr="001722A5">
              <w:rPr>
                <w:rFonts w:asciiTheme="minorHAnsi" w:hAnsiTheme="minorHAnsi" w:cstheme="minorHAnsi"/>
                <w:b/>
                <w:bCs/>
              </w:rPr>
              <w:t xml:space="preserve"> elv:</w:t>
            </w:r>
          </w:p>
          <w:p w14:paraId="35DC78BD" w14:textId="3D0E14AE" w:rsidR="00F0007D" w:rsidRPr="001722A5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722A5">
              <w:rPr>
                <w:rFonts w:asciiTheme="minorHAnsi" w:hAnsiTheme="minorHAnsi" w:cstheme="minorHAnsi"/>
                <w:i/>
                <w:iCs/>
              </w:rPr>
              <w:t>teljes</w:t>
            </w:r>
            <w:r w:rsidR="004D4BA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22A5">
              <w:rPr>
                <w:rFonts w:asciiTheme="minorHAnsi" w:hAnsiTheme="minorHAnsi" w:cstheme="minorHAnsi"/>
                <w:i/>
                <w:iCs/>
              </w:rPr>
              <w:t>körű beszámítás/elismerés lehetséges</w:t>
            </w:r>
          </w:p>
          <w:p w14:paraId="2CA254AF" w14:textId="77777777" w:rsidR="00115745" w:rsidRPr="0005118E" w:rsidRDefault="00115745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4D4BA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0007D" w:rsidRPr="0005118E">
              <w:rPr>
                <w:rFonts w:asciiTheme="minorHAnsi" w:hAnsiTheme="minorHAnsi" w:cstheme="minorHAnsi"/>
                <w:i/>
                <w:iCs/>
                <w:u w:val="single"/>
              </w:rPr>
              <w:t>részleges beszámítás/elismerés lehetséges</w:t>
            </w:r>
          </w:p>
          <w:p w14:paraId="603C39AA" w14:textId="77777777" w:rsidR="00F0007D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4D4BA2">
              <w:rPr>
                <w:rFonts w:asciiTheme="minorHAnsi" w:hAnsiTheme="minorHAnsi" w:cstheme="minorHAnsi"/>
                <w:i/>
                <w:iCs/>
              </w:rPr>
              <w:t>nincs lehetőség elismerésre/beszámításra</w:t>
            </w:r>
          </w:p>
          <w:p w14:paraId="06F09494" w14:textId="77777777" w:rsidR="004D4BA2" w:rsidRDefault="004D4BA2" w:rsidP="004D4BA2">
            <w:pPr>
              <w:pStyle w:val="Listaszerbekezds1"/>
              <w:ind w:left="0" w:firstLine="0"/>
              <w:rPr>
                <w:rFonts w:asciiTheme="minorHAnsi" w:hAnsiTheme="minorHAnsi" w:cstheme="minorHAnsi"/>
                <w:iCs/>
              </w:rPr>
            </w:pPr>
            <w:r w:rsidRPr="004D4BA2">
              <w:rPr>
                <w:rFonts w:asciiTheme="minorHAnsi" w:hAnsiTheme="minorHAnsi" w:cstheme="minorHAnsi"/>
                <w:iCs/>
              </w:rPr>
              <w:t xml:space="preserve">Tekintettel a tematika felépítettségére, jelen esetben a </w:t>
            </w:r>
            <w:proofErr w:type="spellStart"/>
            <w:r w:rsidRPr="004D4BA2">
              <w:rPr>
                <w:rFonts w:asciiTheme="minorHAnsi" w:hAnsiTheme="minorHAnsi" w:cstheme="minorHAnsi"/>
                <w:iCs/>
              </w:rPr>
              <w:t>validációs</w:t>
            </w:r>
            <w:proofErr w:type="spellEnd"/>
            <w:r w:rsidRPr="004D4BA2">
              <w:rPr>
                <w:rFonts w:asciiTheme="minorHAnsi" w:hAnsiTheme="minorHAnsi" w:cstheme="minorHAnsi"/>
                <w:iCs/>
              </w:rPr>
              <w:t xml:space="preserve"> elv nem releváns.</w:t>
            </w:r>
          </w:p>
          <w:p w14:paraId="5680B86C" w14:textId="77777777" w:rsidR="005A0F2E" w:rsidRDefault="005A0F2E" w:rsidP="004D4BA2">
            <w:pPr>
              <w:pStyle w:val="Listaszerbekezds1"/>
              <w:ind w:left="0" w:firstLine="0"/>
              <w:rPr>
                <w:rFonts w:asciiTheme="minorHAnsi" w:hAnsiTheme="minorHAnsi" w:cstheme="minorHAnsi"/>
                <w:iCs/>
              </w:rPr>
            </w:pPr>
          </w:p>
          <w:p w14:paraId="2D6F4813" w14:textId="43956036" w:rsidR="005A0F2E" w:rsidRPr="004D4BA2" w:rsidRDefault="005A0F2E" w:rsidP="004D4BA2">
            <w:pPr>
              <w:pStyle w:val="Listaszerbekezds1"/>
              <w:ind w:left="0" w:firstLine="0"/>
              <w:rPr>
                <w:rFonts w:asciiTheme="minorHAnsi" w:hAnsiTheme="minorHAnsi" w:cstheme="minorHAnsi"/>
                <w:iCs/>
              </w:rPr>
            </w:pPr>
          </w:p>
        </w:tc>
      </w:tr>
      <w:tr w:rsidR="00246EED" w:rsidRPr="001722A5" w14:paraId="7A555F23" w14:textId="77777777" w:rsidTr="00123655">
        <w:trPr>
          <w:trHeight w:val="271"/>
        </w:trPr>
        <w:tc>
          <w:tcPr>
            <w:tcW w:w="9270" w:type="dxa"/>
            <w:gridSpan w:val="5"/>
            <w:shd w:val="clear" w:color="auto" w:fill="auto"/>
          </w:tcPr>
          <w:p w14:paraId="1F162EBF" w14:textId="71B26918" w:rsidR="00246EED" w:rsidRPr="001722A5" w:rsidRDefault="00246EED" w:rsidP="00246EED">
            <w:pPr>
              <w:spacing w:before="60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Tanórán kívüli konzultációs időpontok</w:t>
            </w:r>
            <w:r w:rsidR="00432E5A" w:rsidRPr="001722A5">
              <w:rPr>
                <w:rFonts w:asciiTheme="minorHAnsi" w:hAnsiTheme="minorHAnsi" w:cstheme="minorHAnsi"/>
                <w:b/>
                <w:bCs/>
              </w:rPr>
              <w:t xml:space="preserve"> és helyszín</w:t>
            </w:r>
            <w:r w:rsidRPr="001722A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C376486" w14:textId="3CE22C8E" w:rsidR="004125D0" w:rsidRDefault="00865259" w:rsidP="00246EED">
            <w:pPr>
              <w:spacing w:before="60"/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 hallgatók i</w:t>
            </w:r>
            <w:r w:rsidR="004125D0" w:rsidRPr="001722A5">
              <w:rPr>
                <w:rFonts w:asciiTheme="minorHAnsi" w:hAnsiTheme="minorHAnsi" w:cstheme="minorHAnsi"/>
                <w:bCs/>
              </w:rPr>
              <w:t>gény</w:t>
            </w:r>
            <w:r w:rsidR="001B2811">
              <w:rPr>
                <w:rFonts w:asciiTheme="minorHAnsi" w:hAnsiTheme="minorHAnsi" w:cstheme="minorHAnsi"/>
                <w:bCs/>
              </w:rPr>
              <w:t>ei</w:t>
            </w:r>
            <w:r w:rsidR="004125D0" w:rsidRPr="001722A5">
              <w:rPr>
                <w:rFonts w:asciiTheme="minorHAnsi" w:hAnsiTheme="minorHAnsi" w:cstheme="minorHAnsi"/>
                <w:bCs/>
              </w:rPr>
              <w:t>nek megfelelően</w:t>
            </w:r>
            <w:r w:rsidRPr="001722A5">
              <w:rPr>
                <w:rFonts w:asciiTheme="minorHAnsi" w:hAnsiTheme="minorHAnsi" w:cstheme="minorHAnsi"/>
                <w:bCs/>
              </w:rPr>
              <w:t>,</w:t>
            </w:r>
            <w:r w:rsidR="001B2811">
              <w:rPr>
                <w:rFonts w:asciiTheme="minorHAnsi" w:hAnsiTheme="minorHAnsi" w:cstheme="minorHAnsi"/>
                <w:bCs/>
              </w:rPr>
              <w:t xml:space="preserve"> előadóink</w:t>
            </w:r>
            <w:r w:rsidRPr="001722A5">
              <w:rPr>
                <w:rFonts w:asciiTheme="minorHAnsi" w:hAnsiTheme="minorHAnsi" w:cstheme="minorHAnsi"/>
                <w:bCs/>
              </w:rPr>
              <w:t xml:space="preserve"> s</w:t>
            </w:r>
            <w:r w:rsidR="001B2811">
              <w:rPr>
                <w:rFonts w:asciiTheme="minorHAnsi" w:hAnsiTheme="minorHAnsi" w:cstheme="minorHAnsi"/>
                <w:bCs/>
              </w:rPr>
              <w:t>zemélyesen, telefonon, vagy elektronikusan is előre</w:t>
            </w:r>
            <w:r w:rsidRPr="001722A5">
              <w:rPr>
                <w:rFonts w:asciiTheme="minorHAnsi" w:hAnsiTheme="minorHAnsi" w:cstheme="minorHAnsi"/>
                <w:bCs/>
              </w:rPr>
              <w:t xml:space="preserve"> egyeztetett időpontban állnak szíves rendelkezésükre.</w:t>
            </w:r>
          </w:p>
          <w:p w14:paraId="1843C125" w14:textId="77777777" w:rsidR="00246EED" w:rsidRPr="001722A5" w:rsidRDefault="00246EED" w:rsidP="008258F9">
            <w:pPr>
              <w:spacing w:before="60"/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2DADE3" w16cid:durableId="23726314"/>
  <w16cid:commentId w16cid:paraId="525A3C0C" w16cid:durableId="23726315"/>
  <w16cid:commentId w16cid:paraId="0C3FFE36" w16cid:durableId="23726316"/>
  <w16cid:commentId w16cid:paraId="532D8A33" w16cid:durableId="23726317"/>
  <w16cid:commentId w16cid:paraId="0E53AE82" w16cid:durableId="23726318"/>
  <w16cid:commentId w16cid:paraId="3CC4632E" w16cid:durableId="23726319"/>
  <w16cid:commentId w16cid:paraId="527033EC" w16cid:durableId="2372631A"/>
  <w16cid:commentId w16cid:paraId="3521D5DC" w16cid:durableId="2372631B"/>
  <w16cid:commentId w16cid:paraId="50764ABD" w16cid:durableId="2372631C"/>
  <w16cid:commentId w16cid:paraId="3C178A7B" w16cid:durableId="2372631D"/>
  <w16cid:commentId w16cid:paraId="514D61D2" w16cid:durableId="2372631E"/>
  <w16cid:commentId w16cid:paraId="100F8E4E" w16cid:durableId="237263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0C7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C0991"/>
    <w:multiLevelType w:val="hybridMultilevel"/>
    <w:tmpl w:val="B6BE1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58A0"/>
    <w:multiLevelType w:val="hybridMultilevel"/>
    <w:tmpl w:val="5BB6CB2E"/>
    <w:lvl w:ilvl="0" w:tplc="D0DE49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76318B"/>
    <w:multiLevelType w:val="hybridMultilevel"/>
    <w:tmpl w:val="2AB24D0A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5728D"/>
    <w:multiLevelType w:val="hybridMultilevel"/>
    <w:tmpl w:val="CF440666"/>
    <w:lvl w:ilvl="0" w:tplc="C77A3BA8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C762969"/>
    <w:multiLevelType w:val="hybridMultilevel"/>
    <w:tmpl w:val="86E8E876"/>
    <w:lvl w:ilvl="0" w:tplc="BDD417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F00CF"/>
    <w:multiLevelType w:val="hybridMultilevel"/>
    <w:tmpl w:val="A9CEE5D0"/>
    <w:lvl w:ilvl="0" w:tplc="BDD417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22F3315"/>
    <w:multiLevelType w:val="hybridMultilevel"/>
    <w:tmpl w:val="67966862"/>
    <w:lvl w:ilvl="0" w:tplc="B4489E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2"/>
  </w:num>
  <w:num w:numId="5">
    <w:abstractNumId w:val="13"/>
  </w:num>
  <w:num w:numId="6">
    <w:abstractNumId w:val="15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21"/>
  </w:num>
  <w:num w:numId="12">
    <w:abstractNumId w:val="20"/>
  </w:num>
  <w:num w:numId="13">
    <w:abstractNumId w:val="7"/>
  </w:num>
  <w:num w:numId="14">
    <w:abstractNumId w:val="5"/>
  </w:num>
  <w:num w:numId="15">
    <w:abstractNumId w:val="11"/>
  </w:num>
  <w:num w:numId="16">
    <w:abstractNumId w:val="10"/>
  </w:num>
  <w:num w:numId="17">
    <w:abstractNumId w:val="3"/>
  </w:num>
  <w:num w:numId="18">
    <w:abstractNumId w:val="19"/>
  </w:num>
  <w:num w:numId="19">
    <w:abstractNumId w:val="8"/>
  </w:num>
  <w:num w:numId="20">
    <w:abstractNumId w:val="14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3D98"/>
    <w:rsid w:val="00015421"/>
    <w:rsid w:val="00025B87"/>
    <w:rsid w:val="00041891"/>
    <w:rsid w:val="00047C0C"/>
    <w:rsid w:val="00047DC6"/>
    <w:rsid w:val="0005118E"/>
    <w:rsid w:val="000A5589"/>
    <w:rsid w:val="000B0754"/>
    <w:rsid w:val="000B0D80"/>
    <w:rsid w:val="000C50E1"/>
    <w:rsid w:val="000E0774"/>
    <w:rsid w:val="000F1DB3"/>
    <w:rsid w:val="00115745"/>
    <w:rsid w:val="0011605C"/>
    <w:rsid w:val="00120064"/>
    <w:rsid w:val="00123655"/>
    <w:rsid w:val="00143BA6"/>
    <w:rsid w:val="0015405C"/>
    <w:rsid w:val="00156DC3"/>
    <w:rsid w:val="00157B20"/>
    <w:rsid w:val="00162657"/>
    <w:rsid w:val="001722A5"/>
    <w:rsid w:val="001738CB"/>
    <w:rsid w:val="00174BDA"/>
    <w:rsid w:val="001A58CE"/>
    <w:rsid w:val="001B2811"/>
    <w:rsid w:val="001E6DC2"/>
    <w:rsid w:val="001F6B18"/>
    <w:rsid w:val="0022130E"/>
    <w:rsid w:val="00232033"/>
    <w:rsid w:val="00246EED"/>
    <w:rsid w:val="00250AF3"/>
    <w:rsid w:val="0025532F"/>
    <w:rsid w:val="00280F41"/>
    <w:rsid w:val="00284564"/>
    <w:rsid w:val="00292FA9"/>
    <w:rsid w:val="002A13BF"/>
    <w:rsid w:val="002A72D7"/>
    <w:rsid w:val="002B1BBE"/>
    <w:rsid w:val="002C5ED6"/>
    <w:rsid w:val="00303452"/>
    <w:rsid w:val="00322C25"/>
    <w:rsid w:val="00326DE9"/>
    <w:rsid w:val="00360AFC"/>
    <w:rsid w:val="003963ED"/>
    <w:rsid w:val="00396B32"/>
    <w:rsid w:val="003A189C"/>
    <w:rsid w:val="003B25E3"/>
    <w:rsid w:val="003B4CF9"/>
    <w:rsid w:val="003C3F21"/>
    <w:rsid w:val="003C668A"/>
    <w:rsid w:val="003D1101"/>
    <w:rsid w:val="003D73B3"/>
    <w:rsid w:val="003E4855"/>
    <w:rsid w:val="003F1523"/>
    <w:rsid w:val="004125D0"/>
    <w:rsid w:val="00432E5A"/>
    <w:rsid w:val="00454D7E"/>
    <w:rsid w:val="00456174"/>
    <w:rsid w:val="00476704"/>
    <w:rsid w:val="0047741C"/>
    <w:rsid w:val="00492D6F"/>
    <w:rsid w:val="00492E07"/>
    <w:rsid w:val="004956E4"/>
    <w:rsid w:val="004A003A"/>
    <w:rsid w:val="004B2002"/>
    <w:rsid w:val="004B70B9"/>
    <w:rsid w:val="004C2E98"/>
    <w:rsid w:val="004C5888"/>
    <w:rsid w:val="004D4BA2"/>
    <w:rsid w:val="004F3BA0"/>
    <w:rsid w:val="005014FE"/>
    <w:rsid w:val="005137B2"/>
    <w:rsid w:val="0052699F"/>
    <w:rsid w:val="00530A05"/>
    <w:rsid w:val="0054575E"/>
    <w:rsid w:val="00546619"/>
    <w:rsid w:val="00551B77"/>
    <w:rsid w:val="00556E61"/>
    <w:rsid w:val="00585B31"/>
    <w:rsid w:val="00594C3C"/>
    <w:rsid w:val="00596C4D"/>
    <w:rsid w:val="005A0F2E"/>
    <w:rsid w:val="005A1E00"/>
    <w:rsid w:val="005C14B9"/>
    <w:rsid w:val="00602A81"/>
    <w:rsid w:val="00603F15"/>
    <w:rsid w:val="00635E2C"/>
    <w:rsid w:val="00643325"/>
    <w:rsid w:val="0065180E"/>
    <w:rsid w:val="00653811"/>
    <w:rsid w:val="00667461"/>
    <w:rsid w:val="00675D67"/>
    <w:rsid w:val="006775BA"/>
    <w:rsid w:val="0068466D"/>
    <w:rsid w:val="00686FF5"/>
    <w:rsid w:val="006872AB"/>
    <w:rsid w:val="00690F63"/>
    <w:rsid w:val="006A7922"/>
    <w:rsid w:val="006B6DE6"/>
    <w:rsid w:val="006D639E"/>
    <w:rsid w:val="006E6B9F"/>
    <w:rsid w:val="006F4656"/>
    <w:rsid w:val="006F4836"/>
    <w:rsid w:val="00713543"/>
    <w:rsid w:val="00713BE8"/>
    <w:rsid w:val="00732E91"/>
    <w:rsid w:val="00760236"/>
    <w:rsid w:val="00763397"/>
    <w:rsid w:val="00764940"/>
    <w:rsid w:val="007719C8"/>
    <w:rsid w:val="00775A47"/>
    <w:rsid w:val="00776C58"/>
    <w:rsid w:val="00791116"/>
    <w:rsid w:val="007962AF"/>
    <w:rsid w:val="007A4961"/>
    <w:rsid w:val="007B0C4D"/>
    <w:rsid w:val="007C0370"/>
    <w:rsid w:val="007C5EB6"/>
    <w:rsid w:val="007D20DD"/>
    <w:rsid w:val="007D4D1C"/>
    <w:rsid w:val="007D665C"/>
    <w:rsid w:val="007E4464"/>
    <w:rsid w:val="007F0EFB"/>
    <w:rsid w:val="00801577"/>
    <w:rsid w:val="00805C86"/>
    <w:rsid w:val="0080625B"/>
    <w:rsid w:val="00811852"/>
    <w:rsid w:val="00821BE2"/>
    <w:rsid w:val="008231AC"/>
    <w:rsid w:val="008258F9"/>
    <w:rsid w:val="00835CCC"/>
    <w:rsid w:val="00843ACE"/>
    <w:rsid w:val="0085199D"/>
    <w:rsid w:val="00862E5F"/>
    <w:rsid w:val="00865259"/>
    <w:rsid w:val="00876B83"/>
    <w:rsid w:val="008802FE"/>
    <w:rsid w:val="00882AD3"/>
    <w:rsid w:val="00883FB1"/>
    <w:rsid w:val="0089689F"/>
    <w:rsid w:val="008B222B"/>
    <w:rsid w:val="008C4E50"/>
    <w:rsid w:val="008E2C02"/>
    <w:rsid w:val="008F450A"/>
    <w:rsid w:val="00912B2F"/>
    <w:rsid w:val="0093466B"/>
    <w:rsid w:val="00934F5F"/>
    <w:rsid w:val="00977115"/>
    <w:rsid w:val="00992022"/>
    <w:rsid w:val="009959EC"/>
    <w:rsid w:val="009B5DF7"/>
    <w:rsid w:val="009C1B0A"/>
    <w:rsid w:val="009C4BD0"/>
    <w:rsid w:val="009E3098"/>
    <w:rsid w:val="00A22CFF"/>
    <w:rsid w:val="00A25E6B"/>
    <w:rsid w:val="00A27D47"/>
    <w:rsid w:val="00A67B04"/>
    <w:rsid w:val="00A92CA6"/>
    <w:rsid w:val="00A94C94"/>
    <w:rsid w:val="00AB45DD"/>
    <w:rsid w:val="00AB6BD8"/>
    <w:rsid w:val="00AC31D7"/>
    <w:rsid w:val="00AC3C8B"/>
    <w:rsid w:val="00AC6104"/>
    <w:rsid w:val="00AD4042"/>
    <w:rsid w:val="00B016D7"/>
    <w:rsid w:val="00B23366"/>
    <w:rsid w:val="00B24C19"/>
    <w:rsid w:val="00B32BFE"/>
    <w:rsid w:val="00B83865"/>
    <w:rsid w:val="00BA5391"/>
    <w:rsid w:val="00BB264E"/>
    <w:rsid w:val="00BB676B"/>
    <w:rsid w:val="00BC42E7"/>
    <w:rsid w:val="00BC7C1F"/>
    <w:rsid w:val="00BD4C37"/>
    <w:rsid w:val="00BD5616"/>
    <w:rsid w:val="00BD7661"/>
    <w:rsid w:val="00BE59E4"/>
    <w:rsid w:val="00BF6ACE"/>
    <w:rsid w:val="00C00AE3"/>
    <w:rsid w:val="00C03D82"/>
    <w:rsid w:val="00C11CE0"/>
    <w:rsid w:val="00C14DBB"/>
    <w:rsid w:val="00C2647C"/>
    <w:rsid w:val="00C5302B"/>
    <w:rsid w:val="00C65FE5"/>
    <w:rsid w:val="00C71A72"/>
    <w:rsid w:val="00C72324"/>
    <w:rsid w:val="00CA5204"/>
    <w:rsid w:val="00CB5CD2"/>
    <w:rsid w:val="00CD484A"/>
    <w:rsid w:val="00CE1FB1"/>
    <w:rsid w:val="00CF0288"/>
    <w:rsid w:val="00D01F68"/>
    <w:rsid w:val="00D025F4"/>
    <w:rsid w:val="00D104C6"/>
    <w:rsid w:val="00D52C3E"/>
    <w:rsid w:val="00D61B5E"/>
    <w:rsid w:val="00D71F36"/>
    <w:rsid w:val="00D80AA3"/>
    <w:rsid w:val="00D92FB1"/>
    <w:rsid w:val="00DB6BE3"/>
    <w:rsid w:val="00DC2380"/>
    <w:rsid w:val="00DD1CEE"/>
    <w:rsid w:val="00DD62A1"/>
    <w:rsid w:val="00E1210C"/>
    <w:rsid w:val="00E2645E"/>
    <w:rsid w:val="00E431D0"/>
    <w:rsid w:val="00E559F8"/>
    <w:rsid w:val="00E56C4F"/>
    <w:rsid w:val="00E80264"/>
    <w:rsid w:val="00E834D1"/>
    <w:rsid w:val="00E84092"/>
    <w:rsid w:val="00E935C6"/>
    <w:rsid w:val="00E93DBF"/>
    <w:rsid w:val="00EA0B97"/>
    <w:rsid w:val="00ED6F23"/>
    <w:rsid w:val="00EE5067"/>
    <w:rsid w:val="00F0007D"/>
    <w:rsid w:val="00F10A5B"/>
    <w:rsid w:val="00F13319"/>
    <w:rsid w:val="00F136B9"/>
    <w:rsid w:val="00F14423"/>
    <w:rsid w:val="00F150A0"/>
    <w:rsid w:val="00F24C3D"/>
    <w:rsid w:val="00F27AC9"/>
    <w:rsid w:val="00F37F08"/>
    <w:rsid w:val="00F411E1"/>
    <w:rsid w:val="00F51834"/>
    <w:rsid w:val="00F61415"/>
    <w:rsid w:val="00F632AE"/>
    <w:rsid w:val="00F84507"/>
    <w:rsid w:val="00F85946"/>
    <w:rsid w:val="00F87FD4"/>
    <w:rsid w:val="00FC740C"/>
    <w:rsid w:val="00FD137C"/>
    <w:rsid w:val="00FD2149"/>
    <w:rsid w:val="00FD51C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E40066"/>
  <w15:docId w15:val="{980337B6-0A88-4073-A152-6F3692FC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locked/>
    <w:rsid w:val="00303452"/>
    <w:pPr>
      <w:ind w:firstLine="0"/>
      <w:jc w:val="left"/>
    </w:pPr>
    <w:rPr>
      <w:rFonts w:eastAsiaTheme="minorHAns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03452"/>
    <w:rPr>
      <w:rFonts w:ascii="Calibri" w:eastAsiaTheme="minorHAnsi" w:hAnsi="Calibri" w:cstheme="minorBidi"/>
      <w:sz w:val="22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992022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semiHidden/>
    <w:unhideWhenUsed/>
    <w:qFormat/>
    <w:locked/>
    <w:rsid w:val="00AB45DD"/>
    <w:pPr>
      <w:widowControl w:val="0"/>
      <w:autoSpaceDE w:val="0"/>
      <w:autoSpaceDN w:val="0"/>
      <w:ind w:firstLine="0"/>
      <w:jc w:val="left"/>
    </w:pPr>
    <w:rPr>
      <w:rFonts w:ascii="Arial Narrow" w:eastAsia="Arial Narrow" w:hAnsi="Arial Narrow" w:cs="Arial Narrow"/>
      <w:sz w:val="20"/>
      <w:szCs w:val="20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AB45DD"/>
    <w:rPr>
      <w:rFonts w:ascii="Arial Narrow" w:eastAsia="Arial Narrow" w:hAnsi="Arial Narrow" w:cs="Arial Narrow"/>
      <w:lang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1260</Words>
  <Characters>9116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Dórika</cp:lastModifiedBy>
  <cp:revision>5</cp:revision>
  <dcterms:created xsi:type="dcterms:W3CDTF">2021-01-11T09:21:00Z</dcterms:created>
  <dcterms:modified xsi:type="dcterms:W3CDTF">2021-01-18T21:20:00Z</dcterms:modified>
</cp:coreProperties>
</file>