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9D2" w:rsidRDefault="00E47AF5">
      <w:pPr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Kurzusleírás (tematika)</w:t>
      </w:r>
    </w:p>
    <w:tbl>
      <w:tblPr>
        <w:tblStyle w:val="a"/>
        <w:tblW w:w="9270" w:type="dxa"/>
        <w:tblInd w:w="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971"/>
        <w:gridCol w:w="1912"/>
        <w:gridCol w:w="1560"/>
        <w:gridCol w:w="1559"/>
        <w:gridCol w:w="2268"/>
      </w:tblGrid>
      <w:tr w:rsidR="006719D2">
        <w:trPr>
          <w:trHeight w:val="567"/>
        </w:trPr>
        <w:tc>
          <w:tcPr>
            <w:tcW w:w="927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719D2" w:rsidRDefault="00E47AF5">
            <w:pPr>
              <w:pStyle w:val="Cmsor3"/>
              <w:spacing w:before="60"/>
            </w:pPr>
            <w:r>
              <w:rPr>
                <w:b w:val="0"/>
              </w:rPr>
              <w:t>Kurzus neve: Prezentációs Gyakorlatok</w:t>
            </w:r>
          </w:p>
        </w:tc>
      </w:tr>
      <w:tr w:rsidR="006719D2">
        <w:trPr>
          <w:trHeight w:val="567"/>
        </w:trPr>
        <w:tc>
          <w:tcPr>
            <w:tcW w:w="927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719D2" w:rsidRDefault="00E47AF5">
            <w:pPr>
              <w:pStyle w:val="Cmsor3"/>
              <w:spacing w:before="60"/>
            </w:pPr>
            <w:r>
              <w:rPr>
                <w:b w:val="0"/>
              </w:rPr>
              <w:t xml:space="preserve">A kurzus oktatója/i, </w:t>
            </w:r>
            <w:proofErr w:type="gramStart"/>
            <w:r>
              <w:rPr>
                <w:b w:val="0"/>
              </w:rPr>
              <w:t>elérhetősége(</w:t>
            </w:r>
            <w:proofErr w:type="gramEnd"/>
            <w:r>
              <w:rPr>
                <w:b w:val="0"/>
              </w:rPr>
              <w:t>i): Fülöp József</w:t>
            </w:r>
          </w:p>
        </w:tc>
      </w:tr>
      <w:tr w:rsidR="006719D2">
        <w:trPr>
          <w:trHeight w:val="705"/>
        </w:trPr>
        <w:tc>
          <w:tcPr>
            <w:tcW w:w="1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719D2" w:rsidRDefault="00E47AF5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Kód: </w:t>
            </w:r>
          </w:p>
          <w:p w:rsidR="006719D2" w:rsidRDefault="00E47AF5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M-AN-401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719D2" w:rsidRDefault="00E47AF5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Tantervi hely:</w:t>
            </w:r>
          </w:p>
          <w:p w:rsidR="006719D2" w:rsidRDefault="00E47AF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Animációs tartalomfejlesztés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719D2" w:rsidRDefault="00E47AF5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Javasolt félév:</w:t>
            </w:r>
          </w:p>
          <w:p w:rsidR="006719D2" w:rsidRDefault="00E47AF5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 4.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719D2" w:rsidRDefault="00E47AF5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Kredit:</w:t>
            </w:r>
          </w:p>
          <w:p w:rsidR="006719D2" w:rsidRDefault="00E47AF5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719D2" w:rsidRDefault="00E47AF5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Tanóraszám: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45</w:t>
            </w:r>
          </w:p>
          <w:p w:rsidR="006719D2" w:rsidRDefault="00E47AF5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Egyéni hallgatói munkaóra: 105</w:t>
            </w:r>
          </w:p>
        </w:tc>
      </w:tr>
      <w:tr w:rsidR="006719D2">
        <w:trPr>
          <w:trHeight w:val="705"/>
        </w:trPr>
        <w:tc>
          <w:tcPr>
            <w:tcW w:w="1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719D2" w:rsidRDefault="00E47AF5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Kapcsolt kódok: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719D2" w:rsidRDefault="00E47AF5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Típus: előadás/gyakorlat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719D2" w:rsidRDefault="00E47AF5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Szab.vál-ként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felvehető-e? nem</w:t>
            </w:r>
          </w:p>
          <w:p w:rsidR="006719D2" w:rsidRDefault="006719D2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719D2" w:rsidRDefault="00E47AF5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Szab.vál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esetén sajátos előfeltételek:</w:t>
            </w:r>
          </w:p>
          <w:p w:rsidR="006719D2" w:rsidRDefault="006719D2">
            <w:pPr>
              <w:tabs>
                <w:tab w:val="left" w:pos="448"/>
                <w:tab w:val="left" w:pos="2173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6719D2">
        <w:trPr>
          <w:trHeight w:val="705"/>
        </w:trPr>
        <w:tc>
          <w:tcPr>
            <w:tcW w:w="927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719D2" w:rsidRDefault="00E47AF5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kurzus kapcsolatai (előfeltételek, párhuzamosságok): nincs</w:t>
            </w:r>
          </w:p>
        </w:tc>
      </w:tr>
      <w:tr w:rsidR="006719D2">
        <w:trPr>
          <w:trHeight w:val="903"/>
        </w:trPr>
        <w:tc>
          <w:tcPr>
            <w:tcW w:w="927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719D2" w:rsidRDefault="00E47AF5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kurzus célja és alapelvei: </w:t>
            </w:r>
          </w:p>
          <w:p w:rsidR="006719D2" w:rsidRDefault="006719D2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6719D2" w:rsidRDefault="00E47AF5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 modul célja, hogy egyénre szabott feladatokkal, gyakorlatokkal segítse a hallgatókat kreatív elképzeléseik, koncepcióik megfogalmazásában, prezentálásában, írásba foglalásában.</w:t>
            </w:r>
          </w:p>
          <w:p w:rsidR="006719D2" w:rsidRDefault="006719D2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719D2" w:rsidRDefault="00E47AF5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Mindez a 2. szemeszterben megismert elméleti ismeretekre alapozva, a hallgat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ók egyéni projektjei/mestermunka tervei mentén kialakított feladatok megoldásában jön létre.</w:t>
            </w:r>
          </w:p>
          <w:p w:rsidR="006719D2" w:rsidRDefault="006719D2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719D2" w:rsidRDefault="00E47AF5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 feladatok segítik a diplomavédésre való felkészülést, a műleírás, projekt-riport megírását, a diploma prezentáció kialakítását</w:t>
            </w:r>
          </w:p>
          <w:p w:rsidR="006719D2" w:rsidRDefault="006719D2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6719D2" w:rsidRDefault="006719D2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6719D2" w:rsidRDefault="006719D2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6719D2">
        <w:trPr>
          <w:trHeight w:val="2499"/>
        </w:trPr>
        <w:tc>
          <w:tcPr>
            <w:tcW w:w="9270" w:type="dxa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6719D2" w:rsidRDefault="00E47AF5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Tanulási eredmények (fejlesztendő szakmai és általános kompetenciák):</w:t>
            </w:r>
          </w:p>
          <w:p w:rsidR="006719D2" w:rsidRDefault="006719D2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6719D2" w:rsidRDefault="00E47AF5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Tudás:</w:t>
            </w:r>
          </w:p>
          <w:p w:rsidR="006719D2" w:rsidRDefault="00E47AF5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Tervezési metodika (design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thinking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), innovációs módszerek, analitikus gondolkodás</w:t>
            </w:r>
          </w:p>
          <w:p w:rsidR="006719D2" w:rsidRDefault="00E47AF5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Magas szintű szakelméleti tudás: filmtörténet, filmdramaturgia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,filmelemzés</w:t>
            </w:r>
            <w:proofErr w:type="gramEnd"/>
          </w:p>
          <w:p w:rsidR="006719D2" w:rsidRDefault="00E47AF5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Produceri ismeretek: ismeri az animációs produkciók gazdasági kontextusa, szerzői jogi és etikai normáit</w:t>
            </w:r>
          </w:p>
          <w:p w:rsidR="006719D2" w:rsidRDefault="00E47AF5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Kiterjedt és magas szintű elméleti és gyakorlati szakmai ismeretek az animációs produkciók koncepciójának létrehozásához szükséges fejlesztési me</w:t>
            </w:r>
            <w:r>
              <w:rPr>
                <w:rFonts w:ascii="Times New Roman" w:eastAsia="Times New Roman" w:hAnsi="Times New Roman" w:cs="Times New Roman"/>
              </w:rPr>
              <w:t>tódusokról, tartalomfejlesztési módszerekről (lásd: témakörök), azok alkalmazása saját önálló projektben</w:t>
            </w:r>
          </w:p>
          <w:p w:rsidR="006719D2" w:rsidRDefault="00E47AF5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Kiterjedt és magas szintű elméleti és gyakorlati szakmai ismeretek az animációs produkciók kivitelezéséhez szükséges technológiákról, az animációs p</w:t>
            </w:r>
            <w:r>
              <w:rPr>
                <w:rFonts w:ascii="Times New Roman" w:eastAsia="Times New Roman" w:hAnsi="Times New Roman" w:cs="Times New Roman"/>
              </w:rPr>
              <w:t xml:space="preserve">rodukciók a témaköröknél felsorolt részfolyamatairól (plánozás,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story-board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lay-out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animatic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previz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vágás), azok alkalmazása saját önálló projektben</w:t>
            </w:r>
          </w:p>
          <w:p w:rsidR="006719D2" w:rsidRDefault="00E47AF5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Film és zene, animáció és hang,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dialógfelvétel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szinkron, zörejezés, keverés </w:t>
            </w:r>
          </w:p>
          <w:p w:rsidR="006719D2" w:rsidRDefault="00E47AF5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 Látványtervezés (karakter-, figuratervezés, képi absztrakció)</w:t>
            </w:r>
          </w:p>
          <w:p w:rsidR="006719D2" w:rsidRDefault="00E47AF5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8. szakelméleti tájékozottság tradicionális (Rövidfilm, absztrakt animáció, installáció,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music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video) és újabb keletű ill.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emergens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(AR, VR, 360 fokos fejlesztés, univerzum építés, interaktív</w:t>
            </w:r>
            <w:r>
              <w:rPr>
                <w:rFonts w:ascii="Times New Roman" w:eastAsia="Times New Roman" w:hAnsi="Times New Roman" w:cs="Times New Roman"/>
              </w:rPr>
              <w:t xml:space="preserve"> tartalom) animációs formák, műfajok és platformok, valamint technológiák kérdéséiben - az elméleti tudás gyakorlati használata a kutatómunkában és projektfejlesztésben </w:t>
            </w:r>
          </w:p>
          <w:p w:rsidR="006719D2" w:rsidRDefault="00E47AF5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 kortárs hazai és nemzetközi animációs szakmai környezet és a zajló szakmai folyamat</w:t>
            </w:r>
            <w:r>
              <w:rPr>
                <w:rFonts w:ascii="Times New Roman" w:eastAsia="Times New Roman" w:hAnsi="Times New Roman" w:cs="Times New Roman"/>
              </w:rPr>
              <w:t>ok ismerete, szaktörténeti kontextusba helyezése, ehhez kapcsolódóan saját tevékenység szakmai kontextusba helyezése</w:t>
            </w:r>
          </w:p>
          <w:p w:rsidR="006719D2" w:rsidRDefault="00E47AF5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10. önálló szakmai program megfogalmazása, kapcsolódó projekt-koncepció kidolgozása és kivitelezése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6719D2" w:rsidRDefault="006719D2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6719D2" w:rsidRDefault="00E47AF5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Képesség:</w:t>
            </w:r>
          </w:p>
          <w:p w:rsidR="006719D2" w:rsidRDefault="00E47AF5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1.Önállóan képes projektek </w:t>
            </w:r>
            <w:r>
              <w:rPr>
                <w:rFonts w:ascii="Times New Roman" w:eastAsia="Times New Roman" w:hAnsi="Times New Roman" w:cs="Times New Roman"/>
              </w:rPr>
              <w:t xml:space="preserve">kialakítására, fejlesztésére és megvalósítására </w:t>
            </w:r>
          </w:p>
          <w:p w:rsidR="006719D2" w:rsidRDefault="00E47AF5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.képes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prezentációk készítésére és előadására, képes a retorika,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pitching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eszközeit használni </w:t>
            </w:r>
          </w:p>
          <w:p w:rsidR="006719D2" w:rsidRDefault="00E47AF5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képes kifinomult szakmai kommunikációra, vitára - szakmai kérdésekben árnyalt vélemény megfogalmazására, kép</w:t>
            </w:r>
            <w:r>
              <w:rPr>
                <w:rFonts w:ascii="Times New Roman" w:eastAsia="Times New Roman" w:hAnsi="Times New Roman" w:cs="Times New Roman"/>
              </w:rPr>
              <w:t xml:space="preserve">viseletére, amellett való érvelésre </w:t>
            </w:r>
          </w:p>
          <w:p w:rsidR="006719D2" w:rsidRDefault="00E47AF5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képes a tervezési és gyártási munkafolyamatok hatékony menedzselésére </w:t>
            </w:r>
          </w:p>
          <w:p w:rsidR="006719D2" w:rsidRDefault="00E47AF5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saját szakmai programot képes megfogalmazni, tágabb szakmai kontextusba helyezni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6719D2" w:rsidRDefault="006719D2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6719D2" w:rsidRDefault="00E47AF5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Attitűd:</w:t>
            </w:r>
          </w:p>
          <w:p w:rsidR="006719D2" w:rsidRDefault="00E47AF5">
            <w:pPr>
              <w:tabs>
                <w:tab w:val="left" w:pos="2377"/>
                <w:tab w:val="left" w:pos="4641"/>
                <w:tab w:val="left" w:pos="6905"/>
              </w:tabs>
              <w:ind w:left="276" w:right="214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Szellemi szabadság,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autenticitás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kísérletező é</w:t>
            </w:r>
            <w:r>
              <w:rPr>
                <w:rFonts w:ascii="Times New Roman" w:eastAsia="Times New Roman" w:hAnsi="Times New Roman" w:cs="Times New Roman"/>
              </w:rPr>
              <w:t>s vállalkozó kedv az alkotótevékenységben</w:t>
            </w:r>
          </w:p>
          <w:p w:rsidR="006719D2" w:rsidRDefault="00E47AF5">
            <w:pPr>
              <w:tabs>
                <w:tab w:val="left" w:pos="2377"/>
                <w:tab w:val="left" w:pos="4641"/>
                <w:tab w:val="left" w:pos="6905"/>
              </w:tabs>
              <w:ind w:left="276" w:right="214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Törekvés eredeti,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önazonos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tartalmak létrehozására, szakmai kihívások újszerű megválaszolására</w:t>
            </w:r>
          </w:p>
          <w:p w:rsidR="006719D2" w:rsidRDefault="00E47AF5">
            <w:pPr>
              <w:tabs>
                <w:tab w:val="left" w:pos="2377"/>
                <w:tab w:val="left" w:pos="4641"/>
                <w:tab w:val="left" w:pos="6905"/>
              </w:tabs>
              <w:ind w:left="276" w:right="214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Aktivitás új mozgóképes-, animációs módszerek és technikák keresésében</w:t>
            </w:r>
          </w:p>
          <w:p w:rsidR="006719D2" w:rsidRDefault="00E47AF5">
            <w:pPr>
              <w:tabs>
                <w:tab w:val="left" w:pos="2377"/>
                <w:tab w:val="left" w:pos="4641"/>
                <w:tab w:val="left" w:pos="6905"/>
              </w:tabs>
              <w:ind w:left="276" w:right="214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Motiváltság saját munkák önmenedzselésé</w:t>
            </w:r>
            <w:r>
              <w:rPr>
                <w:rFonts w:ascii="Times New Roman" w:eastAsia="Times New Roman" w:hAnsi="Times New Roman" w:cs="Times New Roman"/>
              </w:rPr>
              <w:t xml:space="preserve">ben, valamint azok a külvilág felé való ismertetésében </w:t>
            </w:r>
          </w:p>
          <w:p w:rsidR="006719D2" w:rsidRDefault="00E47AF5">
            <w:pPr>
              <w:tabs>
                <w:tab w:val="left" w:pos="2377"/>
                <w:tab w:val="left" w:pos="4641"/>
                <w:tab w:val="left" w:pos="6905"/>
              </w:tabs>
              <w:ind w:left="276" w:right="214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Kiforrott kritikai érzék, valamint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diszkurzív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hozzáállás saját munkájához kapcsolódó szakmai területekkel</w:t>
            </w:r>
          </w:p>
          <w:p w:rsidR="006719D2" w:rsidRDefault="00E47AF5">
            <w:pPr>
              <w:tabs>
                <w:tab w:val="left" w:pos="2377"/>
                <w:tab w:val="left" w:pos="4641"/>
                <w:tab w:val="left" w:pos="6905"/>
              </w:tabs>
              <w:ind w:left="276" w:right="214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Erős igény a saját alkotótevékenység magas szintű minőség- és értékorientáltságára</w:t>
            </w:r>
          </w:p>
          <w:p w:rsidR="006719D2" w:rsidRDefault="00E47AF5">
            <w:pPr>
              <w:tabs>
                <w:tab w:val="left" w:pos="2377"/>
                <w:tab w:val="left" w:pos="4641"/>
                <w:tab w:val="left" w:pos="6905"/>
              </w:tabs>
              <w:ind w:left="276" w:right="214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Ny</w:t>
            </w:r>
            <w:r>
              <w:rPr>
                <w:rFonts w:ascii="Times New Roman" w:eastAsia="Times New Roman" w:hAnsi="Times New Roman" w:cs="Times New Roman"/>
              </w:rPr>
              <w:t>itottság és tudatosság a szakma gyakorlási- és továbbképzési lehetőségeinek bővítésében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6719D2" w:rsidRDefault="006719D2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6719D2" w:rsidRDefault="00E47AF5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Autonómia és felelősségvállalás:</w:t>
            </w:r>
          </w:p>
          <w:p w:rsidR="006719D2" w:rsidRDefault="00E47AF5">
            <w:pPr>
              <w:tabs>
                <w:tab w:val="left" w:pos="2377"/>
                <w:tab w:val="left" w:pos="4641"/>
                <w:tab w:val="left" w:pos="6905"/>
              </w:tabs>
              <w:ind w:left="276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autonómia és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önreflexivitás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alkotói tevékenységben</w:t>
            </w:r>
          </w:p>
          <w:p w:rsidR="006719D2" w:rsidRDefault="00E47AF5">
            <w:pPr>
              <w:tabs>
                <w:tab w:val="left" w:pos="2377"/>
                <w:tab w:val="left" w:pos="4641"/>
                <w:tab w:val="left" w:pos="6905"/>
              </w:tabs>
              <w:ind w:left="276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Felelősségvállalás önálló kérdésfelvetéseinek szakmai megválaszolásában</w:t>
            </w:r>
          </w:p>
          <w:p w:rsidR="006719D2" w:rsidRDefault="00E47AF5">
            <w:pPr>
              <w:tabs>
                <w:tab w:val="left" w:pos="2377"/>
                <w:tab w:val="left" w:pos="4641"/>
                <w:tab w:val="left" w:pos="6905"/>
              </w:tabs>
              <w:ind w:left="276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Tudatos szerepvállalás az animációs projektekben szakmai képességek, habitusoknak megfelelően</w:t>
            </w:r>
          </w:p>
          <w:p w:rsidR="006719D2" w:rsidRDefault="00E47AF5">
            <w:pPr>
              <w:tabs>
                <w:tab w:val="left" w:pos="2377"/>
                <w:tab w:val="left" w:pos="4641"/>
                <w:tab w:val="left" w:pos="6905"/>
              </w:tabs>
              <w:ind w:left="276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Kezdeményező alkotó, aki a szakmai közösség tagjaként felelősséget vállal közösségéért, szakterülete értékeiért és etikai normáiért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6719D2" w:rsidRDefault="006719D2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6719D2">
        <w:trPr>
          <w:trHeight w:val="806"/>
        </w:trPr>
        <w:tc>
          <w:tcPr>
            <w:tcW w:w="9270" w:type="dxa"/>
            <w:gridSpan w:val="5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719D2" w:rsidRDefault="00E47AF5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A kurzus keretében </w:t>
            </w:r>
            <w:r>
              <w:rPr>
                <w:rFonts w:ascii="Times New Roman" w:eastAsia="Times New Roman" w:hAnsi="Times New Roman" w:cs="Times New Roman"/>
              </w:rPr>
              <w:t xml:space="preserve">feldolgozandó témakörök, témák: </w:t>
            </w:r>
          </w:p>
          <w:p w:rsidR="006719D2" w:rsidRDefault="006719D2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6719D2" w:rsidRDefault="00E47AF5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pitchelés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 prezentáció</w:t>
            </w:r>
          </w:p>
          <w:p w:rsidR="006719D2" w:rsidRDefault="00E47AF5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szakmai önreprezentáció, szóbeli és írásos formában </w:t>
            </w:r>
          </w:p>
          <w:p w:rsidR="006719D2" w:rsidRDefault="00E47AF5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 a projektfejlesztéssel és prezentálással kapcsolatos dokumentumok, formátumok használata</w:t>
            </w:r>
          </w:p>
          <w:p w:rsidR="006719D2" w:rsidRDefault="00E47AF5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szakmai kommunikáció csatornái, normái, lehetőségei </w:t>
            </w:r>
          </w:p>
          <w:p w:rsidR="006719D2" w:rsidRDefault="006719D2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719D2" w:rsidRDefault="006719D2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6719D2" w:rsidRDefault="006719D2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6719D2">
        <w:trPr>
          <w:trHeight w:val="675"/>
        </w:trPr>
        <w:tc>
          <w:tcPr>
            <w:tcW w:w="927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719D2" w:rsidRDefault="00E47AF5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Tanulásszervezés/folyamatszervezés sajátosságai: </w:t>
            </w:r>
          </w:p>
          <w:p w:rsidR="006719D2" w:rsidRDefault="00E47AF5">
            <w:pPr>
              <w:spacing w:before="120" w:after="60"/>
              <w:ind w:left="134" w:hanging="1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A kurzus menete, az egyes foglalkozások jellege és ütemezésük:</w:t>
            </w:r>
          </w:p>
          <w:p w:rsidR="006719D2" w:rsidRDefault="006719D2">
            <w:pPr>
              <w:ind w:left="134" w:right="355" w:hanging="8"/>
              <w:rPr>
                <w:rFonts w:ascii="Times New Roman" w:eastAsia="Times New Roman" w:hAnsi="Times New Roman" w:cs="Times New Roman"/>
              </w:rPr>
            </w:pPr>
          </w:p>
          <w:p w:rsidR="006719D2" w:rsidRDefault="00E47AF5">
            <w:pPr>
              <w:ind w:right="355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11. 12. 13.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héten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kedden, illetve a 14. héten kedden és szerdán 13:40-18:30 idősávban </w:t>
            </w:r>
          </w:p>
          <w:p w:rsidR="006719D2" w:rsidRDefault="006719D2">
            <w:pPr>
              <w:ind w:left="134" w:right="355" w:hanging="8"/>
              <w:rPr>
                <w:rFonts w:ascii="Times New Roman" w:eastAsia="Times New Roman" w:hAnsi="Times New Roman" w:cs="Times New Roman"/>
              </w:rPr>
            </w:pPr>
          </w:p>
          <w:p w:rsidR="006719D2" w:rsidRDefault="00E47AF5">
            <w:pPr>
              <w:ind w:left="134" w:right="355" w:hanging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foglakozások jellege: konzultáció, gyakorlati prezentációs feladatok megoldása, helyzetek gyakorlása</w:t>
            </w:r>
          </w:p>
          <w:p w:rsidR="006719D2" w:rsidRDefault="006719D2">
            <w:pPr>
              <w:ind w:left="134" w:right="355" w:hanging="8"/>
              <w:rPr>
                <w:rFonts w:ascii="Times New Roman" w:eastAsia="Times New Roman" w:hAnsi="Times New Roman" w:cs="Times New Roman"/>
              </w:rPr>
            </w:pPr>
          </w:p>
          <w:p w:rsidR="006719D2" w:rsidRDefault="006719D2">
            <w:pPr>
              <w:spacing w:before="120" w:after="60"/>
              <w:ind w:left="134" w:hanging="134"/>
              <w:rPr>
                <w:rFonts w:ascii="Times New Roman" w:eastAsia="Times New Roman" w:hAnsi="Times New Roman" w:cs="Times New Roman"/>
              </w:rPr>
            </w:pPr>
          </w:p>
          <w:p w:rsidR="006719D2" w:rsidRDefault="006719D2">
            <w:pPr>
              <w:spacing w:after="60"/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6719D2" w:rsidRDefault="00E47AF5">
            <w:pPr>
              <w:spacing w:after="6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 A hallgatók tennivalói, feladatai:</w:t>
            </w:r>
          </w:p>
          <w:p w:rsidR="006719D2" w:rsidRDefault="006719D2">
            <w:pPr>
              <w:spacing w:after="60"/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6719D2" w:rsidRDefault="00E47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636" w:right="355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Aktív, folyamatos jelenlét a konzultációkon, foglalkozásokon, a feladatok határidőre, az elvárt színvonalon történő megoldása.</w:t>
            </w:r>
          </w:p>
          <w:p w:rsidR="006719D2" w:rsidRDefault="006719D2">
            <w:pPr>
              <w:spacing w:after="60"/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6719D2" w:rsidRDefault="006719D2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6719D2" w:rsidRDefault="00E47AF5">
            <w:pPr>
              <w:ind w:left="27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tanulás környezete: online</w:t>
            </w:r>
          </w:p>
          <w:p w:rsidR="006719D2" w:rsidRDefault="006719D2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6719D2" w:rsidRDefault="006719D2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6719D2">
        <w:trPr>
          <w:trHeight w:val="653"/>
        </w:trPr>
        <w:tc>
          <w:tcPr>
            <w:tcW w:w="9270" w:type="dxa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6719D2" w:rsidRDefault="00E47AF5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Értékelés:</w:t>
            </w:r>
          </w:p>
          <w:p w:rsidR="006719D2" w:rsidRDefault="006719D2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6719D2" w:rsidRDefault="00E47AF5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Teljesítendő követelmények:</w:t>
            </w:r>
          </w:p>
          <w:p w:rsidR="006719D2" w:rsidRDefault="00E47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6" w:right="355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Aktív, folyamatos jelenlét a konzultációkon, foglalkozásokon, a feladatok határidőre, az elvárt színvonalon történő megoldása.</w:t>
            </w:r>
          </w:p>
          <w:p w:rsidR="006719D2" w:rsidRDefault="006719D2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6719D2" w:rsidRDefault="006719D2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6719D2" w:rsidRDefault="006719D2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6719D2" w:rsidRDefault="00E47AF5">
            <w:pPr>
              <w:ind w:left="27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Értékelés módja: gyakorlati demonstráció</w:t>
            </w:r>
          </w:p>
          <w:p w:rsidR="006719D2" w:rsidRDefault="006719D2">
            <w:pPr>
              <w:ind w:left="276" w:firstLine="0"/>
              <w:rPr>
                <w:rFonts w:ascii="Times New Roman" w:eastAsia="Times New Roman" w:hAnsi="Times New Roman" w:cs="Times New Roman"/>
              </w:rPr>
            </w:pPr>
          </w:p>
          <w:p w:rsidR="006719D2" w:rsidRDefault="00E47AF5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Az értékelés szempontjai: </w:t>
            </w:r>
          </w:p>
          <w:p w:rsidR="006719D2" w:rsidRDefault="00E47AF5">
            <w:pPr>
              <w:ind w:left="276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gyakorlatokon való aktivitás, kreatív ötletek alkalmazása, megoldáskeresés. A feladatokban nyújtott teljesítmény. Szorgalom, fejlődés és tartalom.</w:t>
            </w:r>
          </w:p>
          <w:p w:rsidR="006719D2" w:rsidRDefault="00E47AF5">
            <w:pPr>
              <w:ind w:left="276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Konzultációkon való aktív részvétel, a különböző részfeladatok teljesítésének, kivitelezésének színvonala.</w:t>
            </w:r>
          </w:p>
          <w:p w:rsidR="006719D2" w:rsidRDefault="006719D2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6719D2" w:rsidRDefault="006719D2">
            <w:pPr>
              <w:ind w:firstLine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719D2">
        <w:trPr>
          <w:trHeight w:val="653"/>
        </w:trPr>
        <w:tc>
          <w:tcPr>
            <w:tcW w:w="9270" w:type="dxa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6719D2" w:rsidRDefault="006719D2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6719D2" w:rsidRDefault="00E47AF5">
            <w:pPr>
              <w:ind w:left="27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Az érdemjegy kiszámítása: szorgalom, fejlődés, tartalom / egyenlő arányban, számtani átlag alapján, a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Diploma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konzultáció </w:t>
            </w:r>
            <w:r>
              <w:rPr>
                <w:rFonts w:ascii="Times New Roman" w:eastAsia="Times New Roman" w:hAnsi="Times New Roman" w:cs="Times New Roman"/>
              </w:rPr>
              <w:t xml:space="preserve"> részjegyeként</w:t>
            </w:r>
            <w:proofErr w:type="gramEnd"/>
          </w:p>
          <w:p w:rsidR="006719D2" w:rsidRDefault="006719D2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6719D2">
        <w:trPr>
          <w:trHeight w:val="1351"/>
        </w:trPr>
        <w:tc>
          <w:tcPr>
            <w:tcW w:w="927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719D2" w:rsidRDefault="00E47AF5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Kötelező irodalom: </w:t>
            </w:r>
          </w:p>
          <w:p w:rsidR="006719D2" w:rsidRDefault="006719D2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6719D2" w:rsidRDefault="006719D2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6719D2" w:rsidRDefault="00E47AF5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Ajánlott irodalom:</w:t>
            </w:r>
          </w:p>
          <w:p w:rsidR="006719D2" w:rsidRDefault="006719D2">
            <w:pPr>
              <w:spacing w:after="120"/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6719D2" w:rsidRDefault="006719D2">
            <w:pPr>
              <w:spacing w:after="12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6719D2">
        <w:trPr>
          <w:trHeight w:val="1351"/>
        </w:trPr>
        <w:tc>
          <w:tcPr>
            <w:tcW w:w="927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719D2" w:rsidRDefault="00E47AF5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Egyéb információk:</w:t>
            </w:r>
          </w:p>
        </w:tc>
      </w:tr>
      <w:tr w:rsidR="006719D2">
        <w:trPr>
          <w:trHeight w:val="2539"/>
        </w:trPr>
        <w:tc>
          <w:tcPr>
            <w:tcW w:w="9270" w:type="dxa"/>
            <w:gridSpan w:val="5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719D2" w:rsidRDefault="00E47AF5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Máshol/korábban szerzett tudás elismerése/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validációs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elv:</w:t>
            </w:r>
          </w:p>
          <w:p w:rsidR="006719D2" w:rsidRDefault="006719D2">
            <w:pPr>
              <w:ind w:left="348" w:firstLine="0"/>
              <w:rPr>
                <w:rFonts w:ascii="Times New Roman" w:eastAsia="Times New Roman" w:hAnsi="Times New Roman" w:cs="Times New Roman"/>
              </w:rPr>
            </w:pPr>
          </w:p>
          <w:p w:rsidR="006719D2" w:rsidRDefault="00E47AF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részleges beszámítás/elismerés lehetséges</w:t>
            </w:r>
          </w:p>
          <w:p w:rsidR="006719D2" w:rsidRDefault="00671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 w:firstLine="0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719D2">
        <w:trPr>
          <w:trHeight w:val="271"/>
        </w:trPr>
        <w:tc>
          <w:tcPr>
            <w:tcW w:w="927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719D2" w:rsidRDefault="00E47AF5">
            <w:pPr>
              <w:spacing w:before="6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Tanórán kívüli konzultációs időpontok és helyszín:</w:t>
            </w:r>
          </w:p>
          <w:p w:rsidR="006719D2" w:rsidRDefault="006719D2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719D2" w:rsidRDefault="006719D2">
      <w:pPr>
        <w:ind w:firstLine="0"/>
        <w:rPr>
          <w:rFonts w:ascii="Times New Roman" w:eastAsia="Times New Roman" w:hAnsi="Times New Roman" w:cs="Times New Roman"/>
        </w:rPr>
      </w:pPr>
    </w:p>
    <w:p w:rsidR="006719D2" w:rsidRDefault="006719D2">
      <w:pPr>
        <w:ind w:firstLine="0"/>
        <w:rPr>
          <w:rFonts w:ascii="Times New Roman" w:eastAsia="Times New Roman" w:hAnsi="Times New Roman" w:cs="Times New Roman"/>
        </w:rPr>
      </w:pPr>
    </w:p>
    <w:sectPr w:rsidR="006719D2">
      <w:pgSz w:w="11906" w:h="16838"/>
      <w:pgMar w:top="851" w:right="985" w:bottom="993" w:left="1474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950E8"/>
    <w:multiLevelType w:val="multilevel"/>
    <w:tmpl w:val="4726FD60"/>
    <w:lvl w:ilvl="0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D2"/>
    <w:rsid w:val="001F3069"/>
    <w:rsid w:val="006719D2"/>
    <w:rsid w:val="00E4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9CDFF-EF00-4310-82E8-31AFE80E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spacing w:before="240" w:after="60"/>
      <w:ind w:firstLine="0"/>
      <w:jc w:val="left"/>
      <w:outlineLvl w:val="0"/>
    </w:pPr>
    <w:rPr>
      <w:rFonts w:ascii="Arial" w:eastAsia="Arial" w:hAnsi="Arial" w:cs="Arial"/>
      <w:b/>
      <w:sz w:val="28"/>
      <w:szCs w:val="28"/>
    </w:rPr>
  </w:style>
  <w:style w:type="paragraph" w:styleId="Cmsor2">
    <w:name w:val="heading 2"/>
    <w:basedOn w:val="Norml"/>
    <w:next w:val="Norml"/>
    <w:pPr>
      <w:keepNext/>
      <w:spacing w:before="240" w:after="60"/>
      <w:ind w:firstLine="0"/>
      <w:jc w:val="left"/>
      <w:outlineLvl w:val="1"/>
    </w:pPr>
    <w:rPr>
      <w:rFonts w:ascii="Arial" w:eastAsia="Arial" w:hAnsi="Arial" w:cs="Arial"/>
      <w:b/>
      <w:i/>
    </w:rPr>
  </w:style>
  <w:style w:type="paragraph" w:styleId="Cmsor3">
    <w:name w:val="heading 3"/>
    <w:basedOn w:val="Norml"/>
    <w:next w:val="Norml"/>
    <w:pPr>
      <w:keepNext/>
      <w:spacing w:before="240" w:after="60"/>
      <w:ind w:firstLine="0"/>
      <w:jc w:val="left"/>
      <w:outlineLvl w:val="2"/>
    </w:pPr>
    <w:rPr>
      <w:rFonts w:ascii="Times New Roman" w:eastAsia="Times New Roman" w:hAnsi="Times New Roman" w:cs="Times New Roman"/>
      <w:b/>
    </w:rPr>
  </w:style>
  <w:style w:type="paragraph" w:styleId="Cmsor4">
    <w:name w:val="heading 4"/>
    <w:basedOn w:val="Norml"/>
    <w:next w:val="Norml"/>
    <w:pPr>
      <w:keepNext/>
      <w:spacing w:before="240" w:after="60"/>
      <w:ind w:firstLine="0"/>
      <w:jc w:val="left"/>
      <w:outlineLvl w:val="3"/>
    </w:pPr>
    <w:rPr>
      <w:rFonts w:ascii="Times New Roman" w:eastAsia="Times New Roman" w:hAnsi="Times New Roman" w:cs="Times New Roman"/>
      <w:b/>
      <w:i/>
    </w:rPr>
  </w:style>
  <w:style w:type="paragraph" w:styleId="Cmsor5">
    <w:name w:val="heading 5"/>
    <w:basedOn w:val="Norml"/>
    <w:next w:val="Norml"/>
    <w:pPr>
      <w:spacing w:before="240" w:after="60"/>
      <w:ind w:firstLine="0"/>
      <w:jc w:val="left"/>
      <w:outlineLvl w:val="4"/>
    </w:pPr>
    <w:rPr>
      <w:rFonts w:ascii="Arial" w:eastAsia="Arial" w:hAnsi="Arial" w:cs="Arial"/>
      <w:sz w:val="22"/>
      <w:szCs w:val="22"/>
    </w:rPr>
  </w:style>
  <w:style w:type="paragraph" w:styleId="Cmsor6">
    <w:name w:val="heading 6"/>
    <w:basedOn w:val="Norml"/>
    <w:next w:val="Norml"/>
    <w:pPr>
      <w:spacing w:before="240" w:after="60"/>
      <w:ind w:firstLine="0"/>
      <w:jc w:val="left"/>
      <w:outlineLvl w:val="5"/>
    </w:pPr>
    <w:rPr>
      <w:rFonts w:ascii="Arial" w:eastAsia="Arial" w:hAnsi="Arial" w:cs="Arial"/>
      <w:i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spacing w:before="240" w:after="60" w:line="276" w:lineRule="auto"/>
      <w:ind w:firstLine="284"/>
      <w:jc w:val="center"/>
    </w:pPr>
    <w:rPr>
      <w:rFonts w:ascii="Cambria" w:eastAsia="Cambria" w:hAnsi="Cambria" w:cs="Cambria"/>
      <w:b/>
      <w:color w:val="0070C0"/>
      <w:sz w:val="32"/>
      <w:szCs w:val="32"/>
    </w:rPr>
  </w:style>
  <w:style w:type="paragraph" w:styleId="Alcm">
    <w:name w:val="Subtitle"/>
    <w:basedOn w:val="Norml"/>
    <w:next w:val="Norml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69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Danyi Anna</dc:creator>
  <cp:lastModifiedBy>Danyi Anna</cp:lastModifiedBy>
  <cp:revision>3</cp:revision>
  <dcterms:created xsi:type="dcterms:W3CDTF">2021-01-26T15:01:00Z</dcterms:created>
  <dcterms:modified xsi:type="dcterms:W3CDTF">2021-01-26T15:01:00Z</dcterms:modified>
</cp:coreProperties>
</file>