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79" w:rsidRDefault="003A4579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:rsidR="003A4579" w:rsidRDefault="00EA435E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3A4579">
        <w:trPr>
          <w:trHeight w:val="567"/>
        </w:trPr>
        <w:tc>
          <w:tcPr>
            <w:tcW w:w="9498" w:type="dxa"/>
            <w:gridSpan w:val="5"/>
          </w:tcPr>
          <w:p w:rsidR="003A4579" w:rsidRDefault="00703675">
            <w:pPr>
              <w:spacing w:after="0" w:line="240" w:lineRule="auto"/>
            </w:pPr>
            <w:bookmarkStart w:id="1" w:name="_30j0zll" w:colFirst="0" w:colLast="0"/>
            <w:bookmarkEnd w:id="1"/>
            <w:r>
              <w:t>Kurzus neve: Mesterség 4</w:t>
            </w:r>
            <w:bookmarkStart w:id="2" w:name="_GoBack"/>
            <w:bookmarkEnd w:id="2"/>
            <w:r w:rsidR="00EA435E">
              <w:t>.</w:t>
            </w:r>
          </w:p>
        </w:tc>
      </w:tr>
      <w:tr w:rsidR="003A4579">
        <w:trPr>
          <w:trHeight w:val="567"/>
        </w:trPr>
        <w:tc>
          <w:tcPr>
            <w:tcW w:w="9498" w:type="dxa"/>
            <w:gridSpan w:val="5"/>
          </w:tcPr>
          <w:p w:rsidR="003A4579" w:rsidRDefault="00EA435E">
            <w:pPr>
              <w:spacing w:after="0" w:line="240" w:lineRule="auto"/>
            </w:pPr>
            <w:bookmarkStart w:id="3" w:name="_1fob9te" w:colFirst="0" w:colLast="0"/>
            <w:bookmarkEnd w:id="3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</w:t>
            </w:r>
          </w:p>
        </w:tc>
      </w:tr>
      <w:tr w:rsidR="003A4579">
        <w:trPr>
          <w:trHeight w:val="705"/>
        </w:trPr>
        <w:tc>
          <w:tcPr>
            <w:tcW w:w="2200" w:type="dxa"/>
          </w:tcPr>
          <w:p w:rsidR="003A4579" w:rsidRDefault="00EA435E">
            <w:pPr>
              <w:spacing w:after="0" w:line="240" w:lineRule="auto"/>
            </w:pPr>
            <w:r>
              <w:t>Kód:</w:t>
            </w:r>
          </w:p>
          <w:p w:rsidR="003A4579" w:rsidRDefault="00703675">
            <w:pPr>
              <w:spacing w:after="0" w:line="240" w:lineRule="auto"/>
            </w:pPr>
            <w:r w:rsidRPr="00703675">
              <w:t>B-TA-403-2019-UVEG</w:t>
            </w:r>
          </w:p>
        </w:tc>
        <w:tc>
          <w:tcPr>
            <w:tcW w:w="1911" w:type="dxa"/>
          </w:tcPr>
          <w:p w:rsidR="003A4579" w:rsidRDefault="00EA435E">
            <w:pPr>
              <w:spacing w:after="0" w:line="240" w:lineRule="auto"/>
            </w:pPr>
            <w:r>
              <w:t>Kapcsolódó tanterv (szak/szint): BA2</w:t>
            </w:r>
          </w:p>
        </w:tc>
        <w:tc>
          <w:tcPr>
            <w:tcW w:w="1560" w:type="dxa"/>
          </w:tcPr>
          <w:p w:rsidR="003A4579" w:rsidRDefault="00EA435E">
            <w:pPr>
              <w:spacing w:after="0" w:line="240" w:lineRule="auto"/>
            </w:pPr>
            <w:r>
              <w:t xml:space="preserve">A tantárgy helye a tantervben (szemeszter): </w:t>
            </w:r>
          </w:p>
        </w:tc>
        <w:tc>
          <w:tcPr>
            <w:tcW w:w="1559" w:type="dxa"/>
          </w:tcPr>
          <w:p w:rsidR="003A4579" w:rsidRDefault="00EA435E">
            <w:pPr>
              <w:spacing w:after="0" w:line="240" w:lineRule="auto"/>
            </w:pPr>
            <w:r>
              <w:t>Kredit:</w:t>
            </w:r>
          </w:p>
          <w:p w:rsidR="003A4579" w:rsidRDefault="00EA435E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:rsidR="003A4579" w:rsidRDefault="00EA435E">
            <w:pPr>
              <w:spacing w:after="0" w:line="240" w:lineRule="auto"/>
            </w:pPr>
            <w:r>
              <w:t>Tanóraszám:</w:t>
            </w:r>
          </w:p>
          <w:p w:rsidR="003A4579" w:rsidRDefault="00EA435E">
            <w:pPr>
              <w:spacing w:after="0" w:line="240" w:lineRule="auto"/>
            </w:pPr>
            <w:r>
              <w:t xml:space="preserve">Egyéni hallgatói </w:t>
            </w:r>
            <w:proofErr w:type="spellStart"/>
            <w:r>
              <w:t>munkaóra</w:t>
            </w:r>
            <w:proofErr w:type="gramStart"/>
            <w:r>
              <w:t>:heti</w:t>
            </w:r>
            <w:proofErr w:type="spellEnd"/>
            <w:proofErr w:type="gramEnd"/>
            <w:r>
              <w:t xml:space="preserve"> 8 óra</w:t>
            </w:r>
          </w:p>
        </w:tc>
      </w:tr>
      <w:tr w:rsidR="003A4579">
        <w:trPr>
          <w:trHeight w:val="705"/>
        </w:trPr>
        <w:tc>
          <w:tcPr>
            <w:tcW w:w="2200" w:type="dxa"/>
          </w:tcPr>
          <w:p w:rsidR="003A4579" w:rsidRDefault="00EA435E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3A4579" w:rsidRDefault="00EA435E">
            <w:pPr>
              <w:spacing w:after="0" w:line="240" w:lineRule="auto"/>
            </w:pPr>
            <w:r>
              <w:t>Típus: (szeminárium/előadás/gyakorlat/</w:t>
            </w:r>
            <w:proofErr w:type="gramStart"/>
            <w:r>
              <w:t>konzultáció</w:t>
            </w:r>
            <w:proofErr w:type="gramEnd"/>
            <w:r>
              <w:t xml:space="preserve"> stb.)</w:t>
            </w:r>
          </w:p>
        </w:tc>
        <w:tc>
          <w:tcPr>
            <w:tcW w:w="1560" w:type="dxa"/>
          </w:tcPr>
          <w:p w:rsidR="003A4579" w:rsidRDefault="00EA435E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:rsidR="003A4579" w:rsidRDefault="003A4579">
            <w:pPr>
              <w:spacing w:after="0" w:line="240" w:lineRule="auto"/>
            </w:pPr>
          </w:p>
        </w:tc>
        <w:tc>
          <w:tcPr>
            <w:tcW w:w="3827" w:type="dxa"/>
            <w:gridSpan w:val="2"/>
          </w:tcPr>
          <w:p w:rsidR="003A4579" w:rsidRDefault="00EA435E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3A4579" w:rsidRDefault="003A4579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3A4579">
        <w:trPr>
          <w:trHeight w:val="675"/>
        </w:trPr>
        <w:tc>
          <w:tcPr>
            <w:tcW w:w="9498" w:type="dxa"/>
            <w:gridSpan w:val="5"/>
          </w:tcPr>
          <w:p w:rsidR="003A4579" w:rsidRDefault="00EA435E">
            <w:pPr>
              <w:spacing w:after="0" w:line="240" w:lineRule="auto"/>
            </w:pPr>
            <w:r>
              <w:t xml:space="preserve">Tanulásszervezés/folyamatszervezés sajátosságai: </w:t>
            </w:r>
            <w:bookmarkStart w:id="4" w:name="_3znysh7" w:colFirst="0" w:colLast="0"/>
            <w:bookmarkEnd w:id="4"/>
          </w:p>
          <w:p w:rsidR="003A4579" w:rsidRDefault="00EA435E">
            <w:pPr>
              <w:spacing w:after="0" w:line="240" w:lineRule="auto"/>
            </w:pPr>
            <w:r>
              <w:t>A hallgatók tennivalói, feladatai:</w:t>
            </w:r>
          </w:p>
          <w:p w:rsidR="00EA435E" w:rsidRDefault="00EA435E">
            <w:pPr>
              <w:spacing w:after="0" w:line="240" w:lineRule="auto"/>
            </w:pPr>
          </w:p>
          <w:p w:rsidR="00EA435E" w:rsidRDefault="00EA435E" w:rsidP="00EA43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Kapcsolódva a tárgyalkotás órához / üvegműtárgy technikai alapok</w:t>
            </w:r>
          </w:p>
          <w:p w:rsidR="00EA435E" w:rsidRDefault="00EA435E" w:rsidP="00EA435E">
            <w:pPr>
              <w:pStyle w:val="Tblzattartal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Technológiai rész:</w:t>
            </w:r>
            <w:r>
              <w:rPr>
                <w:rFonts w:ascii="Calibri" w:hAnsi="Calibri" w:cs="Calibri"/>
                <w:color w:val="000000"/>
              </w:rPr>
              <w:t xml:space="preserve"> ragasztás fajtái és helye és indoka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a tárgyon és a tárgyépítés alapjaiban</w:t>
            </w:r>
          </w:p>
          <w:p w:rsidR="00EA435E" w:rsidRDefault="00EA435E" w:rsidP="00EA435E">
            <w:pPr>
              <w:pStyle w:val="Tblzattartalom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Oktatói rész,-ismeret átadás: Ragasztás, de miért?- javítás, rögzítés, összevonási elv. Programállítás </w:t>
            </w:r>
            <w:r>
              <w:rPr>
                <w:rFonts w:ascii="Calibri" w:hAnsi="Calibri" w:cs="Calibri"/>
                <w:color w:val="000000"/>
              </w:rPr>
              <w:t>a tervezői rend építése, a rész és egész látása, fázisok lépésről-lépésre a haladás érvénye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szerint.</w:t>
            </w:r>
          </w:p>
          <w:p w:rsidR="00EA435E" w:rsidRDefault="00EA435E" w:rsidP="00EA435E">
            <w:pPr>
              <w:pStyle w:val="Tblzattartalom"/>
            </w:pPr>
          </w:p>
          <w:p w:rsidR="00EA435E" w:rsidRDefault="00EA435E" w:rsidP="00EA435E">
            <w:pPr>
              <w:pStyle w:val="Tblzattartal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Alapfeladatok: ragasztás,- mint csomópont, nem alaki kötés</w:t>
            </w:r>
          </w:p>
          <w:p w:rsidR="00EA435E" w:rsidRDefault="00EA435E" w:rsidP="00EA435E">
            <w:pPr>
              <w:pStyle w:val="Tblzattartal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01, síküvegek szervezése,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tömbösítés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ragasztással</w:t>
            </w:r>
          </w:p>
          <w:p w:rsidR="00EA435E" w:rsidRDefault="00EA435E" w:rsidP="00EA435E">
            <w:pPr>
              <w:pStyle w:val="Tblzattartal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02, síküvegek szervezése, színes egységek ragasztása</w:t>
            </w:r>
          </w:p>
          <w:p w:rsidR="00EA435E" w:rsidRDefault="00EA435E" w:rsidP="00EA435E">
            <w:pPr>
              <w:pStyle w:val="Tblzattartal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03, üregek képzése ragasztással</w:t>
            </w:r>
          </w:p>
          <w:p w:rsidR="00EA435E" w:rsidRDefault="00EA435E" w:rsidP="00EA435E">
            <w:pPr>
              <w:pStyle w:val="Tblzattartal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04,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rácselvűség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képzése ragasztással</w:t>
            </w:r>
          </w:p>
          <w:p w:rsidR="00EA435E" w:rsidRDefault="00EA435E" w:rsidP="00EA435E">
            <w:pPr>
              <w:pStyle w:val="Tblzattartalom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05, idegen anyag toldása </w:t>
            </w:r>
          </w:p>
          <w:p w:rsidR="00EA435E" w:rsidRDefault="00EA435E" w:rsidP="00EA435E">
            <w:pPr>
              <w:pStyle w:val="Tblzattartalom"/>
            </w:pPr>
          </w:p>
          <w:p w:rsidR="00EA435E" w:rsidRDefault="00EA435E" w:rsidP="00EA435E">
            <w:pPr>
              <w:pStyle w:val="Tblzattartal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Ragasztók: </w:t>
            </w:r>
          </w:p>
          <w:p w:rsidR="00EA435E" w:rsidRDefault="00EA435E" w:rsidP="00EA435E">
            <w:pPr>
              <w:pStyle w:val="Tblzattartal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01. hosszú kikötésű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két komponensűek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EA435E" w:rsidRDefault="00EA435E" w:rsidP="00EA435E">
            <w:pPr>
              <w:pStyle w:val="Tblzattartalom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02. gyors kikötésű UV. fényre hálósodó </w:t>
            </w:r>
          </w:p>
          <w:p w:rsidR="00EA435E" w:rsidRDefault="00EA435E" w:rsidP="00EA435E">
            <w:pPr>
              <w:pStyle w:val="Tblzattartalom"/>
            </w:pPr>
          </w:p>
          <w:p w:rsidR="00EA435E" w:rsidRDefault="00EA435E" w:rsidP="00EA435E">
            <w:pPr>
              <w:pStyle w:val="Tblzattartalom"/>
              <w:rPr>
                <w:rFonts w:ascii="Calibri" w:hAnsi="Calibri" w:cs="Calibri"/>
                <w:b/>
                <w:bCs/>
              </w:rPr>
            </w:pPr>
          </w:p>
          <w:p w:rsidR="00EA435E" w:rsidRDefault="00EA435E" w:rsidP="00EA435E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KIVITELEZÉS</w:t>
            </w:r>
          </w:p>
          <w:p w:rsidR="003A4579" w:rsidRPr="00EA435E" w:rsidRDefault="00EA435E" w:rsidP="00EA435E">
            <w:pPr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A feladat ismertetésére, a tervezés menetének megbeszélésére, az első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konzultációkon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 és a tanszék által javasolt vázlatkönyv (napló) indításával kezdődik. Ezután a hallgató a megadott tervezési szempontok szerint önállóan elkezdi a feladat kidolgozását, a munka eredményes megvalósításához a kreditarányos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konzultációkon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 felüli egyéni stúdió és műhelymunka és a konzultáción való részvétel alapvető követelmény. </w:t>
            </w:r>
          </w:p>
          <w:p w:rsidR="003A4579" w:rsidRDefault="00EA435E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:rsidR="003A4579" w:rsidRDefault="00EA435E">
            <w:pPr>
              <w:spacing w:after="0" w:line="240" w:lineRule="auto"/>
            </w:pPr>
            <w:r>
              <w:t>ONLINE</w:t>
            </w:r>
          </w:p>
          <w:p w:rsidR="003A4579" w:rsidRDefault="003A4579">
            <w:pPr>
              <w:spacing w:after="0" w:line="240" w:lineRule="auto"/>
            </w:pPr>
          </w:p>
        </w:tc>
      </w:tr>
      <w:tr w:rsidR="003A4579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3A4579" w:rsidRDefault="00EA435E">
            <w:pPr>
              <w:spacing w:after="0" w:line="240" w:lineRule="auto"/>
            </w:pPr>
            <w:r>
              <w:lastRenderedPageBreak/>
              <w:t>Értékelés:</w:t>
            </w:r>
          </w:p>
          <w:p w:rsidR="003A4579" w:rsidRDefault="00EA435E">
            <w:pPr>
              <w:spacing w:after="0" w:line="240" w:lineRule="auto"/>
            </w:pPr>
            <w:r>
              <w:t xml:space="preserve">   Teljesítendő követelmények:</w:t>
            </w:r>
          </w:p>
          <w:p w:rsidR="003A4579" w:rsidRDefault="003A4579">
            <w:pPr>
              <w:spacing w:after="0" w:line="240" w:lineRule="auto"/>
            </w:pPr>
          </w:p>
          <w:p w:rsidR="00EA435E" w:rsidRDefault="00EA435E" w:rsidP="00EA43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Az értékelés elengedhetetlen követelménye a feladat megvalósítása, szóbeli elemzése, </w:t>
            </w:r>
            <w:proofErr w:type="gramStart"/>
            <w:r>
              <w:rPr>
                <w:color w:val="000000"/>
                <w:sz w:val="24"/>
                <w:szCs w:val="24"/>
              </w:rPr>
              <w:t>prezentálás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és dokumentálása (PDF. fájl.) Beadandó: ragasztási program eredményeként 4 ragasztási elvben dokumentált és tárgyiasult üvegepizód. </w:t>
            </w:r>
          </w:p>
          <w:p w:rsidR="00EA435E" w:rsidRDefault="00EA435E" w:rsidP="00EA4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MOME műhelyei a meglévő műhelyrend betartásával és a munka végeztével, napi rendrakással és takarítással használhatóak, ezen felül a vizsgát, kipakolást általános rendrakás és takarítás kell, hogy megelőzze!</w:t>
            </w:r>
          </w:p>
          <w:p w:rsidR="003A4579" w:rsidRPr="00EA435E" w:rsidRDefault="00EA435E" w:rsidP="00EA4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A rendrakás feltétele az értékelésnek.</w:t>
            </w:r>
          </w:p>
        </w:tc>
      </w:tr>
      <w:tr w:rsidR="003A4579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3A4579" w:rsidRDefault="003A4579">
            <w:pPr>
              <w:spacing w:after="0" w:line="240" w:lineRule="auto"/>
            </w:pPr>
          </w:p>
          <w:p w:rsidR="003A4579" w:rsidRDefault="00EA435E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3A4579" w:rsidRDefault="003A4579">
            <w:pPr>
              <w:spacing w:after="0" w:line="240" w:lineRule="auto"/>
            </w:pPr>
          </w:p>
        </w:tc>
      </w:tr>
      <w:tr w:rsidR="003A4579">
        <w:trPr>
          <w:trHeight w:val="1351"/>
        </w:trPr>
        <w:tc>
          <w:tcPr>
            <w:tcW w:w="9498" w:type="dxa"/>
            <w:gridSpan w:val="5"/>
          </w:tcPr>
          <w:p w:rsidR="003A4579" w:rsidRDefault="00EA435E">
            <w:pPr>
              <w:spacing w:after="0" w:line="240" w:lineRule="auto"/>
            </w:pPr>
            <w:r>
              <w:t xml:space="preserve">Kötelező irodalom: </w:t>
            </w:r>
          </w:p>
          <w:p w:rsidR="003A4579" w:rsidRDefault="003A4579">
            <w:pPr>
              <w:spacing w:after="0" w:line="240" w:lineRule="auto"/>
            </w:pPr>
          </w:p>
          <w:p w:rsidR="003A4579" w:rsidRDefault="00EA435E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3A4579" w:rsidRDefault="003A4579">
            <w:pPr>
              <w:spacing w:after="0" w:line="240" w:lineRule="auto"/>
            </w:pPr>
          </w:p>
        </w:tc>
      </w:tr>
      <w:tr w:rsidR="003A4579">
        <w:trPr>
          <w:trHeight w:val="1096"/>
        </w:trPr>
        <w:tc>
          <w:tcPr>
            <w:tcW w:w="9498" w:type="dxa"/>
            <w:gridSpan w:val="5"/>
          </w:tcPr>
          <w:p w:rsidR="003A4579" w:rsidRDefault="00EA435E">
            <w:pPr>
              <w:spacing w:after="0" w:line="240" w:lineRule="auto"/>
            </w:pPr>
            <w:r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</w:tc>
      </w:tr>
      <w:tr w:rsidR="003A4579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3A4579" w:rsidRDefault="00EA435E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3A4579" w:rsidRPr="00EA435E" w:rsidRDefault="00EA435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  <w:u w:val="single"/>
              </w:rPr>
            </w:pPr>
            <w:r w:rsidRPr="00EA435E">
              <w:rPr>
                <w:i/>
                <w:color w:val="000000"/>
                <w:u w:val="single"/>
              </w:rPr>
              <w:t xml:space="preserve">nem adható felmentés a </w:t>
            </w:r>
            <w:proofErr w:type="gramStart"/>
            <w:r w:rsidRPr="00EA435E">
              <w:rPr>
                <w:i/>
                <w:color w:val="000000"/>
                <w:u w:val="single"/>
              </w:rPr>
              <w:t>kurzuson</w:t>
            </w:r>
            <w:proofErr w:type="gramEnd"/>
            <w:r w:rsidRPr="00EA435E">
              <w:rPr>
                <w:i/>
                <w:color w:val="000000"/>
                <w:u w:val="single"/>
              </w:rPr>
              <w:t xml:space="preserve"> való részvétel és teljesítés alól,</w:t>
            </w:r>
          </w:p>
          <w:p w:rsidR="003A4579" w:rsidRDefault="00EA435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3A4579" w:rsidRDefault="00EA435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3A4579" w:rsidRDefault="00EA435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3A4579" w:rsidRDefault="003A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3A4579">
        <w:trPr>
          <w:trHeight w:val="271"/>
        </w:trPr>
        <w:tc>
          <w:tcPr>
            <w:tcW w:w="9498" w:type="dxa"/>
            <w:gridSpan w:val="5"/>
          </w:tcPr>
          <w:p w:rsidR="003A4579" w:rsidRDefault="00EA435E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</w:t>
            </w:r>
          </w:p>
          <w:p w:rsidR="003A4579" w:rsidRDefault="00EA435E">
            <w:pPr>
              <w:spacing w:after="0" w:line="240" w:lineRule="auto"/>
            </w:pPr>
            <w:r>
              <w:t xml:space="preserve">előzetes </w:t>
            </w:r>
            <w:proofErr w:type="gramStart"/>
            <w:r>
              <w:t>e-mail egyeztetés</w:t>
            </w:r>
            <w:proofErr w:type="gramEnd"/>
            <w:r>
              <w:t xml:space="preserve"> szerint online</w:t>
            </w:r>
          </w:p>
        </w:tc>
      </w:tr>
    </w:tbl>
    <w:p w:rsidR="003A4579" w:rsidRDefault="003A4579"/>
    <w:sectPr w:rsidR="003A45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427C"/>
    <w:multiLevelType w:val="multilevel"/>
    <w:tmpl w:val="B7CE0934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79"/>
    <w:rsid w:val="003A4579"/>
    <w:rsid w:val="00703675"/>
    <w:rsid w:val="00E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86FC"/>
  <w15:docId w15:val="{B3D32161-FA1F-41E7-A700-ACF6B754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blzattartalom">
    <w:name w:val="Táblázattartalom"/>
    <w:basedOn w:val="Norml"/>
    <w:rsid w:val="00EA435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Dórika</cp:lastModifiedBy>
  <cp:revision>3</cp:revision>
  <dcterms:created xsi:type="dcterms:W3CDTF">2021-01-18T19:24:00Z</dcterms:created>
  <dcterms:modified xsi:type="dcterms:W3CDTF">2021-01-18T19:30:00Z</dcterms:modified>
</cp:coreProperties>
</file>