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5518" w14:textId="585BD717" w:rsidR="00D61B5E" w:rsidRPr="007864F7" w:rsidRDefault="00F13319" w:rsidP="00FD5F32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4F7">
        <w:rPr>
          <w:rFonts w:ascii="Times New Roman" w:hAnsi="Times New Roman" w:cs="Times New Roman"/>
          <w:b/>
          <w:bCs/>
          <w:sz w:val="28"/>
          <w:szCs w:val="28"/>
        </w:rPr>
        <w:t>Kurzusleírás (tematika)</w:t>
      </w:r>
    </w:p>
    <w:tbl>
      <w:tblPr>
        <w:tblW w:w="927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D61B5E" w:rsidRPr="007864F7" w14:paraId="796D3611" w14:textId="77777777" w:rsidTr="00246EED">
        <w:trPr>
          <w:trHeight w:val="567"/>
        </w:trPr>
        <w:tc>
          <w:tcPr>
            <w:tcW w:w="9270" w:type="dxa"/>
            <w:gridSpan w:val="5"/>
          </w:tcPr>
          <w:p w14:paraId="260A6FBC" w14:textId="084D0FFE" w:rsidR="00D61B5E" w:rsidRPr="007864F7" w:rsidRDefault="00115745" w:rsidP="00F8594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7864F7">
              <w:rPr>
                <w:b w:val="0"/>
              </w:rPr>
              <w:t>Kurzus</w:t>
            </w:r>
            <w:r w:rsidR="00D61B5E" w:rsidRPr="007864F7">
              <w:rPr>
                <w:b w:val="0"/>
              </w:rPr>
              <w:t xml:space="preserve"> neve:</w:t>
            </w:r>
            <w:r w:rsidR="002710A8" w:rsidRPr="007864F7">
              <w:rPr>
                <w:b w:val="0"/>
              </w:rPr>
              <w:t xml:space="preserve"> </w:t>
            </w:r>
            <w:r w:rsidR="00965113" w:rsidRPr="007864F7">
              <w:rPr>
                <w:b w:val="0"/>
              </w:rPr>
              <w:t>Animációs bemelegítés</w:t>
            </w:r>
            <w:r w:rsidR="002710A8" w:rsidRPr="007864F7">
              <w:rPr>
                <w:b w:val="0"/>
              </w:rPr>
              <w:t xml:space="preserve"> </w:t>
            </w:r>
            <w:r w:rsidR="00DE3641" w:rsidRPr="007864F7">
              <w:rPr>
                <w:b w:val="0"/>
              </w:rPr>
              <w:br/>
            </w:r>
          </w:p>
        </w:tc>
      </w:tr>
      <w:tr w:rsidR="00115745" w:rsidRPr="007864F7" w14:paraId="60CAD544" w14:textId="77777777" w:rsidTr="00246EED">
        <w:trPr>
          <w:trHeight w:val="567"/>
        </w:trPr>
        <w:tc>
          <w:tcPr>
            <w:tcW w:w="9270" w:type="dxa"/>
            <w:gridSpan w:val="5"/>
          </w:tcPr>
          <w:p w14:paraId="5E258777" w14:textId="1BC5943E" w:rsidR="00115745" w:rsidRPr="007864F7" w:rsidRDefault="00115745" w:rsidP="00F8594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7864F7">
              <w:rPr>
                <w:b w:val="0"/>
              </w:rPr>
              <w:t>A kurzus oktatója</w:t>
            </w:r>
            <w:r w:rsidR="00F13319" w:rsidRPr="007864F7">
              <w:rPr>
                <w:b w:val="0"/>
              </w:rPr>
              <w:t>/i</w:t>
            </w:r>
            <w:r w:rsidRPr="007864F7">
              <w:rPr>
                <w:b w:val="0"/>
              </w:rPr>
              <w:t>, elérhetősége</w:t>
            </w:r>
            <w:r w:rsidR="00F13319" w:rsidRPr="007864F7">
              <w:rPr>
                <w:b w:val="0"/>
              </w:rPr>
              <w:t>(i)</w:t>
            </w:r>
            <w:r w:rsidRPr="007864F7">
              <w:rPr>
                <w:b w:val="0"/>
              </w:rPr>
              <w:t>:</w:t>
            </w:r>
            <w:r w:rsidR="002710A8" w:rsidRPr="007864F7">
              <w:rPr>
                <w:b w:val="0"/>
              </w:rPr>
              <w:t xml:space="preserve"> </w:t>
            </w:r>
            <w:r w:rsidR="006C2E00" w:rsidRPr="007864F7">
              <w:rPr>
                <w:b w:val="0"/>
              </w:rPr>
              <w:t>Balogh Fábián András</w:t>
            </w:r>
          </w:p>
        </w:tc>
      </w:tr>
      <w:tr w:rsidR="00115745" w:rsidRPr="007864F7" w14:paraId="378D276A" w14:textId="77777777" w:rsidTr="00246EED">
        <w:trPr>
          <w:trHeight w:val="705"/>
        </w:trPr>
        <w:tc>
          <w:tcPr>
            <w:tcW w:w="1972" w:type="dxa"/>
          </w:tcPr>
          <w:p w14:paraId="53DA0B7C" w14:textId="0EC8D3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Kód:</w:t>
            </w:r>
            <w:r w:rsidR="002710A8" w:rsidRPr="007864F7">
              <w:rPr>
                <w:rFonts w:ascii="Times New Roman" w:hAnsi="Times New Roman" w:cs="Times New Roman"/>
              </w:rPr>
              <w:t xml:space="preserve"> B-AN-601</w:t>
            </w:r>
          </w:p>
          <w:p w14:paraId="27C6C85D" w14:textId="4DCF8D1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14:paraId="2146BDC6" w14:textId="38366BF2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Tantervi hely:</w:t>
            </w:r>
          </w:p>
          <w:p w14:paraId="1AD7F051" w14:textId="7B01BF2A" w:rsidR="00AA7F23" w:rsidRPr="007864F7" w:rsidRDefault="00AA7F23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Animációs tartalomfejlesztés</w:t>
            </w:r>
          </w:p>
          <w:p w14:paraId="1D019765" w14:textId="2E6475FC" w:rsidR="00115745" w:rsidRPr="007864F7" w:rsidRDefault="00115745" w:rsidP="0011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87F390" w14:textId="77777777" w:rsidR="00115745" w:rsidRPr="007864F7" w:rsidRDefault="00F13319" w:rsidP="00F13319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Javasolt félév:</w:t>
            </w:r>
          </w:p>
          <w:p w14:paraId="6119B06B" w14:textId="1D79DE55" w:rsidR="00DE3641" w:rsidRPr="007864F7" w:rsidRDefault="002710A8" w:rsidP="00F13319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14:paraId="6FF5E659" w14:textId="6265590D" w:rsidR="00F13319" w:rsidRPr="007864F7" w:rsidRDefault="00F13319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Kredit:</w:t>
            </w:r>
            <w:r w:rsidR="002710A8" w:rsidRPr="007864F7">
              <w:rPr>
                <w:rFonts w:ascii="Times New Roman" w:hAnsi="Times New Roman" w:cs="Times New Roman"/>
                <w:bCs/>
              </w:rPr>
              <w:t>10</w:t>
            </w:r>
          </w:p>
          <w:p w14:paraId="3191D196" w14:textId="3DB5A12C" w:rsidR="00115745" w:rsidRPr="007864F7" w:rsidRDefault="00115745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3A0A2454" w14:textId="7784EE8B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Tanóraszám:</w:t>
            </w:r>
            <w:r w:rsidR="002710A8" w:rsidRPr="007864F7">
              <w:rPr>
                <w:rFonts w:ascii="Times New Roman" w:hAnsi="Times New Roman" w:cs="Times New Roman"/>
                <w:bCs/>
              </w:rPr>
              <w:t>45</w:t>
            </w:r>
          </w:p>
          <w:p w14:paraId="422243BB" w14:textId="04525D66" w:rsidR="00115745" w:rsidRPr="007864F7" w:rsidRDefault="00F13319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Egyéni hallgatói munkaóra:</w:t>
            </w:r>
            <w:r w:rsidR="002710A8" w:rsidRPr="007864F7">
              <w:rPr>
                <w:rFonts w:ascii="Times New Roman" w:hAnsi="Times New Roman" w:cs="Times New Roman"/>
                <w:bCs/>
              </w:rPr>
              <w:t>255</w:t>
            </w:r>
          </w:p>
        </w:tc>
      </w:tr>
      <w:tr w:rsidR="00115745" w:rsidRPr="007864F7" w14:paraId="5B5C0158" w14:textId="77777777" w:rsidTr="00246EED">
        <w:trPr>
          <w:trHeight w:val="705"/>
        </w:trPr>
        <w:tc>
          <w:tcPr>
            <w:tcW w:w="1972" w:type="dxa"/>
          </w:tcPr>
          <w:p w14:paraId="5F6968AC" w14:textId="0219F258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  <w:bCs/>
              </w:rPr>
              <w:t>Kapcsolt kódok:</w:t>
            </w:r>
          </w:p>
        </w:tc>
        <w:tc>
          <w:tcPr>
            <w:tcW w:w="1911" w:type="dxa"/>
          </w:tcPr>
          <w:p w14:paraId="69E182B2" w14:textId="2679B6BF" w:rsidR="00115745" w:rsidRPr="007864F7" w:rsidRDefault="00115745" w:rsidP="00246EED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Típus:</w:t>
            </w:r>
            <w:r w:rsidR="00246EED" w:rsidRPr="007864F7">
              <w:rPr>
                <w:rFonts w:ascii="Times New Roman" w:hAnsi="Times New Roman" w:cs="Times New Roman"/>
                <w:bCs/>
              </w:rPr>
              <w:t xml:space="preserve"> előadás/gyakorla</w:t>
            </w:r>
            <w:r w:rsidR="00DE3641" w:rsidRPr="007864F7">
              <w:rPr>
                <w:rFonts w:ascii="Times New Roman" w:hAnsi="Times New Roman" w:cs="Times New Roman"/>
                <w:bCs/>
              </w:rPr>
              <w:t>t</w:t>
            </w:r>
          </w:p>
        </w:tc>
        <w:tc>
          <w:tcPr>
            <w:tcW w:w="1560" w:type="dxa"/>
          </w:tcPr>
          <w:p w14:paraId="5FEDB702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864F7">
              <w:rPr>
                <w:rFonts w:ascii="Times New Roman" w:hAnsi="Times New Roman" w:cs="Times New Roman"/>
              </w:rPr>
              <w:t>Szab</w:t>
            </w:r>
            <w:r w:rsidR="00432E5A" w:rsidRPr="007864F7">
              <w:rPr>
                <w:rFonts w:ascii="Times New Roman" w:hAnsi="Times New Roman" w:cs="Times New Roman"/>
              </w:rPr>
              <w:t>.</w:t>
            </w:r>
            <w:r w:rsidRPr="007864F7">
              <w:rPr>
                <w:rFonts w:ascii="Times New Roman" w:hAnsi="Times New Roman" w:cs="Times New Roman"/>
              </w:rPr>
              <w:t>vál</w:t>
            </w:r>
            <w:proofErr w:type="spellEnd"/>
            <w:r w:rsidR="00432E5A" w:rsidRPr="007864F7">
              <w:rPr>
                <w:rFonts w:ascii="Times New Roman" w:hAnsi="Times New Roman" w:cs="Times New Roman"/>
              </w:rPr>
              <w:t>-</w:t>
            </w:r>
            <w:r w:rsidRPr="007864F7">
              <w:rPr>
                <w:rFonts w:ascii="Times New Roman" w:hAnsi="Times New Roman" w:cs="Times New Roman"/>
              </w:rPr>
              <w:t>ként felvehető-e?</w:t>
            </w:r>
          </w:p>
          <w:p w14:paraId="0B5FDC4E" w14:textId="77CA9F89" w:rsidR="00DE3641" w:rsidRPr="007864F7" w:rsidRDefault="00DE3641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gridSpan w:val="2"/>
          </w:tcPr>
          <w:p w14:paraId="27E75409" w14:textId="33610D5C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7864F7">
              <w:rPr>
                <w:rFonts w:ascii="Times New Roman" w:hAnsi="Times New Roman" w:cs="Times New Roman"/>
              </w:rPr>
              <w:t>Szab</w:t>
            </w:r>
            <w:r w:rsidR="00432E5A" w:rsidRPr="007864F7">
              <w:rPr>
                <w:rFonts w:ascii="Times New Roman" w:hAnsi="Times New Roman" w:cs="Times New Roman"/>
              </w:rPr>
              <w:t>.</w:t>
            </w:r>
            <w:r w:rsidRPr="007864F7">
              <w:rPr>
                <w:rFonts w:ascii="Times New Roman" w:hAnsi="Times New Roman" w:cs="Times New Roman"/>
              </w:rPr>
              <w:t>vál</w:t>
            </w:r>
            <w:proofErr w:type="spellEnd"/>
            <w:r w:rsidR="00432E5A" w:rsidRPr="007864F7">
              <w:rPr>
                <w:rFonts w:ascii="Times New Roman" w:hAnsi="Times New Roman" w:cs="Times New Roman"/>
              </w:rPr>
              <w:t>.</w:t>
            </w:r>
            <w:r w:rsidRPr="007864F7">
              <w:rPr>
                <w:rFonts w:ascii="Times New Roman" w:hAnsi="Times New Roman" w:cs="Times New Roman"/>
              </w:rPr>
              <w:t xml:space="preserve"> esetén sajátos előfeltételek:</w:t>
            </w:r>
          </w:p>
          <w:p w14:paraId="6A6C6498" w14:textId="3CEE956D" w:rsidR="00115745" w:rsidRPr="007864F7" w:rsidRDefault="00115745" w:rsidP="00115745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15745" w:rsidRPr="007864F7" w14:paraId="227BF0C0" w14:textId="77777777" w:rsidTr="00246EED">
        <w:trPr>
          <w:trHeight w:val="705"/>
        </w:trPr>
        <w:tc>
          <w:tcPr>
            <w:tcW w:w="9270" w:type="dxa"/>
            <w:gridSpan w:val="5"/>
          </w:tcPr>
          <w:p w14:paraId="3D2DD61D" w14:textId="2D4A62DB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A kurzus kapcsolata</w:t>
            </w:r>
            <w:r w:rsidR="00432E5A" w:rsidRPr="007864F7">
              <w:rPr>
                <w:rFonts w:ascii="Times New Roman" w:hAnsi="Times New Roman" w:cs="Times New Roman"/>
                <w:bCs/>
              </w:rPr>
              <w:t>i</w:t>
            </w:r>
            <w:r w:rsidRPr="007864F7">
              <w:rPr>
                <w:rFonts w:ascii="Times New Roman" w:hAnsi="Times New Roman" w:cs="Times New Roman"/>
                <w:bCs/>
              </w:rPr>
              <w:t xml:space="preserve"> (előfeltételek, párhuzamosságok): </w:t>
            </w:r>
          </w:p>
        </w:tc>
      </w:tr>
      <w:tr w:rsidR="00115745" w:rsidRPr="007864F7" w14:paraId="7496FCF9" w14:textId="77777777" w:rsidTr="00246EED">
        <w:trPr>
          <w:trHeight w:val="903"/>
        </w:trPr>
        <w:tc>
          <w:tcPr>
            <w:tcW w:w="9270" w:type="dxa"/>
            <w:gridSpan w:val="5"/>
          </w:tcPr>
          <w:p w14:paraId="489B39B4" w14:textId="155560F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A kurzus célja</w:t>
            </w:r>
            <w:r w:rsidR="00F13319" w:rsidRPr="007864F7">
              <w:rPr>
                <w:rFonts w:ascii="Times New Roman" w:hAnsi="Times New Roman" w:cs="Times New Roman"/>
                <w:bCs/>
              </w:rPr>
              <w:t xml:space="preserve"> és alapelvei</w:t>
            </w:r>
            <w:r w:rsidRPr="007864F7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0775A6DF" w14:textId="77777777" w:rsidR="00C278A8" w:rsidRPr="007864F7" w:rsidRDefault="00C278A8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7A10A005" w14:textId="21675C87" w:rsidR="00C278A8" w:rsidRPr="007864F7" w:rsidRDefault="00C278A8" w:rsidP="00C278A8">
            <w:pPr>
              <w:ind w:left="134" w:right="214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Az Animáció Projekt V. Tantárgy célja, hogy a korábbi szemeszterek alatt elsajátított tudást komplex tervezési és kivitelezési helyzetekben gyakorolják a hallgatók. Ezen belül alkalmuk lesz egyéni- és csoportos munkavégzésre, önálló koncepció fejlesztésére, különböző produkciós helyzetek gyakorlására.  </w:t>
            </w:r>
          </w:p>
          <w:p w14:paraId="06834266" w14:textId="5F9C6372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745" w:rsidRPr="007864F7" w14:paraId="30CC7F3E" w14:textId="77777777" w:rsidTr="00246EED">
        <w:trPr>
          <w:trHeight w:val="2499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777E1840" w14:textId="6468D59E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Tanulási eredmények</w:t>
            </w:r>
            <w:r w:rsidR="00C278A8" w:rsidRPr="007864F7">
              <w:rPr>
                <w:rFonts w:ascii="Times New Roman" w:hAnsi="Times New Roman" w:cs="Times New Roman"/>
                <w:bCs/>
              </w:rPr>
              <w:t>:</w:t>
            </w:r>
          </w:p>
          <w:p w14:paraId="3B753DB2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D8754B6" w14:textId="77777777" w:rsidR="00C278A8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Tudás:</w:t>
            </w:r>
          </w:p>
          <w:p w14:paraId="25D5F1A5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az analitikus-,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intuitív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gondolkodás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működését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azok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különbségeit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Ismeri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alapveto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ötlet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koncepciófejlesztési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-, valamint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innovációs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módszereket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 </w:t>
            </w:r>
          </w:p>
          <w:p w14:paraId="1BA402D0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Behatóan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ismeri mind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alkalmazo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́, mind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tartalmak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bemutatására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alkalmas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audio-vizuális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kommunikációs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prezentációs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eszközöket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módszereket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7E0C9E0E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Szélesköru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tudással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kritikai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megértéssel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rendelkezik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médium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tipikus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témáiról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vitáiról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45187DA4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4. Ismeri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médiumhoz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kapcsolódo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tágabb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kulturális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területeket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azok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történeti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alakulását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Kapcsolódo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tudását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folyamatosan fejleszti.</w:t>
            </w:r>
          </w:p>
          <w:p w14:paraId="5798CE79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Tájékozott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szakmáját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érinto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befolyásolo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kortárs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társadalmi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ipari-,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környezeti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informácio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́-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technológiai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folyamatokról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Ismeri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működésüket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szakmája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kapcsolódási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pontjait,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összefüggéseit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1BCCA59D" w14:textId="1C35E641" w:rsidR="00115745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Tisztában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van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produkciók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költségvetés-számításának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alapveto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összefüggéseivel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azokat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kontextusba helyezi.</w:t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</w:p>
          <w:p w14:paraId="14FA4A9C" w14:textId="77777777" w:rsidR="00115745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5444CE32" w14:textId="77777777" w:rsidR="00C278A8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Képesség:</w:t>
            </w:r>
          </w:p>
          <w:p w14:paraId="29737430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megítélni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saját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kompetenciáit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erősségeit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gyengeségeit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értékeli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hogy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tervezési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alkotási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folyamat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során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hol van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szükség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külso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kompetencia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bevonására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4D3D21DD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2. Felismeri a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problémákat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azok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megoldására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adott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tervezési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alkotói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program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alapján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munkát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végez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3D48FF9D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tervezői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tevékenységét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munkája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eredményeit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hatékonyan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kommunikálja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vizuálisan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verbálisan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írott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formában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Mind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körben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mind azon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kívül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anyanyelvén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egy idegen nyelven.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álláspontját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érvekkel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alátámasztva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képviseli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34830C31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Rutinszerűen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alkalmazza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különbözo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prezentációs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vizuális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kommunikációs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eszközöket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platformokat.</w:t>
            </w:r>
          </w:p>
          <w:p w14:paraId="22778BB2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kutatásokat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feldolgozni,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irányított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kutatást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folytatni.</w:t>
            </w:r>
          </w:p>
          <w:p w14:paraId="5F36E19C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Tudományos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saját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kutatásainak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eredményeit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irányított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helyzetben alkalmazza.</w:t>
            </w:r>
          </w:p>
          <w:p w14:paraId="610CFC97" w14:textId="577A157B" w:rsidR="00115745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7.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munkaerőpiacon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alkalmazottként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önalkalmazóként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is kamatoztatja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felkészültségét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Tervezőként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önállo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feladatmegoldásokhoz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ötletekkel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 munka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lastRenderedPageBreak/>
              <w:t>megszervezéséhez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szükséges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ismeretekkel rendelkezik.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Önállo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projektekben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munkavégzéshez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szükséges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tudással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rendelkezik.</w:t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</w:p>
          <w:p w14:paraId="4A43165B" w14:textId="77777777" w:rsidR="00115745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18160DFF" w14:textId="77777777" w:rsidR="00C278A8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Attitűd:</w:t>
            </w:r>
          </w:p>
          <w:p w14:paraId="05DC5D08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Pozitívan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viszonyul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önmenedzselés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lehetőségeihez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71E9BC0B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2. Tudatos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szakmája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kulturális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politikai,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ökológiai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etikai kontextusban elfoglalt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pozíciójával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kapcsolatban.</w:t>
            </w:r>
          </w:p>
          <w:p w14:paraId="2EDFDE6B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3. Nyitott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más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ágakkal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szakterületekkel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együttműködésre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. Azok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szereplőivel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szakmai alapon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értőn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világosan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kommunikál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0ABD714F" w14:textId="5D64826A" w:rsidR="00115745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4. Elfogadja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hitelesen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közvetíti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szakterületének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társadalmi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szerepét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értékeit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</w:p>
          <w:p w14:paraId="20B0ABC8" w14:textId="77777777" w:rsidR="00115745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</w:p>
          <w:p w14:paraId="55DAF9E0" w14:textId="77777777" w:rsidR="00C278A8" w:rsidRPr="007864F7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</w:rPr>
              <w:t>Autonómia és felelősségvállalás:</w:t>
            </w:r>
          </w:p>
          <w:p w14:paraId="6F9DD354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1. Szakmai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tevékenysége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során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tudatosan szem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előtt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tartja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fenntarthatóságot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14C13986" w14:textId="77777777" w:rsidR="00C278A8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Törekszik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animácio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hagyományainak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megőrzése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mellett,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tágítani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műfaj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határait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.</w:t>
            </w:r>
          </w:p>
          <w:p w14:paraId="34BAE775" w14:textId="53C894D5" w:rsidR="00115745" w:rsidRPr="007864F7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alkalmazottként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dolgozni, belehelyezkedni alkalmazotti,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alvállalkozói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helyzetekbe</w:t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  <w:r w:rsidR="00115745" w:rsidRPr="007864F7">
              <w:rPr>
                <w:rFonts w:ascii="Times New Roman" w:hAnsi="Times New Roman" w:cs="Times New Roman"/>
                <w:bCs/>
              </w:rPr>
              <w:tab/>
            </w:r>
          </w:p>
          <w:p w14:paraId="014E3824" w14:textId="75CF794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745" w:rsidRPr="007864F7" w14:paraId="64585151" w14:textId="77777777" w:rsidTr="00246EED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434CE070" w14:textId="5102905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lastRenderedPageBreak/>
              <w:t>A kurzus keretében feldolgozandó témakörök</w:t>
            </w:r>
            <w:r w:rsidR="00246EED" w:rsidRPr="007864F7">
              <w:rPr>
                <w:rFonts w:ascii="Times New Roman" w:hAnsi="Times New Roman" w:cs="Times New Roman"/>
                <w:bCs/>
              </w:rPr>
              <w:t>, témák</w:t>
            </w:r>
            <w:r w:rsidRPr="007864F7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6B9D3D95" w14:textId="77777777" w:rsidR="00C278A8" w:rsidRPr="007864F7" w:rsidRDefault="00C278A8" w:rsidP="00C278A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1. Design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thinking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, gyűjtés, kutatás, koncepció fejlesztése, projekt kialakítása és kivitelezése</w:t>
            </w:r>
          </w:p>
          <w:p w14:paraId="0A50735F" w14:textId="77777777" w:rsidR="00C278A8" w:rsidRPr="007864F7" w:rsidRDefault="00C278A8" w:rsidP="00C278A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2. Együttműködés, csapatmunka, szakmai kommunikáció</w:t>
            </w:r>
          </w:p>
          <w:p w14:paraId="4B66A8E7" w14:textId="60C58F8B" w:rsidR="00C278A8" w:rsidRPr="007864F7" w:rsidRDefault="00C278A8" w:rsidP="00C278A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Koncept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art, háttér- és figuratervezés tetszőleges technikai környezetben</w:t>
            </w:r>
          </w:p>
          <w:p w14:paraId="3C6A71E5" w14:textId="77777777" w:rsidR="00C278A8" w:rsidRPr="007864F7" w:rsidRDefault="00C278A8" w:rsidP="00C278A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4. Rendezési ismeretek</w:t>
            </w:r>
          </w:p>
          <w:p w14:paraId="5AA03F13" w14:textId="77777777" w:rsidR="00C278A8" w:rsidRPr="007864F7" w:rsidRDefault="00C278A8" w:rsidP="00C278A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Plánozás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, story-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board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lay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-out,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animatik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>, vágás</w:t>
            </w:r>
          </w:p>
          <w:p w14:paraId="416182F5" w14:textId="77777777" w:rsidR="00C278A8" w:rsidRPr="007864F7" w:rsidRDefault="00C278A8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774B0243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3A2B722" w14:textId="147EFBF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7864F7" w14:paraId="555B356F" w14:textId="77777777" w:rsidTr="00246EED">
        <w:trPr>
          <w:trHeight w:val="675"/>
        </w:trPr>
        <w:tc>
          <w:tcPr>
            <w:tcW w:w="9270" w:type="dxa"/>
            <w:gridSpan w:val="5"/>
          </w:tcPr>
          <w:p w14:paraId="2B347295" w14:textId="69AC5D2A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Tanulásszervezés/folyamatszervezés sajátosságai: </w:t>
            </w:r>
          </w:p>
          <w:p w14:paraId="38A20436" w14:textId="30410B4F" w:rsidR="00246EED" w:rsidRPr="007864F7" w:rsidRDefault="00432E5A" w:rsidP="00F13319">
            <w:pPr>
              <w:spacing w:before="120" w:after="60"/>
              <w:ind w:left="134" w:hanging="134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   </w:t>
            </w:r>
            <w:r w:rsidR="00246EED" w:rsidRPr="007864F7">
              <w:rPr>
                <w:rFonts w:ascii="Times New Roman" w:hAnsi="Times New Roman" w:cs="Times New Roman"/>
                <w:bCs/>
              </w:rPr>
              <w:t>A</w:t>
            </w:r>
            <w:r w:rsidRPr="007864F7">
              <w:rPr>
                <w:rFonts w:ascii="Times New Roman" w:hAnsi="Times New Roman" w:cs="Times New Roman"/>
                <w:bCs/>
              </w:rPr>
              <w:t xml:space="preserve"> kurzus </w:t>
            </w:r>
            <w:r w:rsidR="00246EED" w:rsidRPr="007864F7">
              <w:rPr>
                <w:rFonts w:ascii="Times New Roman" w:hAnsi="Times New Roman" w:cs="Times New Roman"/>
                <w:bCs/>
              </w:rPr>
              <w:t>menete</w:t>
            </w:r>
            <w:r w:rsidRPr="007864F7">
              <w:rPr>
                <w:rFonts w:ascii="Times New Roman" w:hAnsi="Times New Roman" w:cs="Times New Roman"/>
                <w:bCs/>
              </w:rPr>
              <w:t>, az egyes foglalkozások jellege és ütemezésük</w:t>
            </w:r>
            <w:r w:rsidR="00F13319" w:rsidRPr="007864F7">
              <w:rPr>
                <w:rFonts w:ascii="Times New Roman" w:hAnsi="Times New Roman" w:cs="Times New Roman"/>
                <w:bCs/>
              </w:rPr>
              <w:t xml:space="preserve"> (több tanár esetén akár a tanári közreműködés megosztását is jelezve</w:t>
            </w:r>
            <w:r w:rsidR="00246EED" w:rsidRPr="007864F7">
              <w:rPr>
                <w:rFonts w:ascii="Times New Roman" w:hAnsi="Times New Roman" w:cs="Times New Roman"/>
                <w:bCs/>
              </w:rPr>
              <w:t>:</w:t>
            </w:r>
          </w:p>
          <w:p w14:paraId="33906BBD" w14:textId="7784C630" w:rsidR="005079BF" w:rsidRPr="007864F7" w:rsidRDefault="00DD71F1" w:rsidP="00950DF6">
            <w:pPr>
              <w:spacing w:before="120" w:after="60"/>
              <w:ind w:left="134" w:right="355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A diákok a hét közepéig szabadon, </w:t>
            </w:r>
            <w:proofErr w:type="spellStart"/>
            <w:r w:rsidRPr="007864F7">
              <w:rPr>
                <w:rFonts w:ascii="Times New Roman" w:hAnsi="Times New Roman" w:cs="Times New Roman"/>
                <w:bCs/>
              </w:rPr>
              <w:t>témabeli</w:t>
            </w:r>
            <w:proofErr w:type="spellEnd"/>
            <w:r w:rsidRPr="007864F7">
              <w:rPr>
                <w:rFonts w:ascii="Times New Roman" w:hAnsi="Times New Roman" w:cs="Times New Roman"/>
                <w:bCs/>
              </w:rPr>
              <w:t xml:space="preserve"> megkötés nélkül készítenek nagyjából 5mp-es animációkat, ajánlottan olyan technikával, eszközzel, színnel, stb. amit egyébként nem gyakran alkalmaznak. Ezután sorsolás útján összepárosítjuk őket, és egy diáktársuk által elkezdett animációfoszlányt kell összekapcsolniuk a sajátjukkal. A cél, hogy szabadon, kötöttségek nélkül dolgozzanak, majd figyeljék meg a másvalaki által készített animáció jellegzetességeit, és ötletesen próbálják meg a sajátjukkal összekötni. A végén pedig az egészből egy közös kisfilm áll össze.</w:t>
            </w:r>
          </w:p>
          <w:p w14:paraId="02A592CE" w14:textId="77777777" w:rsidR="00432E5A" w:rsidRPr="007864F7" w:rsidRDefault="00432E5A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A884D2E" w14:textId="0C270F7C" w:rsidR="00246EED" w:rsidRPr="007864F7" w:rsidRDefault="00432E5A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   </w:t>
            </w:r>
            <w:r w:rsidR="00246EED" w:rsidRPr="007864F7">
              <w:rPr>
                <w:rFonts w:ascii="Times New Roman" w:hAnsi="Times New Roman" w:cs="Times New Roman"/>
                <w:bCs/>
              </w:rPr>
              <w:t>A hallgatók tennivalói, feladatai:</w:t>
            </w:r>
          </w:p>
          <w:p w14:paraId="29E38CC3" w14:textId="77777777" w:rsidR="00EA0408" w:rsidRPr="007864F7" w:rsidRDefault="00EA0408" w:rsidP="00EA0408">
            <w:pPr>
              <w:spacing w:after="60"/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eastAsia="Times New Roman" w:hAnsi="Times New Roman" w:cs="Times New Roman"/>
                <w:lang w:eastAsia="hu-HU"/>
              </w:rPr>
              <w:t>Konzultációkon való aktív részvétel, a különböző feladatok megegyezés szerinti teljesítése.</w:t>
            </w:r>
          </w:p>
          <w:p w14:paraId="5189ADF6" w14:textId="77777777" w:rsidR="00EA0408" w:rsidRPr="007864F7" w:rsidRDefault="00EA0408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6A96504A" w14:textId="77777777" w:rsidR="00432E5A" w:rsidRPr="007864F7" w:rsidRDefault="00432E5A" w:rsidP="00246EED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A05B514" w14:textId="1AA991A9" w:rsidR="00246EED" w:rsidRPr="007864F7" w:rsidRDefault="00432E5A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A</w:t>
            </w:r>
            <w:r w:rsidR="00246EED" w:rsidRPr="007864F7">
              <w:rPr>
                <w:rFonts w:ascii="Times New Roman" w:hAnsi="Times New Roman" w:cs="Times New Roman"/>
                <w:bCs/>
              </w:rPr>
              <w:t xml:space="preserve"> tanulás környezete: </w:t>
            </w:r>
          </w:p>
          <w:p w14:paraId="7645CB05" w14:textId="1B9AE066" w:rsidR="004B2664" w:rsidRPr="007864F7" w:rsidRDefault="004B2664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online</w:t>
            </w:r>
          </w:p>
          <w:p w14:paraId="161C9606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  <w:p w14:paraId="61B41A20" w14:textId="2A2507E3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7864F7" w14:paraId="23D3DB73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1074A0" w14:textId="72A29920" w:rsidR="00246EED" w:rsidRPr="007864F7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Értékelés:</w:t>
            </w:r>
          </w:p>
          <w:p w14:paraId="7EE56861" w14:textId="77777777" w:rsidR="00F13319" w:rsidRPr="007864F7" w:rsidRDefault="00F13319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6327FBC7" w14:textId="7330573B" w:rsidR="00115745" w:rsidRPr="007864F7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   </w:t>
            </w:r>
            <w:r w:rsidR="00115745" w:rsidRPr="007864F7">
              <w:rPr>
                <w:rFonts w:ascii="Times New Roman" w:hAnsi="Times New Roman" w:cs="Times New Roman"/>
                <w:bCs/>
              </w:rPr>
              <w:t>Teljesítendő követelmények:</w:t>
            </w:r>
          </w:p>
          <w:p w14:paraId="7232A14C" w14:textId="451DE873" w:rsidR="00115745" w:rsidRPr="007864F7" w:rsidRDefault="00DD71F1" w:rsidP="00950DF6">
            <w:pPr>
              <w:ind w:left="134" w:right="355" w:hanging="8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Első körben egy nagyjából 5mp-es animáció elkészítése, majd az így elkészült anyag összekötése egy diáktársuk munkájával. </w:t>
            </w:r>
          </w:p>
          <w:p w14:paraId="3D7B4893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46F6A233" w14:textId="151180F7" w:rsidR="00246EED" w:rsidRPr="007864F7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Értékelés módja</w:t>
            </w:r>
            <w:r w:rsidR="00424B65" w:rsidRPr="007864F7">
              <w:rPr>
                <w:rFonts w:ascii="Times New Roman" w:hAnsi="Times New Roman" w:cs="Times New Roman"/>
                <w:bCs/>
              </w:rPr>
              <w:t>:</w:t>
            </w:r>
          </w:p>
          <w:p w14:paraId="559F8600" w14:textId="0BDC2593" w:rsidR="00424B65" w:rsidRPr="007864F7" w:rsidRDefault="00965113" w:rsidP="00424B65">
            <w:pPr>
              <w:ind w:left="276" w:right="214" w:firstLine="8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lastRenderedPageBreak/>
              <w:t xml:space="preserve">Gyakorlati demonstráció </w:t>
            </w:r>
            <w:r w:rsidR="00700FCF" w:rsidRPr="007864F7">
              <w:rPr>
                <w:rFonts w:ascii="Times New Roman" w:hAnsi="Times New Roman" w:cs="Times New Roman"/>
                <w:bCs/>
              </w:rPr>
              <w:t>a kurzus végén.</w:t>
            </w:r>
          </w:p>
          <w:p w14:paraId="5B8D4511" w14:textId="77777777" w:rsidR="00424B65" w:rsidRPr="007864F7" w:rsidRDefault="00424B65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</w:p>
          <w:p w14:paraId="42C71E64" w14:textId="77777777" w:rsidR="00432E5A" w:rsidRPr="007864F7" w:rsidRDefault="00432E5A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</w:p>
          <w:p w14:paraId="639BDBE2" w14:textId="408C9AFF" w:rsidR="00115745" w:rsidRPr="007864F7" w:rsidRDefault="00432E5A" w:rsidP="00432E5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    Az értékelés </w:t>
            </w:r>
            <w:r w:rsidR="00246EED" w:rsidRPr="007864F7">
              <w:rPr>
                <w:rFonts w:ascii="Times New Roman" w:hAnsi="Times New Roman" w:cs="Times New Roman"/>
                <w:bCs/>
              </w:rPr>
              <w:t xml:space="preserve">szempontjai: </w:t>
            </w:r>
          </w:p>
          <w:p w14:paraId="68CFCBF1" w14:textId="22547896" w:rsidR="00424B65" w:rsidRPr="007864F7" w:rsidRDefault="00424B65" w:rsidP="00424B65">
            <w:pPr>
              <w:ind w:left="276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864F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gyakorlatokon való aktivitás, kreatív ötletek alkalmazása, megoldáskeresés. A feladatokban nyújtott teljesítmény</w:t>
            </w:r>
          </w:p>
          <w:p w14:paraId="06CFB9D7" w14:textId="77777777" w:rsidR="00424B65" w:rsidRPr="007864F7" w:rsidRDefault="00424B65" w:rsidP="00424B65">
            <w:pPr>
              <w:ind w:left="276" w:firstLine="0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r w:rsidRPr="007864F7">
              <w:rPr>
                <w:rFonts w:ascii="Times New Roman" w:eastAsia="Times New Roman" w:hAnsi="Times New Roman" w:cs="Times New Roman"/>
                <w:lang w:eastAsia="hu-HU"/>
              </w:rPr>
              <w:t>Konzultációkon való aktív részvétel, a különböző részfeladatok teljesítésének, kivitelezésének színvonala.</w:t>
            </w:r>
          </w:p>
          <w:p w14:paraId="37D10594" w14:textId="77777777" w:rsidR="00424B65" w:rsidRPr="007864F7" w:rsidRDefault="00424B65" w:rsidP="00432E5A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D9BFA08" w14:textId="745E6028" w:rsidR="00432E5A" w:rsidRPr="007864F7" w:rsidRDefault="00432E5A" w:rsidP="00432E5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5745" w:rsidRPr="007864F7" w14:paraId="3920F55D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7A6283" w14:textId="77777777" w:rsidR="00432E5A" w:rsidRPr="007864F7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5ADC54E1" w14:textId="01A69707" w:rsidR="00424B65" w:rsidRPr="007864F7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Az érdemjegy kiszámítása</w:t>
            </w:r>
            <w:r w:rsidR="00115745" w:rsidRPr="007864F7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51B12550" w14:textId="303B3D93" w:rsidR="00424B65" w:rsidRPr="007864F7" w:rsidRDefault="00700FCF" w:rsidP="00424B65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Szóbeli értékelés a kurzus végén.</w:t>
            </w:r>
          </w:p>
          <w:p w14:paraId="07AC2AEB" w14:textId="61D59C5C" w:rsidR="00115745" w:rsidRPr="007864F7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4E24FEC" w14:textId="06A7485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7864F7" w14:paraId="1353EFF3" w14:textId="77777777" w:rsidTr="00246EED">
        <w:trPr>
          <w:trHeight w:val="1351"/>
        </w:trPr>
        <w:tc>
          <w:tcPr>
            <w:tcW w:w="9270" w:type="dxa"/>
            <w:gridSpan w:val="5"/>
          </w:tcPr>
          <w:p w14:paraId="11969CC1" w14:textId="6F9372C8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7864F7">
              <w:rPr>
                <w:rFonts w:ascii="Times New Roman" w:hAnsi="Times New Roman" w:cs="Times New Roman"/>
                <w:bCs/>
              </w:rPr>
              <w:t xml:space="preserve">Kötelező irodalom: </w:t>
            </w:r>
          </w:p>
          <w:p w14:paraId="5A0840A6" w14:textId="77777777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  <w:p w14:paraId="2A517A60" w14:textId="77777777" w:rsidR="00432E5A" w:rsidRPr="007864F7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9A5046A" w14:textId="07718D96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7864F7">
              <w:rPr>
                <w:rFonts w:ascii="Times New Roman" w:hAnsi="Times New Roman" w:cs="Times New Roman"/>
                <w:bCs/>
              </w:rPr>
              <w:t>Ajánlott irodalom:</w:t>
            </w:r>
          </w:p>
          <w:p w14:paraId="42CC0CC6" w14:textId="77777777" w:rsidR="00246EED" w:rsidRPr="007864F7" w:rsidRDefault="00246EED" w:rsidP="00115745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AA6FD66" w14:textId="1645FE79" w:rsidR="00115745" w:rsidRPr="007864F7" w:rsidRDefault="00115745" w:rsidP="00115745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432E5A" w:rsidRPr="007864F7" w14:paraId="16D322F7" w14:textId="77777777" w:rsidTr="00246EED">
        <w:trPr>
          <w:trHeight w:val="1351"/>
        </w:trPr>
        <w:tc>
          <w:tcPr>
            <w:tcW w:w="9270" w:type="dxa"/>
            <w:gridSpan w:val="5"/>
          </w:tcPr>
          <w:p w14:paraId="65089F46" w14:textId="34524408" w:rsidR="00432E5A" w:rsidRPr="007864F7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Egyéb információk:</w:t>
            </w:r>
          </w:p>
        </w:tc>
      </w:tr>
      <w:tr w:rsidR="00115745" w:rsidRPr="007864F7" w14:paraId="212CBDBF" w14:textId="77777777" w:rsidTr="00246EED">
        <w:trPr>
          <w:trHeight w:val="2539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1628F21B" w14:textId="6A978188" w:rsidR="00115745" w:rsidRPr="007864F7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Máshol/korábban szerzett tudás elismerése/ validációs elv:</w:t>
            </w:r>
          </w:p>
          <w:p w14:paraId="3BDCAB75" w14:textId="77777777" w:rsidR="00115745" w:rsidRPr="007864F7" w:rsidRDefault="00115745" w:rsidP="00115745">
            <w:pPr>
              <w:ind w:left="348" w:firstLine="0"/>
              <w:rPr>
                <w:rFonts w:ascii="Times New Roman" w:hAnsi="Times New Roman" w:cs="Times New Roman"/>
                <w:bCs/>
              </w:rPr>
            </w:pPr>
          </w:p>
          <w:p w14:paraId="2CA254AF" w14:textId="632561E7" w:rsidR="00115745" w:rsidRPr="007864F7" w:rsidRDefault="00F0007D" w:rsidP="00F0007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7864F7">
              <w:rPr>
                <w:rFonts w:ascii="Times New Roman" w:hAnsi="Times New Roman" w:cs="Times New Roman"/>
                <w:i/>
                <w:iCs/>
              </w:rPr>
              <w:t>részleges beszámítás/elismerés lehetséges</w:t>
            </w:r>
          </w:p>
          <w:p w14:paraId="2D6F4813" w14:textId="2F336E90" w:rsidR="00F0007D" w:rsidRPr="007864F7" w:rsidRDefault="00F0007D" w:rsidP="00424B65">
            <w:pPr>
              <w:pStyle w:val="Listaszerbekezds1"/>
              <w:ind w:left="1080"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46EED" w14:paraId="7A555F23" w14:textId="77777777" w:rsidTr="00246EED">
        <w:trPr>
          <w:trHeight w:val="271"/>
        </w:trPr>
        <w:tc>
          <w:tcPr>
            <w:tcW w:w="9270" w:type="dxa"/>
            <w:gridSpan w:val="5"/>
          </w:tcPr>
          <w:p w14:paraId="1F162EBF" w14:textId="71B26918" w:rsidR="00246EED" w:rsidRPr="00432E5A" w:rsidRDefault="00246EED" w:rsidP="00246EED">
            <w:pPr>
              <w:spacing w:before="60"/>
              <w:ind w:firstLine="0"/>
              <w:rPr>
                <w:rFonts w:ascii="Times New Roman" w:hAnsi="Times New Roman" w:cs="Times New Roman"/>
                <w:bCs/>
              </w:rPr>
            </w:pPr>
            <w:r w:rsidRPr="007864F7">
              <w:rPr>
                <w:rFonts w:ascii="Times New Roman" w:hAnsi="Times New Roman" w:cs="Times New Roman"/>
                <w:bCs/>
              </w:rPr>
              <w:t>Tanórán kívüli konzultációs időpontok</w:t>
            </w:r>
            <w:r w:rsidR="00432E5A" w:rsidRPr="007864F7">
              <w:rPr>
                <w:rFonts w:ascii="Times New Roman" w:hAnsi="Times New Roman" w:cs="Times New Roman"/>
                <w:bCs/>
              </w:rPr>
              <w:t xml:space="preserve"> és helyszín</w:t>
            </w:r>
            <w:r w:rsidRPr="007864F7">
              <w:rPr>
                <w:rFonts w:ascii="Times New Roman" w:hAnsi="Times New Roman" w:cs="Times New Roman"/>
                <w:bCs/>
              </w:rPr>
              <w:t>:</w:t>
            </w:r>
          </w:p>
          <w:p w14:paraId="1843C125" w14:textId="77777777" w:rsidR="00246EED" w:rsidRPr="00115745" w:rsidRDefault="00246EED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38FC204" w14:textId="77777777" w:rsidR="00D61B5E" w:rsidRDefault="00D61B5E" w:rsidP="00BA5391">
      <w:pPr>
        <w:ind w:firstLine="0"/>
        <w:rPr>
          <w:rFonts w:ascii="Times New Roman" w:hAnsi="Times New Roman" w:cs="Times New Roman"/>
        </w:rPr>
      </w:pPr>
    </w:p>
    <w:p w14:paraId="1F198F36" w14:textId="77777777" w:rsidR="006F4656" w:rsidRDefault="006F4656" w:rsidP="00BA5391">
      <w:pPr>
        <w:ind w:firstLine="0"/>
        <w:rPr>
          <w:rFonts w:ascii="Times New Roman" w:hAnsi="Times New Roman" w:cs="Times New Roman"/>
        </w:rPr>
      </w:pPr>
    </w:p>
    <w:sectPr w:rsidR="006F4656" w:rsidSect="001F6B18">
      <w:pgSz w:w="11900" w:h="16840"/>
      <w:pgMar w:top="851" w:right="985" w:bottom="993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Cmsor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Cmsor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Cmsor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Cmsor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Cmsor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CE65CF"/>
    <w:multiLevelType w:val="hybridMultilevel"/>
    <w:tmpl w:val="FC3C2C9C"/>
    <w:lvl w:ilvl="0" w:tplc="8A601B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B55B7"/>
    <w:multiLevelType w:val="hybridMultilevel"/>
    <w:tmpl w:val="F3E8B83C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44C"/>
    <w:multiLevelType w:val="hybridMultilevel"/>
    <w:tmpl w:val="BF8CFA96"/>
    <w:lvl w:ilvl="0" w:tplc="43F09F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FA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E6FA7"/>
    <w:multiLevelType w:val="hybridMultilevel"/>
    <w:tmpl w:val="797E3ACA"/>
    <w:lvl w:ilvl="0" w:tplc="869A633C">
      <w:start w:val="1"/>
      <w:numFmt w:val="bullet"/>
      <w:lvlText w:val=""/>
      <w:lvlJc w:val="left"/>
      <w:pPr>
        <w:ind w:left="992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6E737C"/>
    <w:multiLevelType w:val="hybridMultilevel"/>
    <w:tmpl w:val="4A9E1962"/>
    <w:lvl w:ilvl="0" w:tplc="43F09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E3A80"/>
    <w:multiLevelType w:val="hybridMultilevel"/>
    <w:tmpl w:val="DB7C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B4DD8"/>
    <w:multiLevelType w:val="hybridMultilevel"/>
    <w:tmpl w:val="3AD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80C94"/>
    <w:multiLevelType w:val="hybridMultilevel"/>
    <w:tmpl w:val="434C451A"/>
    <w:lvl w:ilvl="0" w:tplc="32F2D3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2A7"/>
    <w:multiLevelType w:val="hybridMultilevel"/>
    <w:tmpl w:val="2B606830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1C7E"/>
    <w:multiLevelType w:val="hybridMultilevel"/>
    <w:tmpl w:val="65BA05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6381D"/>
    <w:multiLevelType w:val="hybridMultilevel"/>
    <w:tmpl w:val="7742ABB2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06583"/>
    <w:multiLevelType w:val="hybridMultilevel"/>
    <w:tmpl w:val="2286CD04"/>
    <w:lvl w:ilvl="0" w:tplc="715088B2">
      <w:start w:val="1"/>
      <w:numFmt w:val="bullet"/>
      <w:lvlText w:val="o"/>
      <w:lvlJc w:val="left"/>
      <w:pPr>
        <w:ind w:left="1287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1820D8"/>
    <w:multiLevelType w:val="hybridMultilevel"/>
    <w:tmpl w:val="2A3E131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046E29"/>
    <w:multiLevelType w:val="hybridMultilevel"/>
    <w:tmpl w:val="B576E96C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609924">
      <w:start w:val="1"/>
      <w:numFmt w:val="bullet"/>
      <w:lvlText w:val=""/>
      <w:lvlJc w:val="left"/>
      <w:pPr>
        <w:ind w:left="1060" w:hanging="34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32"/>
    <w:rsid w:val="00002BC0"/>
    <w:rsid w:val="00015421"/>
    <w:rsid w:val="00025B87"/>
    <w:rsid w:val="00041891"/>
    <w:rsid w:val="00047DC6"/>
    <w:rsid w:val="000A5589"/>
    <w:rsid w:val="000B0754"/>
    <w:rsid w:val="000B0D80"/>
    <w:rsid w:val="000E0774"/>
    <w:rsid w:val="00115745"/>
    <w:rsid w:val="00156DC3"/>
    <w:rsid w:val="00157B20"/>
    <w:rsid w:val="001E129F"/>
    <w:rsid w:val="001E6DC2"/>
    <w:rsid w:val="001F6B18"/>
    <w:rsid w:val="00232033"/>
    <w:rsid w:val="00246EED"/>
    <w:rsid w:val="0025532F"/>
    <w:rsid w:val="002710A8"/>
    <w:rsid w:val="00284564"/>
    <w:rsid w:val="00292FA9"/>
    <w:rsid w:val="002A13BF"/>
    <w:rsid w:val="002A72D7"/>
    <w:rsid w:val="002B1BBE"/>
    <w:rsid w:val="002C5ED6"/>
    <w:rsid w:val="00322C25"/>
    <w:rsid w:val="003A189C"/>
    <w:rsid w:val="003B4CF9"/>
    <w:rsid w:val="003D1101"/>
    <w:rsid w:val="003F1523"/>
    <w:rsid w:val="00424B65"/>
    <w:rsid w:val="00432E5A"/>
    <w:rsid w:val="00454D7E"/>
    <w:rsid w:val="00456174"/>
    <w:rsid w:val="00476704"/>
    <w:rsid w:val="00492D6F"/>
    <w:rsid w:val="00492E07"/>
    <w:rsid w:val="004B2002"/>
    <w:rsid w:val="004B2664"/>
    <w:rsid w:val="004B70B9"/>
    <w:rsid w:val="005079BF"/>
    <w:rsid w:val="005137B2"/>
    <w:rsid w:val="0052699F"/>
    <w:rsid w:val="00551B77"/>
    <w:rsid w:val="00585B31"/>
    <w:rsid w:val="00594C3C"/>
    <w:rsid w:val="005A1E00"/>
    <w:rsid w:val="00603F15"/>
    <w:rsid w:val="00635E2C"/>
    <w:rsid w:val="00643325"/>
    <w:rsid w:val="00653811"/>
    <w:rsid w:val="00667461"/>
    <w:rsid w:val="00675D67"/>
    <w:rsid w:val="006775BA"/>
    <w:rsid w:val="0068466D"/>
    <w:rsid w:val="006872AB"/>
    <w:rsid w:val="00690F63"/>
    <w:rsid w:val="006A7922"/>
    <w:rsid w:val="006B6DE6"/>
    <w:rsid w:val="006C2E00"/>
    <w:rsid w:val="006D639E"/>
    <w:rsid w:val="006F4656"/>
    <w:rsid w:val="00700FCF"/>
    <w:rsid w:val="00713BE8"/>
    <w:rsid w:val="00732E91"/>
    <w:rsid w:val="00776C58"/>
    <w:rsid w:val="007864F7"/>
    <w:rsid w:val="007962AF"/>
    <w:rsid w:val="007B0C4D"/>
    <w:rsid w:val="007D20DD"/>
    <w:rsid w:val="007D4D1C"/>
    <w:rsid w:val="007E4464"/>
    <w:rsid w:val="007F0EFB"/>
    <w:rsid w:val="00805C86"/>
    <w:rsid w:val="0080625B"/>
    <w:rsid w:val="00811852"/>
    <w:rsid w:val="008231AC"/>
    <w:rsid w:val="00835CCC"/>
    <w:rsid w:val="0085199D"/>
    <w:rsid w:val="00862E5F"/>
    <w:rsid w:val="00882AD3"/>
    <w:rsid w:val="00883FB1"/>
    <w:rsid w:val="008B222B"/>
    <w:rsid w:val="008F450A"/>
    <w:rsid w:val="00950DF6"/>
    <w:rsid w:val="00965113"/>
    <w:rsid w:val="00977115"/>
    <w:rsid w:val="00977141"/>
    <w:rsid w:val="009C4BD0"/>
    <w:rsid w:val="009E3098"/>
    <w:rsid w:val="00A22CFF"/>
    <w:rsid w:val="00A92CA6"/>
    <w:rsid w:val="00AA7F23"/>
    <w:rsid w:val="00AC31D7"/>
    <w:rsid w:val="00AC3C8B"/>
    <w:rsid w:val="00B016D7"/>
    <w:rsid w:val="00BA5391"/>
    <w:rsid w:val="00BB676B"/>
    <w:rsid w:val="00BD5616"/>
    <w:rsid w:val="00BF6ACE"/>
    <w:rsid w:val="00C00AE3"/>
    <w:rsid w:val="00C00AED"/>
    <w:rsid w:val="00C278A8"/>
    <w:rsid w:val="00C71A72"/>
    <w:rsid w:val="00C72324"/>
    <w:rsid w:val="00CA5204"/>
    <w:rsid w:val="00CE1FB1"/>
    <w:rsid w:val="00D01F68"/>
    <w:rsid w:val="00D025F4"/>
    <w:rsid w:val="00D104C6"/>
    <w:rsid w:val="00D61B5E"/>
    <w:rsid w:val="00DD2717"/>
    <w:rsid w:val="00DD71F1"/>
    <w:rsid w:val="00DE3641"/>
    <w:rsid w:val="00E1210C"/>
    <w:rsid w:val="00E80264"/>
    <w:rsid w:val="00E84092"/>
    <w:rsid w:val="00EA0408"/>
    <w:rsid w:val="00EA0B97"/>
    <w:rsid w:val="00F0007D"/>
    <w:rsid w:val="00F13319"/>
    <w:rsid w:val="00F136B9"/>
    <w:rsid w:val="00F150A0"/>
    <w:rsid w:val="00F42441"/>
    <w:rsid w:val="00F632AE"/>
    <w:rsid w:val="00F84507"/>
    <w:rsid w:val="00F85946"/>
    <w:rsid w:val="00F87FD4"/>
    <w:rsid w:val="00FC740C"/>
    <w:rsid w:val="00FD5F32"/>
    <w:rsid w:val="00FE3432"/>
    <w:rsid w:val="00FE6D5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0066"/>
  <w15:chartTrackingRefBased/>
  <w15:docId w15:val="{28E710E6-86D2-4122-BA3A-DE85F22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PMingLiU" w:hAnsi="Cambria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5F32"/>
    <w:pPr>
      <w:ind w:firstLine="567"/>
      <w:jc w:val="both"/>
    </w:pPr>
    <w:rPr>
      <w:rFonts w:ascii="Calibri" w:hAnsi="Calibri" w:cs="Calibr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FD5F32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hAnsi="Arial" w:cs="Arial"/>
      <w:b/>
      <w:bCs/>
      <w:kern w:val="28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FD5F32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lang w:eastAsia="hu-HU"/>
    </w:rPr>
  </w:style>
  <w:style w:type="paragraph" w:styleId="Cmsor3">
    <w:name w:val="heading 3"/>
    <w:basedOn w:val="Norml"/>
    <w:next w:val="Norml"/>
    <w:link w:val="Cmsor3Char"/>
    <w:qFormat/>
    <w:rsid w:val="00FD5F32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Times New Roman" w:hAnsi="Times New Roman" w:cs="Times New Roman"/>
      <w:b/>
      <w:bCs/>
      <w:lang w:eastAsia="hu-HU"/>
    </w:rPr>
  </w:style>
  <w:style w:type="paragraph" w:styleId="Cmsor4">
    <w:name w:val="heading 4"/>
    <w:basedOn w:val="Norml"/>
    <w:next w:val="Norml"/>
    <w:link w:val="Cmsor4Char"/>
    <w:qFormat/>
    <w:rsid w:val="00FD5F32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i/>
      <w:iCs/>
      <w:lang w:eastAsia="hu-HU"/>
    </w:rPr>
  </w:style>
  <w:style w:type="paragraph" w:styleId="Cmsor5">
    <w:name w:val="heading 5"/>
    <w:basedOn w:val="Norml"/>
    <w:next w:val="Norml"/>
    <w:link w:val="Cmsor5Char"/>
    <w:qFormat/>
    <w:rsid w:val="00FD5F32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ascii="Arial" w:hAnsi="Arial" w:cs="Arial"/>
      <w:sz w:val="22"/>
      <w:szCs w:val="22"/>
      <w:lang w:eastAsia="hu-HU"/>
    </w:rPr>
  </w:style>
  <w:style w:type="paragraph" w:styleId="Cmsor6">
    <w:name w:val="heading 6"/>
    <w:basedOn w:val="Norml"/>
    <w:next w:val="Norml"/>
    <w:link w:val="Cmsor6Char"/>
    <w:qFormat/>
    <w:rsid w:val="00FD5F32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ascii="Arial" w:hAnsi="Arial" w:cs="Arial"/>
      <w:i/>
      <w:i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FD5F32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hAnsi="Arial" w:cs="Arial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D5F32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hAnsi="Arial" w:cs="Arial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D5F32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hAnsi="Arial" w:cs="Arial"/>
      <w:i/>
      <w:iCs/>
      <w:sz w:val="18"/>
      <w:szCs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FD5F32"/>
    <w:rPr>
      <w:rFonts w:ascii="Arial" w:hAnsi="Arial" w:cs="Arial"/>
      <w:b/>
      <w:bCs/>
      <w:kern w:val="28"/>
      <w:sz w:val="20"/>
      <w:szCs w:val="20"/>
      <w:lang w:val="hu-HU" w:eastAsia="hu-HU"/>
    </w:rPr>
  </w:style>
  <w:style w:type="character" w:customStyle="1" w:styleId="Cmsor2Char">
    <w:name w:val="Címsor 2 Char"/>
    <w:link w:val="Cmsor2"/>
    <w:locked/>
    <w:rsid w:val="00FD5F32"/>
    <w:rPr>
      <w:rFonts w:ascii="Arial" w:hAnsi="Arial" w:cs="Arial"/>
      <w:b/>
      <w:bCs/>
      <w:i/>
      <w:iCs/>
      <w:sz w:val="20"/>
      <w:szCs w:val="20"/>
      <w:lang w:val="hu-HU" w:eastAsia="hu-HU"/>
    </w:rPr>
  </w:style>
  <w:style w:type="character" w:customStyle="1" w:styleId="Cmsor3Char">
    <w:name w:val="Címsor 3 Char"/>
    <w:link w:val="Cmsor3"/>
    <w:locked/>
    <w:rsid w:val="00FD5F32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Cmsor4Char">
    <w:name w:val="Címsor 4 Char"/>
    <w:link w:val="Cmsor4"/>
    <w:locked/>
    <w:rsid w:val="00FD5F32"/>
    <w:rPr>
      <w:rFonts w:ascii="Times New Roman" w:hAnsi="Times New Roman" w:cs="Times New Roman"/>
      <w:b/>
      <w:bCs/>
      <w:i/>
      <w:iCs/>
      <w:sz w:val="20"/>
      <w:szCs w:val="20"/>
      <w:lang w:val="hu-HU" w:eastAsia="hu-HU"/>
    </w:rPr>
  </w:style>
  <w:style w:type="character" w:customStyle="1" w:styleId="Cmsor5Char">
    <w:name w:val="Címsor 5 Char"/>
    <w:link w:val="Cmsor5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6Char">
    <w:name w:val="Címsor 6 Char"/>
    <w:link w:val="Cmsor6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7Char">
    <w:name w:val="Címsor 7 Char"/>
    <w:link w:val="Cmsor7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8Char">
    <w:name w:val="Címsor 8 Char"/>
    <w:link w:val="Cmsor8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9Char">
    <w:name w:val="Címsor 9 Char"/>
    <w:link w:val="Cmsor9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l"/>
    <w:rsid w:val="00FD5F32"/>
    <w:pPr>
      <w:ind w:left="720"/>
      <w:contextualSpacing/>
    </w:pPr>
  </w:style>
  <w:style w:type="paragraph" w:customStyle="1" w:styleId="Nv">
    <w:name w:val="Név"/>
    <w:basedOn w:val="Norml"/>
    <w:rsid w:val="00FD5F32"/>
    <w:pPr>
      <w:autoSpaceDE w:val="0"/>
      <w:autoSpaceDN w:val="0"/>
      <w:ind w:firstLine="0"/>
      <w:jc w:val="center"/>
    </w:pPr>
    <w:rPr>
      <w:rFonts w:ascii="Book Antiqua" w:hAnsi="Book Antiqua" w:cs="Book Antiqua"/>
      <w:b/>
      <w:bCs/>
      <w:lang w:eastAsia="hu-HU"/>
    </w:rPr>
  </w:style>
  <w:style w:type="paragraph" w:styleId="Cm">
    <w:name w:val="Title"/>
    <w:basedOn w:val="Norml"/>
    <w:next w:val="Norml"/>
    <w:link w:val="CmChar"/>
    <w:qFormat/>
    <w:rsid w:val="00FF30CF"/>
    <w:pPr>
      <w:spacing w:before="240" w:after="60" w:line="276" w:lineRule="auto"/>
      <w:ind w:firstLine="284"/>
      <w:jc w:val="center"/>
      <w:outlineLvl w:val="0"/>
    </w:pPr>
    <w:rPr>
      <w:rFonts w:ascii="Cambria" w:hAnsi="Cambria" w:cs="Cambria"/>
      <w:b/>
      <w:bCs/>
      <w:color w:val="0070C0"/>
      <w:kern w:val="28"/>
      <w:sz w:val="32"/>
      <w:szCs w:val="32"/>
      <w:lang w:eastAsia="zh-TW"/>
    </w:rPr>
  </w:style>
  <w:style w:type="character" w:customStyle="1" w:styleId="CmChar">
    <w:name w:val="Cím Char"/>
    <w:link w:val="Cm"/>
    <w:locked/>
    <w:rsid w:val="00FF30CF"/>
    <w:rPr>
      <w:rFonts w:ascii="Cambria" w:eastAsia="PMingLiU" w:hAnsi="Cambria" w:cs="Cambria"/>
      <w:b/>
      <w:bCs/>
      <w:color w:val="0070C0"/>
      <w:kern w:val="28"/>
      <w:sz w:val="32"/>
      <w:szCs w:val="32"/>
      <w:lang w:val="hu-HU" w:eastAsia="zh-TW"/>
    </w:rPr>
  </w:style>
  <w:style w:type="character" w:styleId="Hiperhivatkozs">
    <w:name w:val="Hyperlink"/>
    <w:rsid w:val="006872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F87F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F87FD4"/>
    <w:rPr>
      <w:rFonts w:ascii="Tahoma" w:hAnsi="Tahoma" w:cs="Tahoma"/>
      <w:sz w:val="16"/>
      <w:szCs w:val="16"/>
      <w:lang w:val="hu-HU" w:eastAsia="x-none"/>
    </w:rPr>
  </w:style>
  <w:style w:type="character" w:styleId="Jegyzethivatkozs">
    <w:name w:val="annotation reference"/>
    <w:semiHidden/>
    <w:rsid w:val="00F87FD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F87FD4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F87FD4"/>
    <w:rPr>
      <w:rFonts w:ascii="Calibri" w:hAnsi="Calibri" w:cs="Calibri"/>
      <w:sz w:val="20"/>
      <w:szCs w:val="20"/>
      <w:lang w:val="hu-HU" w:eastAsia="x-none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F87FD4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F87FD4"/>
    <w:rPr>
      <w:rFonts w:ascii="Calibri" w:hAnsi="Calibri" w:cs="Calibri"/>
      <w:b/>
      <w:bCs/>
      <w:sz w:val="20"/>
      <w:szCs w:val="20"/>
      <w:lang w:val="hu-HU" w:eastAsia="x-none"/>
    </w:rPr>
  </w:style>
  <w:style w:type="character" w:styleId="Mrltotthiperhivatkozs">
    <w:name w:val="FollowedHyperlink"/>
    <w:semiHidden/>
    <w:rsid w:val="00322C25"/>
    <w:rPr>
      <w:rFonts w:cs="Times New Roman"/>
      <w:color w:val="800080"/>
      <w:u w:val="single"/>
    </w:rPr>
  </w:style>
  <w:style w:type="table" w:styleId="Rcsostblzat">
    <w:name w:val="Table Grid"/>
    <w:basedOn w:val="Normltblzat"/>
    <w:rsid w:val="0002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A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749</Words>
  <Characters>5171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Tantárgy neve: Interkulturális pedagógia</vt:lpstr>
      <vt:lpstr>Tantárgy neve: Interkulturális pedagógia</vt:lpstr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Interkulturális pedagógia</dc:title>
  <dc:subject/>
  <dc:creator>Erzsebet Csereklye</dc:creator>
  <cp:keywords/>
  <dc:description/>
  <cp:lastModifiedBy>Brovinszki László</cp:lastModifiedBy>
  <cp:revision>6</cp:revision>
  <dcterms:created xsi:type="dcterms:W3CDTF">2021-01-25T12:00:00Z</dcterms:created>
  <dcterms:modified xsi:type="dcterms:W3CDTF">2021-01-26T09:27:00Z</dcterms:modified>
</cp:coreProperties>
</file>