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Diplomakonzultáció 1.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ekondor@mome.hu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M-KR-302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MA2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rtl w:val="0"/>
              </w:rPr>
              <w:t xml:space="preserve">gyakorlat/</w:t>
            </w:r>
            <w:r w:rsidDel="00000000" w:rsidR="00000000" w:rsidRPr="00000000">
              <w:rPr>
                <w:u w:val="single"/>
                <w:rtl w:val="0"/>
              </w:rPr>
              <w:t xml:space="preserve">konzultáció</w:t>
            </w:r>
            <w:r w:rsidDel="00000000" w:rsidR="00000000" w:rsidRPr="00000000">
              <w:rPr>
                <w:rtl w:val="0"/>
              </w:rPr>
              <w:t xml:space="preserve">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követelmény: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M-KR-301 (Kerámia kutatás és tervezés 3.)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144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hazai és nemzetközi igényeknek megfelelően a Kerámaitervezés MA szak oktatási területei kiterjednek a többféle tudást integráló tervezői feladatokra és az egyedi, autonóm tárgyak tervezésére, kivitelezésére. A 'Diploma konzultáció' tantárgy sorozat során nagy hangsúlyt kap az alkotó személyiség feltérképezése és az egyéni tervezői karakter megerősítése.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diplomatéma választás segítése. Szakmai kontroll biztosítása a szakdolgozat és a mestermunka kapcsán. A diplomára készülő hallgatók módszertani és motivációs támogatása a kutatási és tervezési folyamatban. A diplomaévben felmerülő prezentációkra való felkészítés. ”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(M-KR-302 tantárgy leírása)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ismeri a design és a tárgyalkotás terén végzett tervezői, alkotói tevékenységek alapjául szolgáló folyamatokat és koncepciókat. 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design és tárgyalkotás területén ismert tervezési módszertant, azokban jártas.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ismeri a design és tárgyalkotás alapvető ötletfejlesztési, értékelési és szelekciós módszereit.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Magas szinten ismeri és alkalmazza a kutatásmódszertan aktuális formáit.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gyakorlása során tudatos és kreatív munkát végezni, komplex szakmai problémákat azonosít és old meg a tervezés és a kivitelezés során.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progresszív ötletfejlesztési elveket adaptálni tárgyalkotó specifikus problémák megoldására.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Releváns adatokat gyűjt, majd azokat elemzi és interpretálja a tervezői, alkotói koncepciók fejlesztéséhez és kivitelezéséhez.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magas szinten kommunikálni mások és saját tervezői koncepcióiról, megoldásairól és folyamatairól társaival, szakmája szakembereivel.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Képes a szerzett ismeretekre támaszkodva a tudásanyag analízisére, feldolgozására, kezelésére és fejlesztésére.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Képes a tárgyalkotó tervezéshez kötődő háttér kutatásokat és kísérleteket végrehajtani, az eredményeket feldolgozni és alkalmazni.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a szakmájában alkalmazott legfontosabb prezentációs lehetőségeket és eszközöket.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Átfogóan ismeri továbbá jól tájékozódik a kutatás, forrásgyűjtés alapjául szolgáló módszerekben, eljárásokban, technikákban.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Átfogóan ismeri a szakterületéhez kapcsolódó kutatások aktuális eredményeit.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(M-KR-302 tantárgy leírása)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Motivált abban, hogy érintett szereplőkkel közösen vagy önállóan hozzon létre terveket, termékeket, alkotásokat vagy részt vegyen más szakterületekkel közös projektek létrehozásában.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Bírálatokat, véleményeket képes elfogadni, illetve megfogalmazni. Korrekt módon reagál, érvel, témát vitat, párbeszédre törekszik.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Nyitottan és napi szinten követi az aktuális szakirodalmat. 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Kompromisszumképes.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(M-KR-302 tantárgy leírása)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Felelősséggel gondolkodik szakmájáról.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Az adott keretrendszerben önállóan halad, ha szükséges alakítja és fejleszti azt.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A kutatás folyamán felelős döntéseket hoz és azok mentén halad.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(M-KR-302 tantárgy leírása)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Diploma folyamat tervezése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Kutatás módszertan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Prezentáció ismeretek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Tanulásszervezés/folyamatszervezés sajátosságai: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a témavezetőkkel folytatott egyéni konzultációk mellett közös konzultációk során készítjük elő a diplomafolyamatot.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Ütemterv készítése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Kutatási terv készítése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Prezentációk készítése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 tanterem, műterem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Prezentációk 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Kutatási napló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Vázlatok, prototípusok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      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84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Aktivitás, jelenlét                           </w:t>
              <w:tab/>
              <w:t xml:space="preserve">20 % 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85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Közös konzultáció prezentáció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  <w:tab/>
              <w:t xml:space="preserve">20 %</w:t>
              <w:tab/>
              <w:tab/>
              <w:t xml:space="preserve"> 81-90%:       </w:t>
              <w:tab/>
              <w:t xml:space="preserve">jó     </w:t>
              <w:tab/>
              <w:t xml:space="preserve">                                               </w:t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Kutatás tartalmi minősége            </w:t>
              <w:tab/>
              <w:t xml:space="preserve"> 20 %             </w:t>
              <w:tab/>
              <w:t xml:space="preserve">71-80%:    </w:t>
              <w:tab/>
              <w:t xml:space="preserve">közepes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Tervezés  tartalmi minősége         </w:t>
              <w:tab/>
              <w:t xml:space="preserve"> 20 %           </w:t>
              <w:tab/>
              <w:t xml:space="preserve"> 61-70%:      </w:t>
              <w:tab/>
              <w:t xml:space="preserve">elégséges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 Kivitelezés   formai minősége      </w:t>
              <w:tab/>
              <w:t xml:space="preserve"> 20 %           </w:t>
              <w:tab/>
              <w:t xml:space="preserve">  0-60%:        </w:t>
              <w:tab/>
              <w:t xml:space="preserve">elégtelen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276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Howard, K., Sharp, J. A. (1994): The Management of a Student Research Project, Aldershot, Gower Publishing, (ISBN 978-0566084904) • Majoros, P. (2011): Tanácsok, tippek, trükkök nem csak szakdolgozatíróknak, avagy a kutatásmódszertan alapjai. Perfekt Kiadó, Budapest (ISBN 978 963 394 803 3) • Mason, J. (2005): A kvalitatív kutatás. Jószöveg M űhely, Budapest (ISBN 963 7052 07 0)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KcfZBMBEYXjOJa9w5Jp5FKRoQ==">AMUW2mW8Xmaf8JCjaybhcV6JlvyEBFbUhodxIUi+obaVTVyWlptP6nibGEYzZuMDcpItzRpcFx9u+Y6XSYxBF+ng1F7I7nhGqMISF1MJNXCVn/MhLWWFbtYUBFoHPvsaJzANSUv4s4QIMbTrgvdgxez3dyKXSavfNNct15p3VCAA7oKX+g9gpTM=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