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9D" w:rsidRDefault="00BC1F9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BC1F9D" w:rsidRDefault="00E1705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Style w:val="a0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BC1F9D">
        <w:trPr>
          <w:trHeight w:val="567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bookmarkStart w:id="2" w:name="_heading=h.30j0zll" w:colFirst="0" w:colLast="0"/>
            <w:bookmarkEnd w:id="2"/>
            <w:proofErr w:type="gramStart"/>
            <w:r>
              <w:t>Kurzus</w:t>
            </w:r>
            <w:proofErr w:type="gramEnd"/>
            <w:r>
              <w:t xml:space="preserve"> neve: Formatervező IES 1. - </w:t>
            </w:r>
            <w:proofErr w:type="gramStart"/>
            <w:r>
              <w:t>EXPERIMENTÁLIS</w:t>
            </w:r>
            <w:proofErr w:type="gramEnd"/>
            <w:r>
              <w:t xml:space="preserve"> DESIGN</w:t>
            </w:r>
          </w:p>
        </w:tc>
      </w:tr>
      <w:tr w:rsidR="00BC1F9D">
        <w:trPr>
          <w:trHeight w:val="567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bookmarkStart w:id="3" w:name="_heading=h.1fob9te" w:colFirst="0" w:colLast="0"/>
            <w:bookmarkEnd w:id="3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</w:t>
            </w:r>
          </w:p>
          <w:p w:rsidR="00BC1F9D" w:rsidRDefault="00E17052">
            <w:pPr>
              <w:spacing w:after="0" w:line="240" w:lineRule="auto"/>
            </w:pPr>
            <w:bookmarkStart w:id="4" w:name="_heading=h.ltd3exxbayye" w:colFirst="0" w:colLast="0"/>
            <w:bookmarkEnd w:id="4"/>
            <w:r>
              <w:t xml:space="preserve">Lakos Dániel, </w:t>
            </w:r>
            <w:hyperlink r:id="rId6">
              <w:r>
                <w:rPr>
                  <w:color w:val="1155CC"/>
                  <w:u w:val="single"/>
                </w:rPr>
                <w:t>dlakos@mome.hu</w:t>
              </w:r>
            </w:hyperlink>
            <w:r>
              <w:t xml:space="preserve"> </w:t>
            </w:r>
          </w:p>
          <w:p w:rsidR="00BC1F9D" w:rsidRDefault="00E17052">
            <w:pPr>
              <w:spacing w:after="0" w:line="240" w:lineRule="auto"/>
            </w:pPr>
            <w:bookmarkStart w:id="5" w:name="_heading=h.snhda4ufvcay" w:colFirst="0" w:colLast="0"/>
            <w:bookmarkEnd w:id="5"/>
            <w:r>
              <w:t xml:space="preserve">Koós Pál, </w:t>
            </w:r>
            <w:hyperlink r:id="rId7">
              <w:r>
                <w:rPr>
                  <w:color w:val="1155CC"/>
                  <w:u w:val="single"/>
                </w:rPr>
                <w:t>pkoos@mome.hu</w:t>
              </w:r>
            </w:hyperlink>
            <w:r>
              <w:t xml:space="preserve"> </w:t>
            </w:r>
          </w:p>
        </w:tc>
      </w:tr>
      <w:tr w:rsidR="00BC1F9D">
        <w:trPr>
          <w:trHeight w:val="1357"/>
        </w:trPr>
        <w:tc>
          <w:tcPr>
            <w:tcW w:w="2200" w:type="dxa"/>
          </w:tcPr>
          <w:p w:rsidR="00BC1F9D" w:rsidRDefault="00E17052">
            <w:pPr>
              <w:spacing w:after="0" w:line="240" w:lineRule="auto"/>
            </w:pPr>
            <w:r>
              <w:t>Kód:</w:t>
            </w:r>
          </w:p>
          <w:p w:rsidR="00BC1F9D" w:rsidRDefault="00E17052">
            <w:pPr>
              <w:spacing w:after="0" w:line="240" w:lineRule="auto"/>
            </w:pPr>
            <w:r>
              <w:t>M-FR-101-EXP-TERVEZES</w:t>
            </w:r>
          </w:p>
          <w:p w:rsidR="00BC1F9D" w:rsidRDefault="00BC1F9D">
            <w:pPr>
              <w:spacing w:after="0" w:line="240" w:lineRule="auto"/>
            </w:pPr>
          </w:p>
        </w:tc>
        <w:tc>
          <w:tcPr>
            <w:tcW w:w="1911" w:type="dxa"/>
          </w:tcPr>
          <w:p w:rsidR="00BC1F9D" w:rsidRDefault="00E17052">
            <w:pPr>
              <w:spacing w:after="0" w:line="240" w:lineRule="auto"/>
            </w:pPr>
            <w:r>
              <w:t xml:space="preserve">Kapcsolódó tanterv (szak/szint): 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>Formatervező művész MA1</w:t>
            </w:r>
          </w:p>
        </w:tc>
        <w:tc>
          <w:tcPr>
            <w:tcW w:w="1560" w:type="dxa"/>
          </w:tcPr>
          <w:p w:rsidR="00BC1F9D" w:rsidRDefault="00E17052">
            <w:pPr>
              <w:spacing w:after="0" w:line="240" w:lineRule="auto"/>
            </w:pPr>
            <w:r>
              <w:t xml:space="preserve">A tantárgy helye a tantervben (szemeszter): </w:t>
            </w:r>
          </w:p>
          <w:p w:rsidR="00BC1F9D" w:rsidRDefault="00E17052">
            <w:pPr>
              <w:spacing w:after="0" w:line="240" w:lineRule="auto"/>
            </w:pPr>
            <w:r>
              <w:t>őszi szemeszter</w:t>
            </w:r>
          </w:p>
        </w:tc>
        <w:tc>
          <w:tcPr>
            <w:tcW w:w="1559" w:type="dxa"/>
          </w:tcPr>
          <w:p w:rsidR="00BC1F9D" w:rsidRDefault="00E17052">
            <w:pPr>
              <w:spacing w:after="0" w:line="240" w:lineRule="auto"/>
            </w:pPr>
            <w:r>
              <w:t>Kredit:</w:t>
            </w:r>
          </w:p>
          <w:p w:rsidR="00BC1F9D" w:rsidRDefault="00E17052">
            <w:pPr>
              <w:spacing w:after="0" w:line="240" w:lineRule="auto"/>
            </w:pPr>
            <w:r>
              <w:t>15 kredit (a teljes tantárgy)</w:t>
            </w:r>
          </w:p>
          <w:p w:rsidR="00BC1F9D" w:rsidRDefault="00BC1F9D">
            <w:pPr>
              <w:spacing w:after="0" w:line="240" w:lineRule="auto"/>
            </w:pPr>
          </w:p>
        </w:tc>
        <w:tc>
          <w:tcPr>
            <w:tcW w:w="2268" w:type="dxa"/>
          </w:tcPr>
          <w:p w:rsidR="00BC1F9D" w:rsidRDefault="00E17052">
            <w:pPr>
              <w:spacing w:after="0" w:line="240" w:lineRule="auto"/>
            </w:pPr>
            <w:r>
              <w:t>Tanóraszám: 32</w:t>
            </w:r>
          </w:p>
          <w:p w:rsidR="00BC1F9D" w:rsidRDefault="00E17052">
            <w:pPr>
              <w:spacing w:after="0" w:line="240" w:lineRule="auto"/>
            </w:pPr>
            <w:r>
              <w:t>Egyéni hallgatói munkaóra:</w:t>
            </w:r>
          </w:p>
        </w:tc>
      </w:tr>
      <w:tr w:rsidR="00BC1F9D">
        <w:trPr>
          <w:trHeight w:val="705"/>
        </w:trPr>
        <w:tc>
          <w:tcPr>
            <w:tcW w:w="2200" w:type="dxa"/>
          </w:tcPr>
          <w:p w:rsidR="00BC1F9D" w:rsidRDefault="00E17052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BC1F9D" w:rsidRDefault="00E17052">
            <w:pPr>
              <w:spacing w:after="0" w:line="240" w:lineRule="auto"/>
            </w:pPr>
            <w:r>
              <w:t>Típus: (szeminárium/előadás/</w:t>
            </w:r>
            <w:r>
              <w:rPr>
                <w:u w:val="single"/>
              </w:rPr>
              <w:t>gyakorlat</w:t>
            </w:r>
            <w:r>
              <w:t>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BC1F9D" w:rsidRDefault="00E17052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</w:tc>
        <w:tc>
          <w:tcPr>
            <w:tcW w:w="3827" w:type="dxa"/>
            <w:gridSpan w:val="2"/>
          </w:tcPr>
          <w:p w:rsidR="00BC1F9D" w:rsidRDefault="00E17052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BC1F9D" w:rsidRDefault="00BC1F9D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BC1F9D">
        <w:trPr>
          <w:trHeight w:val="705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:rsidR="00BC1F9D" w:rsidRDefault="00E17052">
            <w:pPr>
              <w:spacing w:after="0" w:line="240" w:lineRule="auto"/>
            </w:pPr>
            <w:r>
              <w:t>előfeltétel: nincs</w:t>
            </w:r>
          </w:p>
          <w:p w:rsidR="00BC1F9D" w:rsidRDefault="00E17052">
            <w:pPr>
              <w:spacing w:after="0" w:line="240" w:lineRule="auto"/>
            </w:pPr>
            <w:r>
              <w:t xml:space="preserve">párhuzamos </w:t>
            </w:r>
            <w:proofErr w:type="gramStart"/>
            <w:r>
              <w:t>kurzusok</w:t>
            </w:r>
            <w:proofErr w:type="gramEnd"/>
            <w:r>
              <w:t>:</w:t>
            </w:r>
          </w:p>
          <w:p w:rsidR="00BC1F9D" w:rsidRDefault="00E17052">
            <w:pPr>
              <w:numPr>
                <w:ilvl w:val="0"/>
                <w:numId w:val="2"/>
              </w:numPr>
              <w:spacing w:after="0" w:line="240" w:lineRule="auto"/>
            </w:pPr>
            <w:r>
              <w:t>M-FR-101-SZOLG-RENDSZ (Szolgáltatás és rendszer)</w:t>
            </w:r>
          </w:p>
          <w:p w:rsidR="00BC1F9D" w:rsidRDefault="00E17052">
            <w:pPr>
              <w:numPr>
                <w:ilvl w:val="0"/>
                <w:numId w:val="2"/>
              </w:numPr>
              <w:spacing w:after="0" w:line="240" w:lineRule="auto"/>
            </w:pPr>
            <w:r>
              <w:t>M-FR-101-IPARI-DESIGN</w:t>
            </w:r>
          </w:p>
        </w:tc>
      </w:tr>
      <w:tr w:rsidR="00BC1F9D">
        <w:trPr>
          <w:trHeight w:val="903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 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“</w:t>
            </w:r>
            <w:r>
              <w:rPr>
                <w:i/>
                <w:sz w:val="23"/>
                <w:szCs w:val="23"/>
              </w:rPr>
              <w:t xml:space="preserve">A tantárgy célja a formatervezés és design megértése és </w:t>
            </w:r>
            <w:proofErr w:type="spellStart"/>
            <w:r>
              <w:rPr>
                <w:i/>
                <w:sz w:val="23"/>
                <w:szCs w:val="23"/>
              </w:rPr>
              <w:t>gyakolatának</w:t>
            </w:r>
            <w:proofErr w:type="spellEnd"/>
            <w:r>
              <w:rPr>
                <w:i/>
                <w:sz w:val="23"/>
                <w:szCs w:val="23"/>
              </w:rPr>
              <w:t xml:space="preserve"> elsajátítása, ipari design, kísérleti design, valamint a szolgáltatások és rendszer</w:t>
            </w:r>
            <w:r>
              <w:rPr>
                <w:i/>
                <w:sz w:val="23"/>
                <w:szCs w:val="23"/>
              </w:rPr>
              <w:t>ek tervezésének (service design) területein.</w:t>
            </w:r>
            <w:r>
              <w:rPr>
                <w:i/>
              </w:rPr>
              <w:t>”</w:t>
            </w:r>
          </w:p>
          <w:p w:rsidR="00BC1F9D" w:rsidRDefault="00E170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(M-FR-101 tantárgy leírása)</w:t>
            </w:r>
          </w:p>
          <w:p w:rsidR="00BC1F9D" w:rsidRDefault="00BC1F9D">
            <w:pPr>
              <w:spacing w:after="0" w:line="240" w:lineRule="auto"/>
              <w:rPr>
                <w:i/>
              </w:rPr>
            </w:pPr>
          </w:p>
          <w:p w:rsidR="00BC1F9D" w:rsidRDefault="00E17052">
            <w:pPr>
              <w:spacing w:after="0" w:line="240" w:lineRule="auto"/>
            </w:pPr>
            <w:r>
              <w:t xml:space="preserve">A formatervezésben </w:t>
            </w:r>
            <w:proofErr w:type="gramStart"/>
            <w:r>
              <w:t>emocionális</w:t>
            </w:r>
            <w:proofErr w:type="gramEnd"/>
            <w:r>
              <w:t xml:space="preserve"> hatásokat kiváltó formai megoldások tudatos használatának elsajátítása</w:t>
            </w:r>
          </w:p>
          <w:p w:rsidR="00BC1F9D" w:rsidRDefault="00BC1F9D">
            <w:pPr>
              <w:spacing w:after="0" w:line="240" w:lineRule="auto"/>
            </w:pPr>
          </w:p>
        </w:tc>
      </w:tr>
      <w:tr w:rsidR="00BC1F9D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BC1F9D" w:rsidRDefault="00E17052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</w:rPr>
              <w:t>“</w:t>
            </w:r>
            <w:r>
              <w:rPr>
                <w:i/>
                <w:sz w:val="23"/>
                <w:szCs w:val="23"/>
              </w:rPr>
              <w:t xml:space="preserve">1. Általános ismeretekkel rendelkezik saját tervezői tevékenysége alapjául szolgáló folyamatokról és </w:t>
            </w:r>
            <w:proofErr w:type="gramStart"/>
            <w:r>
              <w:rPr>
                <w:i/>
                <w:sz w:val="23"/>
                <w:szCs w:val="23"/>
              </w:rPr>
              <w:t>koncepciókról</w:t>
            </w:r>
            <w:proofErr w:type="gramEnd"/>
            <w:r>
              <w:rPr>
                <w:i/>
                <w:sz w:val="23"/>
                <w:szCs w:val="23"/>
              </w:rPr>
              <w:t>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2. Középszinten ismeri a design és formatervezés terén végzett tervezői tevékenységek alapjául szolgáló legjelentősebb anyagokat, technik</w:t>
            </w:r>
            <w:r>
              <w:rPr>
                <w:i/>
                <w:sz w:val="23"/>
                <w:szCs w:val="23"/>
              </w:rPr>
              <w:t>ákat, valamint a tevékenységek végzésének körülményeit.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3. Magas szinten ismeri a kapcsolódó művészeteket és tisztában van a kortárs művészeti világgal.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4. </w:t>
            </w:r>
            <w:proofErr w:type="gramStart"/>
            <w:r>
              <w:rPr>
                <w:i/>
                <w:sz w:val="23"/>
                <w:szCs w:val="23"/>
              </w:rPr>
              <w:t>Középszinten</w:t>
            </w:r>
            <w:proofErr w:type="gramEnd"/>
            <w:r>
              <w:rPr>
                <w:i/>
                <w:sz w:val="23"/>
                <w:szCs w:val="23"/>
              </w:rPr>
              <w:t xml:space="preserve"> szinten Ismeri a szakmájában alkalmazott legfontosabb prezentációs eszközöket, stílusok</w:t>
            </w:r>
            <w:r>
              <w:rPr>
                <w:i/>
                <w:sz w:val="23"/>
                <w:szCs w:val="23"/>
              </w:rPr>
              <w:t>at és csatornákat.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6. Érti a design, a (</w:t>
            </w:r>
            <w:proofErr w:type="spellStart"/>
            <w:r>
              <w:rPr>
                <w:i/>
                <w:sz w:val="23"/>
                <w:szCs w:val="23"/>
              </w:rPr>
              <w:t>audio</w:t>
            </w:r>
            <w:proofErr w:type="spellEnd"/>
            <w:proofErr w:type="gramStart"/>
            <w:r>
              <w:rPr>
                <w:i/>
                <w:sz w:val="23"/>
                <w:szCs w:val="23"/>
              </w:rPr>
              <w:t>)vizuális</w:t>
            </w:r>
            <w:proofErr w:type="gramEnd"/>
            <w:r>
              <w:rPr>
                <w:i/>
                <w:sz w:val="23"/>
                <w:szCs w:val="23"/>
              </w:rPr>
              <w:t xml:space="preserve"> művészetek és építészet filozófiáját. 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7. Érti az </w:t>
            </w:r>
            <w:proofErr w:type="gramStart"/>
            <w:r>
              <w:rPr>
                <w:i/>
                <w:sz w:val="23"/>
                <w:szCs w:val="23"/>
              </w:rPr>
              <w:t>analitikus</w:t>
            </w:r>
            <w:proofErr w:type="gramEnd"/>
            <w:r>
              <w:rPr>
                <w:i/>
                <w:sz w:val="23"/>
                <w:szCs w:val="23"/>
              </w:rPr>
              <w:t xml:space="preserve"> és kritikai gondolkodás szerepét és jelentőségét a szakterületén belül.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sz w:val="23"/>
                <w:szCs w:val="23"/>
              </w:rPr>
              <w:t>8. Részleteiben érti a designhoz kapcsolódó más területek (pl. gazda</w:t>
            </w:r>
            <w:r>
              <w:rPr>
                <w:i/>
                <w:sz w:val="23"/>
                <w:szCs w:val="23"/>
              </w:rPr>
              <w:t>ság, kultúra, jövőkutatás, ökológia, technológia) alapvető tartalmait és általános elveit.</w:t>
            </w:r>
            <w:r>
              <w:rPr>
                <w:i/>
              </w:rPr>
              <w:t>”</w:t>
            </w:r>
          </w:p>
          <w:p w:rsidR="00BC1F9D" w:rsidRDefault="00E170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(M-FR-101 tantárgy leírása)</w:t>
            </w:r>
          </w:p>
          <w:p w:rsidR="00BC1F9D" w:rsidRDefault="00BC1F9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</w:rPr>
              <w:lastRenderedPageBreak/>
              <w:t>“</w:t>
            </w:r>
            <w:r>
              <w:rPr>
                <w:i/>
                <w:sz w:val="23"/>
                <w:szCs w:val="23"/>
              </w:rPr>
              <w:t xml:space="preserve">1. A jövő társadalmi, kulturális és gazdasági kihívásaira válaszolva új típusú </w:t>
            </w:r>
            <w:proofErr w:type="gramStart"/>
            <w:r>
              <w:rPr>
                <w:i/>
                <w:sz w:val="23"/>
                <w:szCs w:val="23"/>
              </w:rPr>
              <w:t>problémákra</w:t>
            </w:r>
            <w:proofErr w:type="gramEnd"/>
            <w:r>
              <w:rPr>
                <w:i/>
                <w:sz w:val="23"/>
                <w:szCs w:val="23"/>
              </w:rPr>
              <w:t xml:space="preserve"> adaptálja és fejleszti a design </w:t>
            </w:r>
            <w:r>
              <w:rPr>
                <w:i/>
                <w:sz w:val="23"/>
                <w:szCs w:val="23"/>
              </w:rPr>
              <w:t xml:space="preserve">és formatervezési képességeket, technikákat és technológiákat. 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Felismeri és </w:t>
            </w:r>
            <w:proofErr w:type="spellStart"/>
            <w:r>
              <w:rPr>
                <w:i/>
                <w:sz w:val="23"/>
                <w:szCs w:val="23"/>
              </w:rPr>
              <w:t>elemzi</w:t>
            </w:r>
            <w:proofErr w:type="spellEnd"/>
            <w:r>
              <w:rPr>
                <w:i/>
                <w:sz w:val="23"/>
                <w:szCs w:val="23"/>
              </w:rPr>
              <w:t xml:space="preserve"> a design által megoldható </w:t>
            </w:r>
            <w:proofErr w:type="gramStart"/>
            <w:r>
              <w:rPr>
                <w:i/>
                <w:sz w:val="23"/>
                <w:szCs w:val="23"/>
              </w:rPr>
              <w:t>problémákat</w:t>
            </w:r>
            <w:proofErr w:type="gramEnd"/>
            <w:r>
              <w:rPr>
                <w:i/>
                <w:sz w:val="23"/>
                <w:szCs w:val="23"/>
              </w:rPr>
              <w:t>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3. Design</w:t>
            </w:r>
            <w:proofErr w:type="gramStart"/>
            <w:r>
              <w:rPr>
                <w:i/>
                <w:sz w:val="23"/>
                <w:szCs w:val="23"/>
              </w:rPr>
              <w:t>koncepciókat</w:t>
            </w:r>
            <w:proofErr w:type="gramEnd"/>
            <w:r>
              <w:rPr>
                <w:i/>
                <w:sz w:val="23"/>
                <w:szCs w:val="23"/>
              </w:rPr>
              <w:t xml:space="preserve"> alakít ki és értékel.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4. A design és formatervezési </w:t>
            </w:r>
            <w:proofErr w:type="gramStart"/>
            <w:r>
              <w:rPr>
                <w:i/>
                <w:sz w:val="23"/>
                <w:szCs w:val="23"/>
              </w:rPr>
              <w:t>koncepciókat</w:t>
            </w:r>
            <w:proofErr w:type="gramEnd"/>
            <w:r>
              <w:rPr>
                <w:i/>
                <w:sz w:val="23"/>
                <w:szCs w:val="23"/>
              </w:rPr>
              <w:t xml:space="preserve"> összekapcsolja más (rokon) szak(ma)területek hasonló eszközeivel.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5. Alkotó módon képes használni a tervezői tevékenysége alapjául szolgáló technikai, anyagi és </w:t>
            </w:r>
            <w:proofErr w:type="gramStart"/>
            <w:r>
              <w:rPr>
                <w:i/>
                <w:sz w:val="23"/>
                <w:szCs w:val="23"/>
              </w:rPr>
              <w:t>információs</w:t>
            </w:r>
            <w:proofErr w:type="gramEnd"/>
            <w:r>
              <w:rPr>
                <w:i/>
                <w:sz w:val="23"/>
                <w:szCs w:val="23"/>
              </w:rPr>
              <w:t xml:space="preserve"> forrásokat.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6. </w:t>
            </w:r>
            <w:proofErr w:type="spellStart"/>
            <w:r>
              <w:rPr>
                <w:i/>
                <w:sz w:val="23"/>
                <w:szCs w:val="23"/>
              </w:rPr>
              <w:t>Elemzi</w:t>
            </w:r>
            <w:proofErr w:type="spellEnd"/>
            <w:r>
              <w:rPr>
                <w:i/>
                <w:sz w:val="23"/>
                <w:szCs w:val="23"/>
              </w:rPr>
              <w:t xml:space="preserve"> és </w:t>
            </w:r>
            <w:proofErr w:type="spellStart"/>
            <w:r>
              <w:rPr>
                <w:i/>
                <w:sz w:val="23"/>
                <w:szCs w:val="23"/>
              </w:rPr>
              <w:t>továbbfejleszti</w:t>
            </w:r>
            <w:proofErr w:type="spellEnd"/>
            <w:r>
              <w:rPr>
                <w:i/>
                <w:sz w:val="23"/>
                <w:szCs w:val="23"/>
              </w:rPr>
              <w:t xml:space="preserve"> saját design és formatervezői folyamatait.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7. Saját ötleteit és folyamatait kommunikálja az ügyfeleknek és a széles közönségnek.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8. Képes együttműködni saját szakmai közegével.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9. Az együttműködés során hatékony kommunikációra képes. 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sz w:val="23"/>
                <w:szCs w:val="23"/>
              </w:rPr>
              <w:t>10. Különböző hozott</w:t>
            </w:r>
            <w:r>
              <w:rPr>
                <w:i/>
                <w:sz w:val="23"/>
                <w:szCs w:val="23"/>
              </w:rPr>
              <w:t xml:space="preserve"> tudásokat fogad be és épít be gondolkodásába. </w:t>
            </w:r>
            <w:r>
              <w:rPr>
                <w:i/>
              </w:rPr>
              <w:t>”</w:t>
            </w:r>
          </w:p>
          <w:p w:rsidR="00BC1F9D" w:rsidRDefault="00E170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(M-FR-101 tantárgy leírása)</w:t>
            </w:r>
          </w:p>
          <w:p w:rsidR="00BC1F9D" w:rsidRDefault="00BC1F9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</w:rPr>
              <w:t>“</w:t>
            </w:r>
            <w:r>
              <w:rPr>
                <w:i/>
                <w:sz w:val="23"/>
                <w:szCs w:val="23"/>
              </w:rPr>
              <w:t xml:space="preserve">1. A design és formatervezés kreatív </w:t>
            </w:r>
            <w:proofErr w:type="gramStart"/>
            <w:r>
              <w:rPr>
                <w:i/>
                <w:sz w:val="23"/>
                <w:szCs w:val="23"/>
              </w:rPr>
              <w:t>aspektusaira</w:t>
            </w:r>
            <w:proofErr w:type="gramEnd"/>
            <w:r>
              <w:rPr>
                <w:i/>
                <w:sz w:val="23"/>
                <w:szCs w:val="23"/>
              </w:rPr>
              <w:t xml:space="preserve"> fókuszál.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Nyitottság, befogadás </w:t>
            </w:r>
            <w:proofErr w:type="spellStart"/>
            <w:r>
              <w:rPr>
                <w:i/>
                <w:sz w:val="23"/>
                <w:szCs w:val="23"/>
              </w:rPr>
              <w:t>jellemzi</w:t>
            </w:r>
            <w:proofErr w:type="spellEnd"/>
            <w:r>
              <w:rPr>
                <w:i/>
                <w:sz w:val="23"/>
                <w:szCs w:val="23"/>
              </w:rPr>
              <w:t xml:space="preserve"> tervezői szemléletmódját.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sz w:val="23"/>
                <w:szCs w:val="23"/>
              </w:rPr>
              <w:t>3. Törekszik szakmai kapcsolatrendszer építésér</w:t>
            </w:r>
            <w:r>
              <w:rPr>
                <w:i/>
                <w:sz w:val="23"/>
                <w:szCs w:val="23"/>
              </w:rPr>
              <w:t>e, ápolására.</w:t>
            </w:r>
            <w:r>
              <w:rPr>
                <w:i/>
              </w:rPr>
              <w:t>”</w:t>
            </w:r>
          </w:p>
          <w:p w:rsidR="00BC1F9D" w:rsidRDefault="00E170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(M-FR-101 tantárgy leírása)</w:t>
            </w:r>
          </w:p>
          <w:p w:rsidR="00BC1F9D" w:rsidRDefault="00BC1F9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</w:rPr>
            </w:pPr>
            <w:r>
              <w:rPr>
                <w:i/>
              </w:rPr>
              <w:t>“</w:t>
            </w:r>
            <w:r>
              <w:rPr>
                <w:i/>
                <w:sz w:val="23"/>
                <w:szCs w:val="23"/>
              </w:rPr>
              <w:t xml:space="preserve">1. Önállóan vagy együttműködés keretében tervezői </w:t>
            </w:r>
            <w:proofErr w:type="gramStart"/>
            <w:r>
              <w:rPr>
                <w:i/>
                <w:sz w:val="23"/>
                <w:szCs w:val="23"/>
              </w:rPr>
              <w:t>koncepciót</w:t>
            </w:r>
            <w:proofErr w:type="gramEnd"/>
            <w:r>
              <w:rPr>
                <w:i/>
                <w:sz w:val="23"/>
                <w:szCs w:val="23"/>
              </w:rPr>
              <w:t xml:space="preserve"> hoz létre, amelyet önállóan vagy csapatban, professzionálisan valósít meg.</w:t>
            </w:r>
          </w:p>
          <w:p w:rsidR="00BC1F9D" w:rsidRDefault="00E17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sz w:val="23"/>
                <w:szCs w:val="23"/>
              </w:rPr>
              <w:t>2. Multidiszciplináris projektekben, tevék</w:t>
            </w:r>
            <w:r>
              <w:rPr>
                <w:i/>
                <w:sz w:val="23"/>
                <w:szCs w:val="23"/>
              </w:rPr>
              <w:t>enységekben is autonóm módon és felelősen tevékenykedik.</w:t>
            </w:r>
            <w:r>
              <w:rPr>
                <w:i/>
              </w:rPr>
              <w:t>”</w:t>
            </w:r>
          </w:p>
          <w:p w:rsidR="00BC1F9D" w:rsidRDefault="00E170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(M-FR-101 tantárgy leírása)</w:t>
            </w:r>
          </w:p>
          <w:p w:rsidR="00BC1F9D" w:rsidRDefault="00BC1F9D">
            <w:pPr>
              <w:spacing w:after="0" w:line="240" w:lineRule="auto"/>
            </w:pPr>
          </w:p>
        </w:tc>
      </w:tr>
      <w:tr w:rsidR="00BC1F9D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BC1F9D" w:rsidRDefault="00E17052">
            <w:pPr>
              <w:spacing w:after="0" w:line="240" w:lineRule="auto"/>
            </w:pPr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témák: 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feladat 3+1 db. kisplasztika tervezése, amely egy-egy bizonyos fizikai tevékenységet vagy hatást, mozgást </w:t>
            </w:r>
            <w:proofErr w:type="gramStart"/>
            <w:r>
              <w:rPr>
                <w:rFonts w:ascii="Arial" w:eastAsia="Arial" w:hAnsi="Arial" w:cs="Arial"/>
              </w:rPr>
              <w:t>absztrakt</w:t>
            </w:r>
            <w:proofErr w:type="gramEnd"/>
            <w:r>
              <w:rPr>
                <w:rFonts w:ascii="Arial" w:eastAsia="Arial" w:hAnsi="Arial" w:cs="Arial"/>
              </w:rPr>
              <w:t xml:space="preserve"> módon jelenít meg. Ez lehet pl. szúrás, feszítés, nyomás, beékelődés, ölelés, átfűződés, hajlítás, stb.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tervezés során fontos szempont a</w:t>
            </w:r>
            <w:r>
              <w:rPr>
                <w:rFonts w:ascii="Arial" w:eastAsia="Arial" w:hAnsi="Arial" w:cs="Arial"/>
              </w:rPr>
              <w:t xml:space="preserve">z egyszerű, harmonikus letisztult megjelenés, a kívánt hatás esszenciális megjelenítése, a részletek kidolgozottsága. </w:t>
            </w:r>
          </w:p>
          <w:p w:rsidR="00BC1F9D" w:rsidRDefault="00BC1F9D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BC1F9D" w:rsidRDefault="00E17052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 három plasztika hangsúlya egyik esetben a</w:t>
            </w:r>
            <w:r>
              <w:rPr>
                <w:rFonts w:ascii="Arial" w:eastAsia="Arial" w:hAnsi="Arial" w:cs="Arial"/>
                <w:b/>
              </w:rPr>
              <w:t xml:space="preserve"> felület</w:t>
            </w:r>
            <w:r>
              <w:rPr>
                <w:rFonts w:ascii="Arial" w:eastAsia="Arial" w:hAnsi="Arial" w:cs="Arial"/>
              </w:rPr>
              <w:t xml:space="preserve">, másiknál </w:t>
            </w:r>
            <w:r>
              <w:rPr>
                <w:rFonts w:ascii="Arial" w:eastAsia="Arial" w:hAnsi="Arial" w:cs="Arial"/>
                <w:b/>
              </w:rPr>
              <w:t>vonal</w:t>
            </w:r>
            <w:r>
              <w:rPr>
                <w:rFonts w:ascii="Arial" w:eastAsia="Arial" w:hAnsi="Arial" w:cs="Arial"/>
              </w:rPr>
              <w:t xml:space="preserve"> (rúd), míg a harmadiknál a </w:t>
            </w:r>
            <w:r>
              <w:rPr>
                <w:rFonts w:ascii="Arial" w:eastAsia="Arial" w:hAnsi="Arial" w:cs="Arial"/>
                <w:b/>
              </w:rPr>
              <w:t>tömeg</w:t>
            </w:r>
            <w:r>
              <w:rPr>
                <w:rFonts w:ascii="Arial" w:eastAsia="Arial" w:hAnsi="Arial" w:cs="Arial"/>
              </w:rPr>
              <w:t xml:space="preserve">. Javasolt ugyanazon jelenség kidolgozása a mindhárom esetben, de elképzelhető más-más jelenség kidolgozása is. A </w:t>
            </w:r>
            <w:r>
              <w:rPr>
                <w:rFonts w:ascii="Arial" w:eastAsia="Arial" w:hAnsi="Arial" w:cs="Arial"/>
                <w:b/>
              </w:rPr>
              <w:t xml:space="preserve">negyedik, ráadás </w:t>
            </w:r>
            <w:r>
              <w:rPr>
                <w:rFonts w:ascii="Arial" w:eastAsia="Arial" w:hAnsi="Arial" w:cs="Arial"/>
              </w:rPr>
              <w:t xml:space="preserve">plasztika a háromból két, választott formát ötvözve fejez ki egy </w:t>
            </w:r>
            <w:r>
              <w:rPr>
                <w:rFonts w:ascii="Arial" w:eastAsia="Arial" w:hAnsi="Arial" w:cs="Arial"/>
                <w:b/>
              </w:rPr>
              <w:t>választott érzelmet.</w:t>
            </w:r>
          </w:p>
          <w:p w:rsidR="00BC1F9D" w:rsidRDefault="00BC1F9D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BC1F9D" w:rsidRDefault="00BC1F9D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BC1F9D" w:rsidRDefault="00E17052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Hagyományos plasztika készítése ajánl</w:t>
            </w:r>
            <w:r>
              <w:rPr>
                <w:rFonts w:ascii="Arial" w:eastAsia="Arial" w:hAnsi="Arial" w:cs="Arial"/>
              </w:rPr>
              <w:t>ott, az anyaga szabadon választható.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BC1F9D">
            <w:pPr>
              <w:spacing w:after="0" w:line="240" w:lineRule="auto"/>
            </w:pPr>
          </w:p>
        </w:tc>
      </w:tr>
      <w:tr w:rsidR="00BC1F9D">
        <w:trPr>
          <w:trHeight w:val="675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  <w:ind w:left="134"/>
            </w:pPr>
            <w:r>
              <w:t xml:space="preserve"> 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 Az első órára már kiválasztott hatásokat, erről szóló rövid, </w:t>
            </w:r>
            <w:r>
              <w:lastRenderedPageBreak/>
              <w:t>vetített prezentációkat várunk. A prezentáció a szigorúan vett</w:t>
            </w:r>
            <w:r>
              <w:t xml:space="preserve"> design mellett tartalmazhat példákat más művészeti ágakból, pl. szobrászatból, egyéb képzőművészeti területekről is.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 xml:space="preserve">   A hallgatók tennivalói, feladatai: A további alkalmakon a vázlatokról </w:t>
            </w:r>
            <w:proofErr w:type="spellStart"/>
            <w:r>
              <w:t>konzultálun</w:t>
            </w:r>
            <w:proofErr w:type="spellEnd"/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>A hallgatók tennivalói, feladatai: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>A tanulás körny</w:t>
            </w:r>
            <w:r>
              <w:t>ezete: (pl. tanterem, stúdió, műterem, külső helyszín, online, vállalati gyakorlat stb.)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BC1F9D">
            <w:pPr>
              <w:spacing w:after="0" w:line="240" w:lineRule="auto"/>
            </w:pPr>
          </w:p>
        </w:tc>
      </w:tr>
      <w:tr w:rsidR="00BC1F9D">
        <w:trPr>
          <w:trHeight w:val="3555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BC1F9D" w:rsidRDefault="00E17052">
            <w:pPr>
              <w:spacing w:after="0" w:line="240" w:lineRule="auto"/>
            </w:pPr>
            <w:r>
              <w:lastRenderedPageBreak/>
              <w:t>Értékelés: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félévi jegy </w:t>
            </w:r>
            <w:proofErr w:type="gramStart"/>
            <w:r>
              <w:rPr>
                <w:sz w:val="24"/>
                <w:szCs w:val="24"/>
              </w:rPr>
              <w:t>komponensei</w:t>
            </w:r>
            <w:proofErr w:type="gram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Értékelés:</w:t>
            </w:r>
          </w:p>
          <w:p w:rsidR="00BC1F9D" w:rsidRDefault="00E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Aktivitás</w:t>
            </w:r>
            <w:proofErr w:type="gramEnd"/>
            <w:r>
              <w:rPr>
                <w:sz w:val="24"/>
                <w:szCs w:val="24"/>
              </w:rPr>
              <w:t>, jelenlét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91-100%:</w:t>
            </w:r>
            <w:r>
              <w:rPr>
                <w:sz w:val="24"/>
                <w:szCs w:val="24"/>
              </w:rPr>
              <w:tab/>
              <w:t>jeles</w:t>
            </w:r>
          </w:p>
          <w:p w:rsidR="00BC1F9D" w:rsidRDefault="00E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81-90%:</w:t>
            </w:r>
            <w:r>
              <w:rPr>
                <w:sz w:val="24"/>
                <w:szCs w:val="24"/>
              </w:rPr>
              <w:tab/>
              <w:t>jó</w:t>
            </w:r>
          </w:p>
          <w:p w:rsidR="00BC1F9D" w:rsidRDefault="00E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</w:t>
            </w:r>
            <w:r>
              <w:rPr>
                <w:sz w:val="24"/>
                <w:szCs w:val="24"/>
              </w:rPr>
              <w:tab/>
              <w:t>71-80%:</w:t>
            </w:r>
            <w:r>
              <w:rPr>
                <w:sz w:val="24"/>
                <w:szCs w:val="24"/>
              </w:rPr>
              <w:tab/>
              <w:t>közepes</w:t>
            </w:r>
          </w:p>
          <w:p w:rsidR="00BC1F9D" w:rsidRDefault="00E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ab/>
              <w:t>61-70%:</w:t>
            </w:r>
            <w:r>
              <w:rPr>
                <w:sz w:val="24"/>
                <w:szCs w:val="24"/>
              </w:rPr>
              <w:tab/>
              <w:t>elégséges</w:t>
            </w:r>
          </w:p>
          <w:p w:rsidR="00BC1F9D" w:rsidRDefault="00E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         0-60%:</w:t>
            </w:r>
            <w:r>
              <w:rPr>
                <w:sz w:val="24"/>
                <w:szCs w:val="24"/>
              </w:rPr>
              <w:tab/>
              <w:t>elégtelen</w:t>
            </w:r>
          </w:p>
          <w:p w:rsidR="00BC1F9D" w:rsidRDefault="00E1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Vizsgaprezentáció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70 %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>Teljesítendő követelmények: A három plasztika 3D modellje,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  <w:ind w:left="276"/>
            </w:pPr>
            <w:r>
              <w:t>Értékelés módja: elkész</w:t>
            </w:r>
            <w:r>
              <w:t xml:space="preserve">ült plasztika kiállítása, 3D modellről készült </w:t>
            </w:r>
            <w:proofErr w:type="spellStart"/>
            <w:r>
              <w:t>render</w:t>
            </w:r>
            <w:proofErr w:type="spellEnd"/>
            <w:r>
              <w:t>, legfeljebb 5 perces vetített prezentáció</w:t>
            </w:r>
          </w:p>
          <w:p w:rsidR="00BC1F9D" w:rsidRDefault="00BC1F9D">
            <w:pPr>
              <w:spacing w:after="0" w:line="240" w:lineRule="auto"/>
              <w:ind w:left="276"/>
            </w:pPr>
          </w:p>
          <w:p w:rsidR="00BC1F9D" w:rsidRDefault="00E17052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BC1F9D" w:rsidRDefault="00E17052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koncepció</w:t>
            </w:r>
            <w:proofErr w:type="gramEnd"/>
          </w:p>
          <w:p w:rsidR="00BC1F9D" w:rsidRDefault="00E17052">
            <w:pPr>
              <w:numPr>
                <w:ilvl w:val="0"/>
                <w:numId w:val="1"/>
              </w:numPr>
              <w:spacing w:after="0" w:line="240" w:lineRule="auto"/>
            </w:pPr>
            <w:r>
              <w:t>tervezett hatás megjelenítésének szintje</w:t>
            </w:r>
          </w:p>
          <w:p w:rsidR="00BC1F9D" w:rsidRDefault="00E17052">
            <w:pPr>
              <w:numPr>
                <w:ilvl w:val="0"/>
                <w:numId w:val="1"/>
              </w:numPr>
              <w:spacing w:after="0" w:line="240" w:lineRule="auto"/>
            </w:pPr>
            <w:r>
              <w:t>kivitelezés minősége</w:t>
            </w:r>
          </w:p>
          <w:p w:rsidR="00BC1F9D" w:rsidRDefault="00E17052">
            <w:pPr>
              <w:numPr>
                <w:ilvl w:val="0"/>
                <w:numId w:val="1"/>
              </w:numPr>
              <w:spacing w:after="0" w:line="240" w:lineRule="auto"/>
            </w:pPr>
            <w:r>
              <w:t>órai munka</w:t>
            </w:r>
          </w:p>
          <w:p w:rsidR="00BC1F9D" w:rsidRDefault="00BC1F9D">
            <w:pPr>
              <w:numPr>
                <w:ilvl w:val="0"/>
                <w:numId w:val="1"/>
              </w:num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 xml:space="preserve">Kiértékelésen bemutatandó: plasztikák, poszter álló a/2 a </w:t>
            </w:r>
            <w:proofErr w:type="spellStart"/>
            <w:r>
              <w:t>renderekkel</w:t>
            </w:r>
            <w:proofErr w:type="spellEnd"/>
            <w:r>
              <w:t xml:space="preserve">, 5 perces prezentáció </w:t>
            </w:r>
          </w:p>
          <w:p w:rsidR="00BC1F9D" w:rsidRDefault="00E17052">
            <w:pPr>
              <w:spacing w:after="0" w:line="240" w:lineRule="auto"/>
            </w:pPr>
            <w:r>
              <w:t xml:space="preserve">Leadandó, paraméterek megjelölésével a poszter feltöltése PDF formátumban </w:t>
            </w:r>
          </w:p>
          <w:p w:rsidR="00BC1F9D" w:rsidRDefault="00BC1F9D">
            <w:pPr>
              <w:spacing w:after="0" w:line="240" w:lineRule="auto"/>
              <w:rPr>
                <w:b/>
              </w:rPr>
            </w:pPr>
          </w:p>
        </w:tc>
      </w:tr>
      <w:tr w:rsidR="00BC1F9D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>Az érdemjegy kiszámítása (az egyes értékelt követelmények eredménye hogya</w:t>
            </w:r>
            <w:r>
              <w:t xml:space="preserve">n jelenik meg a végső érdemjegyben? {pl. arányok, pontok, súlyok}):  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az M-FR-101, Formatervező IES 1. tantárgy része, melyet az M-FR-101-SZOLG-RENDSZ (Szolgáltatás és rendszer), illetve az M-FR-101-IPARI-DESIGN (Ipari design) kurzusokkal együtt </w:t>
            </w:r>
            <w:r>
              <w:t xml:space="preserve">alkot.  A tantárgyi jegy kiszámítása során a három kurzusjegy egyszerű számtani átlagát vesszük, majd (ha nem egész jegyet kapunk eredményül) a </w:t>
            </w:r>
            <w:proofErr w:type="spellStart"/>
            <w:r>
              <w:t>kereklítés</w:t>
            </w:r>
            <w:proofErr w:type="spellEnd"/>
            <w:r>
              <w:t xml:space="preserve"> általános szabályait alkalmazzuk.</w:t>
            </w:r>
          </w:p>
          <w:p w:rsidR="00BC1F9D" w:rsidRDefault="00BC1F9D">
            <w:pPr>
              <w:spacing w:after="0" w:line="240" w:lineRule="auto"/>
            </w:pPr>
          </w:p>
        </w:tc>
      </w:tr>
      <w:tr w:rsidR="00BC1F9D">
        <w:trPr>
          <w:trHeight w:val="1351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r>
              <w:lastRenderedPageBreak/>
              <w:t xml:space="preserve">Kötelező irodalom: </w:t>
            </w:r>
          </w:p>
          <w:p w:rsidR="00BC1F9D" w:rsidRDefault="00BC1F9D">
            <w:pPr>
              <w:spacing w:after="0" w:line="240" w:lineRule="auto"/>
            </w:pPr>
          </w:p>
          <w:p w:rsidR="00BC1F9D" w:rsidRDefault="00E17052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BC1F9D" w:rsidRDefault="00BC1F9D">
            <w:pPr>
              <w:spacing w:after="0" w:line="240" w:lineRule="auto"/>
            </w:pPr>
          </w:p>
        </w:tc>
      </w:tr>
      <w:tr w:rsidR="00BC1F9D">
        <w:trPr>
          <w:trHeight w:val="1096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BC1F9D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BC1F9D" w:rsidRDefault="00E17052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BC1F9D" w:rsidRDefault="00E1705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  <w:u w:val="single"/>
              </w:rPr>
              <w:t>kurzuson</w:t>
            </w:r>
            <w:proofErr w:type="gramEnd"/>
            <w:r>
              <w:rPr>
                <w:i/>
                <w:color w:val="000000"/>
                <w:u w:val="single"/>
              </w:rPr>
              <w:t xml:space="preserve"> való részvétel és teljesítés alól,</w:t>
            </w:r>
          </w:p>
          <w:p w:rsidR="00BC1F9D" w:rsidRDefault="00E1705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BC1F9D" w:rsidRDefault="00E1705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BC1F9D" w:rsidRDefault="00E1705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teljes felmentés adható.</w:t>
            </w:r>
          </w:p>
          <w:p w:rsidR="00BC1F9D" w:rsidRDefault="00BC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BC1F9D">
        <w:trPr>
          <w:trHeight w:val="271"/>
        </w:trPr>
        <w:tc>
          <w:tcPr>
            <w:tcW w:w="9498" w:type="dxa"/>
            <w:gridSpan w:val="5"/>
          </w:tcPr>
          <w:p w:rsidR="00BC1F9D" w:rsidRDefault="00E17052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BC1F9D" w:rsidRDefault="00BC1F9D">
            <w:pPr>
              <w:spacing w:after="0" w:line="240" w:lineRule="auto"/>
            </w:pPr>
          </w:p>
        </w:tc>
      </w:tr>
    </w:tbl>
    <w:p w:rsidR="00BC1F9D" w:rsidRDefault="00BC1F9D"/>
    <w:sectPr w:rsidR="00BC1F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D3F"/>
    <w:multiLevelType w:val="multilevel"/>
    <w:tmpl w:val="9A58A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CA715F"/>
    <w:multiLevelType w:val="multilevel"/>
    <w:tmpl w:val="58DC67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5C6D5A"/>
    <w:multiLevelType w:val="multilevel"/>
    <w:tmpl w:val="A67A390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9D"/>
    <w:rsid w:val="00BC1F9D"/>
    <w:rsid w:val="00E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F051A-3946-4884-B9D1-2C5E488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oos@mom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lakos@mom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Mp9bos7EGtlHsygiIhKebhhBw==">AMUW2mUMVi1TE9/cj4j1m5I10LzYqq5JstQKN5QbPKmUkqp9zaVM4wNlu1AF5psCS9vc17icOARYFQR3DBeu2mO6AfehElVXMbrgfs88O4lepPjPj+ETzDDML/WK9iG0k7fF/9YJrtfVC5QS8tZZS66+TJ2SmU7hij2gebQQuipJ8KSH5hCOH7TT8r/lTS4+tKsZwd8OtuiM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Dórika</cp:lastModifiedBy>
  <cp:revision>2</cp:revision>
  <dcterms:created xsi:type="dcterms:W3CDTF">2021-09-13T12:00:00Z</dcterms:created>
  <dcterms:modified xsi:type="dcterms:W3CDTF">2021-09-13T12:00:00Z</dcterms:modified>
</cp:coreProperties>
</file>