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372F1C" w:rsidRPr="00E842FA">
              <w:rPr>
                <w:rFonts w:cstheme="minorHAnsi"/>
                <w:b/>
                <w:bCs/>
                <w:sz w:val="28"/>
                <w:szCs w:val="28"/>
              </w:rPr>
              <w:t xml:space="preserve">Babageometria – csecsemőszínházi előadáshoz kísérleti </w:t>
            </w:r>
            <w:proofErr w:type="spellStart"/>
            <w:r w:rsidR="00372F1C" w:rsidRPr="00E842FA">
              <w:rPr>
                <w:rFonts w:cstheme="minorHAnsi"/>
                <w:b/>
                <w:bCs/>
                <w:sz w:val="28"/>
                <w:szCs w:val="28"/>
              </w:rPr>
              <w:t>objektek</w:t>
            </w:r>
            <w:proofErr w:type="spellEnd"/>
            <w:r w:rsidR="00372F1C" w:rsidRPr="00E842FA">
              <w:rPr>
                <w:rFonts w:cstheme="minorHAnsi"/>
                <w:b/>
                <w:bCs/>
                <w:sz w:val="28"/>
                <w:szCs w:val="28"/>
              </w:rPr>
              <w:t xml:space="preserve"> tervezése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2"/>
            <w:r w:rsidR="0025605D">
              <w:rPr>
                <w:rFonts w:cstheme="minorHAnsi"/>
              </w:rPr>
              <w:t xml:space="preserve"> </w:t>
            </w:r>
            <w:r w:rsidR="00372F1C">
              <w:rPr>
                <w:rFonts w:cstheme="minorHAnsi"/>
              </w:rPr>
              <w:t>Bodnár Enikő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372F1C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  <w:p w:rsidR="0025605D" w:rsidRPr="00D01E77" w:rsidRDefault="00372F1C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  <w:p w:rsidR="0025605D" w:rsidRPr="00D01E77" w:rsidRDefault="0025605D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igen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25605D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  <w:r w:rsidR="0025605D">
              <w:rPr>
                <w:rFonts w:cstheme="minorHAnsi"/>
                <w:bCs/>
              </w:rPr>
              <w:t>-</w:t>
            </w:r>
          </w:p>
          <w:p w:rsidR="00F47980" w:rsidRPr="00D01E77" w:rsidRDefault="00F47980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372F1C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:rsidR="00572625" w:rsidRPr="00D01E77" w:rsidRDefault="00372F1C" w:rsidP="00E16D2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A 0-3éves korú gyermekek vizualitását figyelembe </w:t>
            </w:r>
            <w:proofErr w:type="gramStart"/>
            <w:r>
              <w:rPr>
                <w:rFonts w:cstheme="minorHAnsi"/>
                <w:bCs/>
              </w:rPr>
              <w:t>véve ,</w:t>
            </w:r>
            <w:proofErr w:type="gramEnd"/>
            <w:r>
              <w:rPr>
                <w:rFonts w:cstheme="minorHAnsi"/>
                <w:bCs/>
              </w:rPr>
              <w:t xml:space="preserve"> </w:t>
            </w:r>
            <w:r w:rsidR="00F47980">
              <w:rPr>
                <w:rFonts w:cstheme="minorHAnsi"/>
                <w:bCs/>
              </w:rPr>
              <w:t>meghatározott</w:t>
            </w:r>
            <w:r>
              <w:rPr>
                <w:rFonts w:cstheme="minorHAnsi"/>
                <w:bCs/>
              </w:rPr>
              <w:t xml:space="preserve"> grafikákat szabadon értelmezve animálható színpadi tárgycsoport tervezése. </w:t>
            </w: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572625" w:rsidRDefault="00372F1C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Babalabor – </w:t>
            </w:r>
            <w:proofErr w:type="spellStart"/>
            <w:r>
              <w:rPr>
                <w:rFonts w:cstheme="minorHAnsi"/>
                <w:bCs/>
              </w:rPr>
              <w:t>Elte</w:t>
            </w:r>
            <w:proofErr w:type="spellEnd"/>
            <w:r>
              <w:rPr>
                <w:rFonts w:cstheme="minorHAnsi"/>
                <w:bCs/>
              </w:rPr>
              <w:t xml:space="preserve"> : a  csecsemők kommunikációja, kifejezőké</w:t>
            </w:r>
            <w:r w:rsidR="005B25C7">
              <w:rPr>
                <w:rFonts w:cstheme="minorHAnsi"/>
                <w:bCs/>
              </w:rPr>
              <w:t>zs</w:t>
            </w:r>
            <w:r>
              <w:rPr>
                <w:rFonts w:cstheme="minorHAnsi"/>
                <w:bCs/>
              </w:rPr>
              <w:t>ége, vizualitása</w:t>
            </w:r>
          </w:p>
          <w:p w:rsidR="007E072E" w:rsidRDefault="007E072E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Small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size</w:t>
            </w:r>
            <w:proofErr w:type="spellEnd"/>
            <w:r>
              <w:rPr>
                <w:rFonts w:cstheme="minorHAnsi"/>
                <w:bCs/>
              </w:rPr>
              <w:t xml:space="preserve"> – a csecsemőszínház múltja, </w:t>
            </w:r>
            <w:proofErr w:type="spellStart"/>
            <w:r>
              <w:rPr>
                <w:rFonts w:cstheme="minorHAnsi"/>
                <w:bCs/>
              </w:rPr>
              <w:t>jelene</w:t>
            </w:r>
            <w:proofErr w:type="spellEnd"/>
            <w:r>
              <w:rPr>
                <w:rFonts w:cstheme="minorHAnsi"/>
                <w:bCs/>
              </w:rPr>
              <w:t>, jövője</w:t>
            </w:r>
            <w:r w:rsidR="00F47980">
              <w:rPr>
                <w:rFonts w:cstheme="minorHAnsi"/>
                <w:bCs/>
              </w:rPr>
              <w:t xml:space="preserve">- Székely Andrea </w:t>
            </w:r>
          </w:p>
          <w:p w:rsidR="007E072E" w:rsidRDefault="007E072E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Bp</w:t>
            </w:r>
            <w:proofErr w:type="spellEnd"/>
            <w:r>
              <w:rPr>
                <w:rFonts w:cstheme="minorHAnsi"/>
                <w:bCs/>
              </w:rPr>
              <w:t xml:space="preserve"> Bábszínház- Mire gondol Alma? – előadás megtekintése </w:t>
            </w:r>
          </w:p>
          <w:p w:rsidR="007E072E" w:rsidRDefault="007E072E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Babageometria: absztrakt formák síkból térbe emelése kísérleti módszerekkel</w:t>
            </w:r>
          </w:p>
          <w:p w:rsidR="007E072E" w:rsidRDefault="007E072E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Mozgás, </w:t>
            </w:r>
            <w:proofErr w:type="gramStart"/>
            <w:r>
              <w:rPr>
                <w:rFonts w:cstheme="minorHAnsi"/>
                <w:bCs/>
              </w:rPr>
              <w:t>zene  és</w:t>
            </w:r>
            <w:proofErr w:type="gramEnd"/>
            <w:r>
              <w:rPr>
                <w:rFonts w:cstheme="minorHAnsi"/>
                <w:bCs/>
              </w:rPr>
              <w:t xml:space="preserve"> forma kapcsolat</w:t>
            </w:r>
            <w:r w:rsidR="00E842FA">
              <w:rPr>
                <w:rFonts w:cstheme="minorHAnsi"/>
                <w:bCs/>
              </w:rPr>
              <w:t>a</w:t>
            </w:r>
          </w:p>
          <w:p w:rsidR="007E072E" w:rsidRPr="00D01E77" w:rsidRDefault="007E072E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72625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7E072E" w:rsidRDefault="007E072E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 kurzus tartalmát egy vezető tervezőtanár fogja össze. A hallgatók a kutatómunkát </w:t>
            </w:r>
            <w:r w:rsidR="00167637">
              <w:rPr>
                <w:rFonts w:cstheme="minorHAnsi"/>
                <w:bCs/>
              </w:rPr>
              <w:t>az internet adta lehetőségeket kihasználva online végzik.</w:t>
            </w:r>
            <w:r w:rsidR="00E842FA">
              <w:rPr>
                <w:rFonts w:cstheme="minorHAnsi"/>
                <w:bCs/>
              </w:rPr>
              <w:t xml:space="preserve"> Az oktató a tanév rendjének megfelelő időpontban </w:t>
            </w:r>
            <w:proofErr w:type="spellStart"/>
            <w:r w:rsidR="00E842FA">
              <w:rPr>
                <w:rFonts w:cstheme="minorHAnsi"/>
                <w:bCs/>
              </w:rPr>
              <w:t>videochaten</w:t>
            </w:r>
            <w:proofErr w:type="spellEnd"/>
            <w:r w:rsidR="00E842FA">
              <w:rPr>
                <w:rFonts w:cstheme="minorHAnsi"/>
                <w:bCs/>
              </w:rPr>
              <w:t xml:space="preserve"> </w:t>
            </w:r>
            <w:bookmarkStart w:id="3" w:name="_GoBack"/>
            <w:bookmarkEnd w:id="3"/>
            <w:r w:rsidR="00E842FA">
              <w:rPr>
                <w:rFonts w:cstheme="minorHAnsi"/>
                <w:bCs/>
              </w:rPr>
              <w:t xml:space="preserve"> konzultál, az általa meghatározott határidőre feltöltött prezentációk tartalma alapján.</w:t>
            </w:r>
          </w:p>
          <w:p w:rsidR="00D4623D" w:rsidRPr="00D01E77" w:rsidRDefault="00D4623D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:rsidR="00FF77B5" w:rsidRPr="00FF77B5" w:rsidRDefault="00167637" w:rsidP="00FF77B5">
            <w:pPr>
              <w:spacing w:after="6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 A hallgatók a terveiket, ötleteiket, makettjeiket tartalmazó prezentációt küldenek a tervezőtanárnak a megadott időpontban, a</w:t>
            </w:r>
            <w:r w:rsidR="00FF77B5" w:rsidRPr="00FF77B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lkalmanként újabb megoldásokat 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>összeállítva,</w:t>
            </w:r>
            <w:r w:rsidR="00FF77B5" w:rsidRPr="00FF77B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majd folyamatos </w:t>
            </w:r>
            <w:r w:rsidR="00FF77B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kísérleti </w:t>
            </w:r>
            <w:r w:rsidR="00FF77B5" w:rsidRPr="00FF77B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munka keretében </w:t>
            </w:r>
            <w:proofErr w:type="gramStart"/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megtervezik </w:t>
            </w:r>
            <w:r w:rsidR="00FF77B5" w:rsidRPr="00FF77B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a</w:t>
            </w:r>
            <w:proofErr w:type="gramEnd"/>
            <w:r w:rsidR="00FF77B5" w:rsidRPr="00FF77B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kiadott feladatokat</w:t>
            </w:r>
            <w:r w:rsidR="00FF77B5"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hétről -hétre.</w:t>
            </w:r>
            <w:r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  <w:t xml:space="preserve"> A tervezés team-munkában zajlik, a team-vezetők összegyűjtik a tagok ötleteit, és továbbítják a tervezőtanárnak. </w:t>
            </w:r>
          </w:p>
          <w:p w:rsidR="00FF77B5" w:rsidRPr="00FF77B5" w:rsidRDefault="00FF77B5" w:rsidP="00FF77B5">
            <w:pPr>
              <w:spacing w:after="60" w:line="240" w:lineRule="auto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167637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tanulás környezete: </w:t>
            </w:r>
            <w:r w:rsidR="00167637">
              <w:rPr>
                <w:rFonts w:cstheme="minorHAnsi"/>
                <w:bCs/>
              </w:rPr>
              <w:t>otthoni környezet /távoktatás</w:t>
            </w:r>
          </w:p>
        </w:tc>
      </w:tr>
    </w:tbl>
    <w:p w:rsidR="0022086B" w:rsidRPr="00D01E77" w:rsidRDefault="0022086B">
      <w:r w:rsidRPr="00D01E77"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  <w:r w:rsidR="00F47980">
              <w:rPr>
                <w:rFonts w:cstheme="minorHAnsi"/>
                <w:bCs/>
              </w:rPr>
              <w:t xml:space="preserve"> 1-5 érdemjegyekkel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7F5D26" w:rsidRPr="00D01E77" w:rsidRDefault="0022086B" w:rsidP="007F5D26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167637" w:rsidP="0022086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kidolgozás alatt!!!</w:t>
            </w:r>
            <w:r w:rsidR="0022086B"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:rsidR="00167637" w:rsidRDefault="00167637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167637" w:rsidRDefault="0016763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8 db-os kísérleti tárgycsoport tervezése / team.</w:t>
            </w:r>
          </w:p>
          <w:p w:rsidR="00167637" w:rsidRDefault="00167637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A gyűjtőmunka, </w:t>
            </w:r>
            <w:proofErr w:type="gramStart"/>
            <w:r>
              <w:rPr>
                <w:rFonts w:cstheme="minorHAnsi"/>
                <w:bCs/>
              </w:rPr>
              <w:t>kutatás ,</w:t>
            </w:r>
            <w:proofErr w:type="gramEnd"/>
            <w:r>
              <w:rPr>
                <w:rFonts w:cstheme="minorHAnsi"/>
                <w:bCs/>
              </w:rPr>
              <w:t xml:space="preserve"> az inspirációs forrás, és a tervezési folyamat bemutatása</w:t>
            </w:r>
            <w:r w:rsidR="00E842FA">
              <w:rPr>
                <w:rFonts w:cstheme="minorHAnsi"/>
                <w:bCs/>
              </w:rPr>
              <w:t>, prezentációban összefoglalva</w:t>
            </w:r>
            <w:r>
              <w:rPr>
                <w:rFonts w:cstheme="minorHAnsi"/>
                <w:bCs/>
              </w:rPr>
              <w:t xml:space="preserve"> </w:t>
            </w:r>
            <w:r w:rsidR="00E842FA">
              <w:rPr>
                <w:rFonts w:cstheme="minorHAnsi"/>
                <w:bCs/>
              </w:rPr>
              <w:t>/ team</w:t>
            </w: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F47980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Értékelés módja: </w:t>
            </w:r>
          </w:p>
          <w:p w:rsidR="00F47980" w:rsidRDefault="00F47980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F47980" w:rsidRDefault="00E842FA" w:rsidP="00E842FA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8 db-os tárgycsoport terveinek, makettjeinek, bemutatása, tervdokumentációja, </w:t>
            </w:r>
            <w:r w:rsidR="00F47980">
              <w:rPr>
                <w:rFonts w:cstheme="minorHAnsi"/>
                <w:bCs/>
              </w:rPr>
              <w:t>prezentáció</w:t>
            </w:r>
            <w:r>
              <w:rPr>
                <w:rFonts w:cstheme="minorHAnsi"/>
                <w:bCs/>
              </w:rPr>
              <w:t xml:space="preserve"> / team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(milyen módszerekkel zajlik az értékelés {teszt, szóbeli felelet, gyakorlati demonstráció stb.})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842FA" w:rsidRDefault="00E72665" w:rsidP="00D4623D">
            <w:pPr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Kiértékelésen bemutatandó (prezentáció)</w:t>
            </w:r>
          </w:p>
          <w:p w:rsidR="00E842FA" w:rsidRDefault="00E72665" w:rsidP="00E842FA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</w:t>
            </w:r>
            <w:r w:rsidR="00E842FA">
              <w:rPr>
                <w:rFonts w:cstheme="minorHAnsi"/>
                <w:bCs/>
              </w:rPr>
              <w:t xml:space="preserve">       8 db-os tárgycsoport terveinek, makettjeinek, bemutatása, tervdokumentációja, prezentáció / team</w:t>
            </w:r>
          </w:p>
          <w:p w:rsidR="00E842FA" w:rsidRPr="00D01E77" w:rsidRDefault="00E842FA" w:rsidP="00E842FA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(milyen módszerekkel zajlik az értékelés {teszt, szóbeli felelet, gyakorlati demonstráció stb.})</w:t>
            </w:r>
          </w:p>
          <w:p w:rsidR="00E842FA" w:rsidRPr="00D01E77" w:rsidRDefault="00E842FA" w:rsidP="00E842FA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E72665" w:rsidRPr="00D01E77" w:rsidRDefault="00E72665" w:rsidP="00E842FA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D4623D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Default="00D4623D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Alison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Gopnik</w:t>
            </w:r>
            <w:proofErr w:type="spellEnd"/>
            <w:r>
              <w:rPr>
                <w:rFonts w:cstheme="minorHAnsi"/>
                <w:bCs/>
              </w:rPr>
              <w:t xml:space="preserve">: A babák filozófiája </w:t>
            </w:r>
            <w:proofErr w:type="spellStart"/>
            <w:r>
              <w:rPr>
                <w:rFonts w:cstheme="minorHAnsi"/>
                <w:bCs/>
              </w:rPr>
              <w:t>Typotex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Bp</w:t>
            </w:r>
            <w:proofErr w:type="spellEnd"/>
            <w:r>
              <w:rPr>
                <w:rFonts w:cstheme="minorHAnsi"/>
                <w:bCs/>
              </w:rPr>
              <w:t xml:space="preserve"> 2009.</w:t>
            </w:r>
          </w:p>
          <w:p w:rsidR="00D4623D" w:rsidRPr="00D4623D" w:rsidRDefault="00D4623D" w:rsidP="00D4623D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Gopnik</w:t>
            </w:r>
            <w:proofErr w:type="spellEnd"/>
            <w:r>
              <w:rPr>
                <w:rFonts w:cstheme="minorHAnsi"/>
                <w:bCs/>
              </w:rPr>
              <w:t xml:space="preserve">, </w:t>
            </w:r>
            <w:proofErr w:type="spellStart"/>
            <w:r>
              <w:rPr>
                <w:rFonts w:cstheme="minorHAnsi"/>
                <w:bCs/>
              </w:rPr>
              <w:t>P.K.Kuhl</w:t>
            </w:r>
            <w:proofErr w:type="spellEnd"/>
            <w:r>
              <w:rPr>
                <w:rFonts w:cstheme="minorHAnsi"/>
                <w:bCs/>
              </w:rPr>
              <w:t xml:space="preserve">, A. N. </w:t>
            </w:r>
            <w:proofErr w:type="spellStart"/>
            <w:proofErr w:type="gramStart"/>
            <w:r>
              <w:rPr>
                <w:rFonts w:cstheme="minorHAnsi"/>
                <w:bCs/>
              </w:rPr>
              <w:t>Meltzoff</w:t>
            </w:r>
            <w:proofErr w:type="spellEnd"/>
            <w:r>
              <w:rPr>
                <w:rFonts w:cstheme="minorHAnsi"/>
                <w:bCs/>
              </w:rPr>
              <w:t xml:space="preserve"> :</w:t>
            </w:r>
            <w:proofErr w:type="gramEnd"/>
            <w:r>
              <w:rPr>
                <w:rFonts w:cstheme="minorHAnsi"/>
                <w:bCs/>
              </w:rPr>
              <w:t xml:space="preserve"> Bölcsek a bölcsőben</w:t>
            </w:r>
          </w:p>
          <w:p w:rsidR="00D4623D" w:rsidRPr="00D01E77" w:rsidRDefault="00D4623D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F4798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Tanórán kívüli konzultációs időpontok és helyszín:</w:t>
            </w:r>
            <w:r w:rsidR="00D4623D">
              <w:rPr>
                <w:rFonts w:cstheme="minorHAnsi"/>
                <w:bCs/>
              </w:rPr>
              <w:t xml:space="preserve"> 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2F86"/>
    <w:multiLevelType w:val="hybridMultilevel"/>
    <w:tmpl w:val="05468B3A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3" w15:restartNumberingAfterBreak="0">
    <w:nsid w:val="34501217"/>
    <w:multiLevelType w:val="hybridMultilevel"/>
    <w:tmpl w:val="5484AD66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3DBD4A77"/>
    <w:multiLevelType w:val="hybridMultilevel"/>
    <w:tmpl w:val="EAF2F444"/>
    <w:lvl w:ilvl="0" w:tplc="0409000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167637"/>
    <w:rsid w:val="0022086B"/>
    <w:rsid w:val="0025605D"/>
    <w:rsid w:val="00315373"/>
    <w:rsid w:val="00372F1C"/>
    <w:rsid w:val="00475558"/>
    <w:rsid w:val="00572625"/>
    <w:rsid w:val="005B25C7"/>
    <w:rsid w:val="007E072E"/>
    <w:rsid w:val="007F5D26"/>
    <w:rsid w:val="008070A8"/>
    <w:rsid w:val="00B15208"/>
    <w:rsid w:val="00D01E77"/>
    <w:rsid w:val="00D4623D"/>
    <w:rsid w:val="00E72665"/>
    <w:rsid w:val="00E842FA"/>
    <w:rsid w:val="00F47980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F4B3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4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Enikő Bodnár</cp:lastModifiedBy>
  <cp:revision>2</cp:revision>
  <dcterms:created xsi:type="dcterms:W3CDTF">2020-03-19T13:36:00Z</dcterms:created>
  <dcterms:modified xsi:type="dcterms:W3CDTF">2020-03-19T13:36:00Z</dcterms:modified>
</cp:coreProperties>
</file>