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Kurzusleírás (tematika)</w:t>
      </w:r>
    </w:p>
    <w:tbl>
      <w:tblPr>
        <w:tblStyle w:val="Table1"/>
        <w:tblW w:w="9270.0" w:type="dxa"/>
        <w:jc w:val="left"/>
        <w:tblInd w:w="7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72"/>
        <w:gridCol w:w="1911"/>
        <w:gridCol w:w="1560"/>
        <w:gridCol w:w="1559"/>
        <w:gridCol w:w="2268"/>
        <w:tblGridChange w:id="0">
          <w:tblGrid>
            <w:gridCol w:w="1972"/>
            <w:gridCol w:w="1911"/>
            <w:gridCol w:w="1560"/>
            <w:gridCol w:w="1559"/>
            <w:gridCol w:w="2268"/>
          </w:tblGrid>
        </w:tblGridChange>
      </w:tblGrid>
      <w:tr>
        <w:trPr>
          <w:trHeight w:val="567" w:hRule="atLeast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Kurzus neve: </w:t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Fotográfiai Specifikumok 1</w:t>
            </w:r>
          </w:p>
          <w:p w:rsidR="00000000" w:rsidDel="00000000" w:rsidP="00000000" w:rsidRDefault="00000000" w:rsidRPr="00000000" w14:paraId="00000004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7" w:hRule="atLeast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pStyle w:val="Heading3"/>
              <w:spacing w:before="6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 kurzus oktatója/i, elérhetősége(i):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Máté Gábor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Oravecz István oravecz@mome.hu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Usher Richard usher@mome.hu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B-FT-203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Tantervi hely: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Javasolt félév: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Tanóraszám: 75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Egyéni hallgatói munkaóra: 75</w:t>
            </w:r>
          </w:p>
        </w:tc>
      </w:tr>
      <w:tr>
        <w:trPr>
          <w:trHeight w:val="705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Típus: (szeminárium/előadás/gyakorlat/konzultáció stb.)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3">
            <w:pPr>
              <w:tabs>
                <w:tab w:val="left" w:pos="448"/>
                <w:tab w:val="left" w:pos="2173"/>
              </w:tabs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gridSpan w:val="5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3" w:hRule="atLeast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célja és alapelvei: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program célja, hogy a ismereteket adjon át a fotográfiai kifejezés technikai lehetőségei és a képi jelentéstartalom összefüggéseiről.  A Fotográfia Specifikumok 1 betekintést ad  a különböző típusú fotográfiai helyzetekben alkalmazott speciális, fotográfiai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megvilágítási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eljárásokba, módszerekbe. </w:t>
            </w:r>
          </w:p>
        </w:tc>
      </w:tr>
      <w:tr>
        <w:trPr>
          <w:trHeight w:val="349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Tudás:</w:t>
              <w:tab/>
            </w:r>
          </w:p>
          <w:p w:rsidR="00000000" w:rsidDel="00000000" w:rsidP="00000000" w:rsidRDefault="00000000" w:rsidRPr="00000000" w14:paraId="00000034">
            <w:pPr>
              <w:ind w:left="26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1.) Ismeri az alkotói tevékenység alapjául szolgáló fotográfiai eljárásokat, anyagokat, módszereket és technikákat,  valamint a fotográfiai tevékenységek végzésének körülményeit.</w:t>
              <w:br w:type="textWrapping"/>
              <w:t xml:space="preserve">2.) Megismerik 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különböző típusú  fények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használatát. Tudják, milyen helyzetekben és hogyan lehet segítségükre képi üzeneteik megformálásában.</w:t>
              <w:br w:type="textWrapping"/>
              <w:t xml:space="preserve">3.) Ismereteket ad át a fotográfiai kifejezés technikai lehetőségei és a képi jelentéstartalom összefüggéseiről.</w:t>
            </w:r>
          </w:p>
          <w:p w:rsidR="00000000" w:rsidDel="00000000" w:rsidP="00000000" w:rsidRDefault="00000000" w:rsidRPr="00000000" w14:paraId="00000035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Képesség:</w:t>
              <w:tab/>
            </w:r>
          </w:p>
          <w:p w:rsidR="00000000" w:rsidDel="00000000" w:rsidP="00000000" w:rsidRDefault="00000000" w:rsidRPr="00000000" w14:paraId="00000037">
            <w:pPr>
              <w:ind w:left="26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1) A megszerzett ismereteit tudatosan képes alkalmazni a különböző művészeti koncepciói kidolgozásánál.</w:t>
              <w:br w:type="textWrapping"/>
              <w:t xml:space="preserve">2) Magas szintű személyes tudással, (gyakorlati tapasztalatokkal) rendelkezik  a fotográfia különböző speciális eljárásait illetően, amelyet művészi elképzeléseinek megvalósításában magabiztosan tud alkalmazni.</w:t>
              <w:br w:type="textWrapping"/>
              <w:t xml:space="preserve">3) Megismerik  a különböző típusú  műteremben előállítható fények és világító eszközök használatát.</w:t>
              <w:br w:type="textWrapping"/>
              <w:t xml:space="preserve">4) Véleményét szakmai szempontokkal alá tudja támasztani.</w:t>
            </w:r>
          </w:p>
          <w:p w:rsidR="00000000" w:rsidDel="00000000" w:rsidP="00000000" w:rsidRDefault="00000000" w:rsidRPr="00000000" w14:paraId="00000038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Attitűd:</w:t>
              <w:tab/>
            </w:r>
          </w:p>
          <w:p w:rsidR="00000000" w:rsidDel="00000000" w:rsidP="00000000" w:rsidRDefault="00000000" w:rsidRPr="00000000" w14:paraId="0000003B">
            <w:pPr>
              <w:ind w:left="26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1) Kreatívan és kísérletező módon viszonyul az alkotás folyamatához.</w:t>
              <w:br w:type="textWrapping"/>
              <w:t xml:space="preserve">2) Gondosan kezeli a műtermi eszközöket.</w:t>
            </w:r>
          </w:p>
          <w:p w:rsidR="00000000" w:rsidDel="00000000" w:rsidP="00000000" w:rsidRDefault="00000000" w:rsidRPr="00000000" w14:paraId="0000003C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Autonómia és felelősségvállalás:</w:t>
              <w:tab/>
              <w:tab/>
              <w:tab/>
            </w:r>
          </w:p>
        </w:tc>
      </w:tr>
      <w:tr>
        <w:trPr>
          <w:trHeight w:val="806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42">
            <w:pPr>
              <w:ind w:left="2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Kemény és lágy fények alkalmazása a fotográfiában.</w:t>
            </w:r>
          </w:p>
          <w:p w:rsidR="00000000" w:rsidDel="00000000" w:rsidP="00000000" w:rsidRDefault="00000000" w:rsidRPr="00000000" w14:paraId="00000043">
            <w:pPr>
              <w:ind w:left="26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Világítási korszakok a fotográfia történetében</w:t>
            </w:r>
          </w:p>
          <w:p w:rsidR="00000000" w:rsidDel="00000000" w:rsidP="00000000" w:rsidRDefault="00000000" w:rsidRPr="00000000" w14:paraId="00000044">
            <w:pPr>
              <w:ind w:left="26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fény és a pszichológia összefüggései</w:t>
              <w:br w:type="textWrapping"/>
              <w:t xml:space="preserve">Világítási eszközök típusai, lehetőségei</w:t>
              <w:br w:type="textWrapping"/>
            </w:r>
          </w:p>
        </w:tc>
      </w:tr>
      <w:tr>
        <w:trPr>
          <w:trHeight w:val="675" w:hRule="atLeast"/>
        </w:trPr>
        <w:tc>
          <w:tcPr>
            <w:gridSpan w:val="5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4A">
            <w:pPr>
              <w:ind w:left="2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előadásokból, műtermi bemutatókból, valamint egyéni és csoportos konzultációkból áll.</w:t>
            </w:r>
          </w:p>
          <w:p w:rsidR="00000000" w:rsidDel="00000000" w:rsidP="00000000" w:rsidRDefault="00000000" w:rsidRPr="00000000" w14:paraId="0000004B">
            <w:pPr>
              <w:spacing w:after="6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műtermi alkalmak keretén belül bemutatók, valamint közös és egyéni gyakorlati munka zajlik a következő rendben:</w:t>
            </w:r>
          </w:p>
          <w:p w:rsidR="00000000" w:rsidDel="00000000" w:rsidP="00000000" w:rsidRDefault="00000000" w:rsidRPr="00000000" w14:paraId="0000004C">
            <w:pPr>
              <w:spacing w:after="60" w:before="120" w:lineRule="auto"/>
              <w:ind w:left="551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 2 alkalom: tárgyak fotózása kemény fényben</w:t>
            </w:r>
          </w:p>
          <w:p w:rsidR="00000000" w:rsidDel="00000000" w:rsidP="00000000" w:rsidRDefault="00000000" w:rsidRPr="00000000" w14:paraId="0000004D">
            <w:pPr>
              <w:spacing w:after="60" w:before="120" w:lineRule="auto"/>
              <w:ind w:left="551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alkalom: portré készítése kemény fényben</w:t>
            </w:r>
          </w:p>
          <w:p w:rsidR="00000000" w:rsidDel="00000000" w:rsidP="00000000" w:rsidRDefault="00000000" w:rsidRPr="00000000" w14:paraId="0000004E">
            <w:pPr>
              <w:spacing w:after="60" w:before="120" w:lineRule="auto"/>
              <w:ind w:left="551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4, 5 alkalom: tárgyak fotózása lágy fényben</w:t>
            </w:r>
          </w:p>
          <w:p w:rsidR="00000000" w:rsidDel="00000000" w:rsidP="00000000" w:rsidRDefault="00000000" w:rsidRPr="00000000" w14:paraId="0000004F">
            <w:pPr>
              <w:spacing w:after="60" w:before="120" w:lineRule="auto"/>
              <w:ind w:left="551" w:hanging="13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alkalom: portré készítése lágy fényben</w:t>
            </w:r>
          </w:p>
          <w:p w:rsidR="00000000" w:rsidDel="00000000" w:rsidP="00000000" w:rsidRDefault="00000000" w:rsidRPr="00000000" w14:paraId="00000050">
            <w:pPr>
              <w:spacing w:after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hallgatók tennivalói, feladatai: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6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1.Kemény fények</w:t>
            </w:r>
          </w:p>
          <w:p w:rsidR="00000000" w:rsidDel="00000000" w:rsidP="00000000" w:rsidRDefault="00000000" w:rsidRPr="00000000" w14:paraId="00000054">
            <w:pPr>
              <w:spacing w:after="6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1.1. Éjszaka.</w:t>
            </w:r>
          </w:p>
          <w:p w:rsidR="00000000" w:rsidDel="00000000" w:rsidP="00000000" w:rsidRDefault="00000000" w:rsidRPr="00000000" w14:paraId="00000056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Természetes, vagyis „talált” kemény fényekkel világított képek készítése. (Holdfény, utcalámpa, gyertya, stb)</w:t>
            </w:r>
          </w:p>
          <w:p w:rsidR="00000000" w:rsidDel="00000000" w:rsidP="00000000" w:rsidRDefault="00000000" w:rsidRPr="00000000" w14:paraId="00000057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2 db  önálló kép vagy egy témáról 3 képes sorozat.</w:t>
            </w:r>
          </w:p>
          <w:p w:rsidR="00000000" w:rsidDel="00000000" w:rsidP="00000000" w:rsidRDefault="00000000" w:rsidRPr="00000000" w14:paraId="00000058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1.2. Tárgyak kemény fényben</w:t>
            </w:r>
          </w:p>
          <w:p w:rsidR="00000000" w:rsidDel="00000000" w:rsidP="00000000" w:rsidRDefault="00000000" w:rsidRPr="00000000" w14:paraId="0000005A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Két különböző tárgyról kell kemény fények használatával 1-1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csendéletet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készíteni a T_-208 műteremben.</w:t>
            </w:r>
          </w:p>
          <w:p w:rsidR="00000000" w:rsidDel="00000000" w:rsidP="00000000" w:rsidRDefault="00000000" w:rsidRPr="00000000" w14:paraId="0000005B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2 db jó minőségű kép 2 különböző típusú (matt, fényes, átlátszó) tárgyról </w:t>
            </w:r>
          </w:p>
          <w:p w:rsidR="00000000" w:rsidDel="00000000" w:rsidP="00000000" w:rsidRDefault="00000000" w:rsidRPr="00000000" w14:paraId="0000005C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1.3. Portré kemény fényben</w:t>
            </w:r>
          </w:p>
          <w:p w:rsidR="00000000" w:rsidDel="00000000" w:rsidP="00000000" w:rsidRDefault="00000000" w:rsidRPr="00000000" w14:paraId="0000005E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 emberről kell portrét készíteni kemény fények használatával a T_-208 műteremben.</w:t>
            </w:r>
          </w:p>
          <w:p w:rsidR="00000000" w:rsidDel="00000000" w:rsidP="00000000" w:rsidRDefault="00000000" w:rsidRPr="00000000" w14:paraId="0000005F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2 db portré kép</w:t>
            </w:r>
          </w:p>
          <w:p w:rsidR="00000000" w:rsidDel="00000000" w:rsidP="00000000" w:rsidRDefault="00000000" w:rsidRPr="00000000" w14:paraId="00000060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 a Kemény fény  feladatainak: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2020 március 12.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 módja: emailben kell elküldeni csatolmányként jpeg formátumban, rövidebb oldalán 1200 pixel, 10-es tömörítéssel a következő címekre: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oravecz@mome.hu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usher@mome.hu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Technikai követelmény: Az 1.2 feladatot színes roll negatív filmre kell elkészíteni. 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feladat megoldásához mindenki kap 1 tekercs Kodak Ektar 120-as filmet és vegyszereket.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Lágy fények</w:t>
            </w:r>
          </w:p>
          <w:p w:rsidR="00000000" w:rsidDel="00000000" w:rsidP="00000000" w:rsidRDefault="00000000" w:rsidRPr="00000000" w14:paraId="00000068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2.1. Szürkület.</w:t>
            </w:r>
          </w:p>
          <w:p w:rsidR="00000000" w:rsidDel="00000000" w:rsidP="00000000" w:rsidRDefault="00000000" w:rsidRPr="00000000" w14:paraId="0000006A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Természetes, vagyis „talált” lágy fényekkel világított képek készítése. (Hajnal, szürkület, borult ég)</w:t>
            </w:r>
          </w:p>
          <w:p w:rsidR="00000000" w:rsidDel="00000000" w:rsidP="00000000" w:rsidRDefault="00000000" w:rsidRPr="00000000" w14:paraId="0000006B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2 db  önálló kép vagy egy témáról 3 képes sorozat.</w:t>
            </w:r>
          </w:p>
          <w:p w:rsidR="00000000" w:rsidDel="00000000" w:rsidP="00000000" w:rsidRDefault="00000000" w:rsidRPr="00000000" w14:paraId="0000006C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határidő:  jpegek bemutatása a félév negyedik hatodában, nyomtatott kép és pdf file a félév végi prezentáción és kiértékelésen.</w:t>
            </w:r>
          </w:p>
          <w:p w:rsidR="00000000" w:rsidDel="00000000" w:rsidP="00000000" w:rsidRDefault="00000000" w:rsidRPr="00000000" w14:paraId="0000006D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2.2. Tárgyak lágy fényben</w:t>
            </w:r>
          </w:p>
          <w:p w:rsidR="00000000" w:rsidDel="00000000" w:rsidP="00000000" w:rsidRDefault="00000000" w:rsidRPr="00000000" w14:paraId="0000006F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Két különböző tárgyról kell lágy fények  használatával 1-1 képet készíteni a T_-208 műteremben.</w:t>
            </w:r>
          </w:p>
          <w:p w:rsidR="00000000" w:rsidDel="00000000" w:rsidP="00000000" w:rsidRDefault="00000000" w:rsidRPr="00000000" w14:paraId="00000070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2 db jó minőségű kép 2 különböző típusú (matt, fényes, átlátszó) tárgyról </w:t>
            </w:r>
          </w:p>
          <w:p w:rsidR="00000000" w:rsidDel="00000000" w:rsidP="00000000" w:rsidRDefault="00000000" w:rsidRPr="00000000" w14:paraId="00000071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határidő:  jpegek bemutatása a félév ötödik hatodában,, nyomtatott kép és pdf file a félév végi prezentáción és kiértékelésen</w:t>
            </w:r>
          </w:p>
          <w:p w:rsidR="00000000" w:rsidDel="00000000" w:rsidP="00000000" w:rsidRDefault="00000000" w:rsidRPr="00000000" w14:paraId="00000072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2.3. Portré lágy fényben</w:t>
            </w:r>
          </w:p>
          <w:p w:rsidR="00000000" w:rsidDel="00000000" w:rsidP="00000000" w:rsidRDefault="00000000" w:rsidRPr="00000000" w14:paraId="00000074">
            <w:pPr>
              <w:spacing w:after="60" w:lineRule="auto"/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 emberről kell portrét készíteni lágy fények használatával a T_-208 műteremben.</w:t>
            </w:r>
          </w:p>
          <w:p w:rsidR="00000000" w:rsidDel="00000000" w:rsidP="00000000" w:rsidRDefault="00000000" w:rsidRPr="00000000" w14:paraId="00000075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mennyiségi követelmény: 2 db portré kép</w:t>
            </w:r>
          </w:p>
          <w:p w:rsidR="00000000" w:rsidDel="00000000" w:rsidP="00000000" w:rsidRDefault="00000000" w:rsidRPr="00000000" w14:paraId="00000076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leadási határidő:  jpegek bemutatása a félév utolsó óráján, nyomtatott kép és pdf file a félév végi prezentáción és kiértékelésen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technikai követelmények: 1 db kiállítási minőségű kép valamelyik kemény fényes feladatból, 1 db kiállítási kép valamelyik lágy fényes feladatból</w:t>
            </w:r>
          </w:p>
          <w:p w:rsidR="00000000" w:rsidDel="00000000" w:rsidP="00000000" w:rsidRDefault="00000000" w:rsidRPr="00000000" w14:paraId="00000079">
            <w:pPr>
              <w:ind w:left="69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69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képek küldésének címe: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mate@mome.hu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oravecz@mome.hu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usher@mome.hu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képek küldésének minősége: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csatolmányként jpeg formátumban, rövidebb oldalán 1200 pixel, 10-es tömörítés.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tanulás környezete: külső helyszínek, otthon tér, műterem T_-208, fotólabor T_206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Értékelés: Ötfokozatú osztályzat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-1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Értékelés módja: </w:t>
            </w:r>
          </w:p>
          <w:p w:rsidR="00000000" w:rsidDel="00000000" w:rsidP="00000000" w:rsidRDefault="00000000" w:rsidRPr="00000000" w14:paraId="00000087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oktatói a  prezentációt, jpeg-ben küldött képeket, a prezentáción bemutatott képeket, a nyomtatott képek minőségét és a befektetett munkát értékelik a félév végi kiértékeléskor</w:t>
            </w:r>
          </w:p>
          <w:p w:rsidR="00000000" w:rsidDel="00000000" w:rsidP="00000000" w:rsidRDefault="00000000" w:rsidRPr="00000000" w14:paraId="00000088">
            <w:pPr>
              <w:ind w:left="2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értékelés szempontjai:</w:t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kiválasztott helyszínekhez, tárgyakhoz köthető tartalom és a kép elkészítésénél használt fény összefüggései, koherenciája.</w:t>
            </w:r>
          </w:p>
          <w:p w:rsidR="00000000" w:rsidDel="00000000" w:rsidP="00000000" w:rsidRDefault="00000000" w:rsidRPr="00000000" w14:paraId="0000008C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Képek tartalomhoz illeszkedő minősége</w:t>
            </w:r>
          </w:p>
          <w:p w:rsidR="00000000" w:rsidDel="00000000" w:rsidP="00000000" w:rsidRDefault="00000000" w:rsidRPr="00000000" w14:paraId="0000008D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Befektetett munka mennyisége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érdemjegy kiszámítása: </w:t>
            </w:r>
          </w:p>
          <w:p w:rsidR="00000000" w:rsidDel="00000000" w:rsidP="00000000" w:rsidRDefault="00000000" w:rsidRPr="00000000" w14:paraId="00000096">
            <w:pPr>
              <w:ind w:left="5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Minden részfeladatra ötfokozatú érdemjegyet kap, amelyek átlaga képezi a végleges osztályzatot.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0" w:hRule="atLeast"/>
        </w:trPr>
        <w:tc>
          <w:tcPr>
            <w:gridSpan w:val="5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Ajánlott irodalom: Brassai: Éjszakai Párizs, Michael Séméniako: Nocturnes, Helmut Newton: Sleepless Nights, Robert Mapplethorpe, Albert Wattson: Cyclops, Gregory Crewdson, David Bailey: Masterclass, R. Avedon: Evidence 1944-1994, Robert Mapplethorpe, Albert Wattson: Cyclops, Gregory Crewdson, David Bailey: Masterclass, Sebastiao Salgado, Graphis Photo Annual</w:t>
            </w:r>
          </w:p>
        </w:tc>
      </w:tr>
      <w:tr>
        <w:trPr>
          <w:trHeight w:val="475" w:hRule="atLeast"/>
        </w:trPr>
        <w:tc>
          <w:tcPr>
            <w:gridSpan w:val="5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Egyéb információk:</w:t>
            </w:r>
          </w:p>
        </w:tc>
      </w:tr>
      <w:tr>
        <w:trPr>
          <w:trHeight w:val="1314" w:hRule="atLeast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A7">
            <w:pPr>
              <w:ind w:left="34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 ösztöndíjasoknak a külföldi tanulmányai alatt végzett hasonló munka teljeskörű beszámítás  lehetséges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gridSpan w:val="5"/>
          </w:tcPr>
          <w:p w:rsidR="00000000" w:rsidDel="00000000" w:rsidP="00000000" w:rsidRDefault="00000000" w:rsidRPr="00000000" w14:paraId="000000AE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Tanórán kívüli konzultációs időpontok és helyszín: </w:t>
            </w:r>
          </w:p>
          <w:p w:rsidR="00000000" w:rsidDel="00000000" w:rsidP="00000000" w:rsidRDefault="00000000" w:rsidRPr="00000000" w14:paraId="000000AF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előre egyeztetett időpontban kedden és szerda délután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00"/>
      <w:pgMar w:bottom="993" w:top="851" w:left="1474" w:right="9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firstLine="0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firstLine="0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oravecz@mome.hu" TargetMode="External"/><Relationship Id="rId10" Type="http://schemas.openxmlformats.org/officeDocument/2006/relationships/hyperlink" Target="mailto:mate@mome.hu" TargetMode="External"/><Relationship Id="rId12" Type="http://schemas.openxmlformats.org/officeDocument/2006/relationships/hyperlink" Target="mailto:usher@mome.hu" TargetMode="External"/><Relationship Id="rId9" Type="http://schemas.openxmlformats.org/officeDocument/2006/relationships/hyperlink" Target="mailto:usher@mome.hu" TargetMode="External"/><Relationship Id="rId5" Type="http://schemas.openxmlformats.org/officeDocument/2006/relationships/styles" Target="styles.xml"/><Relationship Id="rId6" Type="http://schemas.openxmlformats.org/officeDocument/2006/relationships/hyperlink" Target="mailto:mate@mome.hu" TargetMode="External"/><Relationship Id="rId7" Type="http://schemas.openxmlformats.org/officeDocument/2006/relationships/hyperlink" Target="mailto:mate@mome.hu" TargetMode="External"/><Relationship Id="rId8" Type="http://schemas.openxmlformats.org/officeDocument/2006/relationships/hyperlink" Target="mailto:oravecz@mom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