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15518" w14:textId="585BD717" w:rsidR="00D61B5E" w:rsidRPr="008B62CD" w:rsidRDefault="00F13319" w:rsidP="00FD5F32">
      <w:pPr>
        <w:ind w:firstLine="0"/>
        <w:jc w:val="left"/>
        <w:rPr>
          <w:rFonts w:ascii="Times New Roman" w:hAnsi="Times New Roman" w:cs="Times New Roman"/>
          <w:b/>
          <w:bCs/>
          <w:sz w:val="28"/>
          <w:szCs w:val="28"/>
        </w:rPr>
      </w:pPr>
      <w:r>
        <w:rPr>
          <w:rFonts w:ascii="Times New Roman" w:hAnsi="Times New Roman" w:cs="Times New Roman"/>
          <w:b/>
          <w:bCs/>
          <w:sz w:val="28"/>
          <w:szCs w:val="28"/>
        </w:rPr>
        <w:t xml:space="preserve"> </w:t>
      </w:r>
      <w:r w:rsidRPr="008B62CD">
        <w:rPr>
          <w:rFonts w:ascii="Times New Roman" w:hAnsi="Times New Roman" w:cs="Times New Roman"/>
          <w:b/>
          <w:bCs/>
          <w:sz w:val="28"/>
          <w:szCs w:val="28"/>
        </w:rPr>
        <w:t>Kurzusleírás (tematika)</w:t>
      </w:r>
    </w:p>
    <w:tbl>
      <w:tblPr>
        <w:tblW w:w="927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2"/>
        <w:gridCol w:w="1911"/>
        <w:gridCol w:w="1560"/>
        <w:gridCol w:w="1559"/>
        <w:gridCol w:w="2268"/>
      </w:tblGrid>
      <w:tr w:rsidR="00D61B5E" w:rsidRPr="008B62CD" w14:paraId="796D3611" w14:textId="77777777" w:rsidTr="00246EED">
        <w:trPr>
          <w:trHeight w:val="567"/>
        </w:trPr>
        <w:tc>
          <w:tcPr>
            <w:tcW w:w="9270" w:type="dxa"/>
            <w:gridSpan w:val="5"/>
          </w:tcPr>
          <w:p w14:paraId="260A6FBC" w14:textId="4FC24FB5" w:rsidR="00D61B5E" w:rsidRPr="008B62CD" w:rsidRDefault="00115745" w:rsidP="00F85946">
            <w:pPr>
              <w:pStyle w:val="Cmsor3"/>
              <w:numPr>
                <w:ilvl w:val="0"/>
                <w:numId w:val="0"/>
              </w:numPr>
              <w:spacing w:before="60"/>
              <w:rPr>
                <w:b w:val="0"/>
              </w:rPr>
            </w:pPr>
            <w:r w:rsidRPr="008B62CD">
              <w:rPr>
                <w:b w:val="0"/>
              </w:rPr>
              <w:t>Kurzus</w:t>
            </w:r>
            <w:r w:rsidR="00D61B5E" w:rsidRPr="008B62CD">
              <w:rPr>
                <w:b w:val="0"/>
              </w:rPr>
              <w:t xml:space="preserve"> neve:</w:t>
            </w:r>
            <w:r w:rsidR="0094612C" w:rsidRPr="008B62CD">
              <w:rPr>
                <w:b w:val="0"/>
              </w:rPr>
              <w:t xml:space="preserve"> Szerzői jogok, filmes jogok</w:t>
            </w:r>
            <w:r w:rsidR="00DE3641" w:rsidRPr="008B62CD">
              <w:rPr>
                <w:b w:val="0"/>
              </w:rPr>
              <w:br/>
            </w:r>
          </w:p>
        </w:tc>
      </w:tr>
      <w:tr w:rsidR="00115745" w:rsidRPr="008B62CD" w14:paraId="60CAD544" w14:textId="77777777" w:rsidTr="00246EED">
        <w:trPr>
          <w:trHeight w:val="567"/>
        </w:trPr>
        <w:tc>
          <w:tcPr>
            <w:tcW w:w="9270" w:type="dxa"/>
            <w:gridSpan w:val="5"/>
          </w:tcPr>
          <w:p w14:paraId="5E258777" w14:textId="1BB0CA32" w:rsidR="00115745" w:rsidRPr="008B62CD" w:rsidRDefault="00115745" w:rsidP="00F85946">
            <w:pPr>
              <w:pStyle w:val="Cmsor3"/>
              <w:numPr>
                <w:ilvl w:val="0"/>
                <w:numId w:val="0"/>
              </w:numPr>
              <w:spacing w:before="60"/>
              <w:rPr>
                <w:b w:val="0"/>
              </w:rPr>
            </w:pPr>
            <w:r w:rsidRPr="008B62CD">
              <w:rPr>
                <w:b w:val="0"/>
              </w:rPr>
              <w:t>A kurzus oktatója</w:t>
            </w:r>
            <w:r w:rsidR="00F13319" w:rsidRPr="008B62CD">
              <w:rPr>
                <w:b w:val="0"/>
              </w:rPr>
              <w:t>/i</w:t>
            </w:r>
            <w:r w:rsidRPr="008B62CD">
              <w:rPr>
                <w:b w:val="0"/>
              </w:rPr>
              <w:t>, elérhetősége</w:t>
            </w:r>
            <w:r w:rsidR="00F13319" w:rsidRPr="008B62CD">
              <w:rPr>
                <w:b w:val="0"/>
              </w:rPr>
              <w:t>(i)</w:t>
            </w:r>
            <w:r w:rsidRPr="008B62CD">
              <w:rPr>
                <w:b w:val="0"/>
              </w:rPr>
              <w:t>:</w:t>
            </w:r>
            <w:r w:rsidR="0094612C" w:rsidRPr="008B62CD">
              <w:rPr>
                <w:b w:val="0"/>
              </w:rPr>
              <w:t xml:space="preserve"> Dr. Takó Sándor, Dr. </w:t>
            </w:r>
            <w:proofErr w:type="spellStart"/>
            <w:r w:rsidR="0094612C" w:rsidRPr="008B62CD">
              <w:rPr>
                <w:b w:val="0"/>
              </w:rPr>
              <w:t>Kollarik</w:t>
            </w:r>
            <w:proofErr w:type="spellEnd"/>
            <w:r w:rsidR="0094612C" w:rsidRPr="008B62CD">
              <w:rPr>
                <w:b w:val="0"/>
              </w:rPr>
              <w:t xml:space="preserve"> Tamás</w:t>
            </w:r>
          </w:p>
        </w:tc>
      </w:tr>
      <w:tr w:rsidR="00115745" w:rsidRPr="008B62CD" w14:paraId="378D276A" w14:textId="77777777" w:rsidTr="00246EED">
        <w:trPr>
          <w:trHeight w:val="705"/>
        </w:trPr>
        <w:tc>
          <w:tcPr>
            <w:tcW w:w="1972" w:type="dxa"/>
          </w:tcPr>
          <w:p w14:paraId="53DA0B7C" w14:textId="6CF7623D" w:rsidR="00115745" w:rsidRPr="008B62CD" w:rsidRDefault="00115745" w:rsidP="00115745">
            <w:pPr>
              <w:ind w:firstLine="0"/>
              <w:rPr>
                <w:rFonts w:ascii="Times New Roman" w:hAnsi="Times New Roman" w:cs="Times New Roman"/>
              </w:rPr>
            </w:pPr>
            <w:r w:rsidRPr="008B62CD">
              <w:rPr>
                <w:rFonts w:ascii="Times New Roman" w:hAnsi="Times New Roman" w:cs="Times New Roman"/>
              </w:rPr>
              <w:t>Kód:</w:t>
            </w:r>
            <w:r w:rsidR="001F4180" w:rsidRPr="008B62CD">
              <w:rPr>
                <w:rFonts w:ascii="Times New Roman" w:hAnsi="Times New Roman" w:cs="Times New Roman"/>
              </w:rPr>
              <w:t xml:space="preserve"> B-SZ-3</w:t>
            </w:r>
            <w:r w:rsidR="0043499E">
              <w:rPr>
                <w:rFonts w:ascii="Times New Roman" w:hAnsi="Times New Roman" w:cs="Times New Roman"/>
              </w:rPr>
              <w:t>0</w:t>
            </w:r>
            <w:r w:rsidR="001F4180" w:rsidRPr="008B62CD">
              <w:rPr>
                <w:rFonts w:ascii="Times New Roman" w:hAnsi="Times New Roman" w:cs="Times New Roman"/>
              </w:rPr>
              <w:t>1, M-SZ-201</w:t>
            </w:r>
          </w:p>
          <w:p w14:paraId="27C6C85D" w14:textId="4DCF8D16" w:rsidR="00115745" w:rsidRPr="008B62CD" w:rsidRDefault="00115745" w:rsidP="00115745">
            <w:pPr>
              <w:ind w:firstLine="0"/>
              <w:rPr>
                <w:rFonts w:ascii="Times New Roman" w:hAnsi="Times New Roman" w:cs="Times New Roman"/>
              </w:rPr>
            </w:pPr>
          </w:p>
        </w:tc>
        <w:tc>
          <w:tcPr>
            <w:tcW w:w="1911" w:type="dxa"/>
          </w:tcPr>
          <w:p w14:paraId="2146BDC6" w14:textId="5DFF0BF7" w:rsidR="00115745" w:rsidRPr="008B62CD" w:rsidRDefault="00115745" w:rsidP="00115745">
            <w:pPr>
              <w:ind w:firstLine="0"/>
              <w:rPr>
                <w:rFonts w:ascii="Times New Roman" w:hAnsi="Times New Roman" w:cs="Times New Roman"/>
              </w:rPr>
            </w:pPr>
            <w:r w:rsidRPr="008B62CD">
              <w:rPr>
                <w:rFonts w:ascii="Times New Roman" w:hAnsi="Times New Roman" w:cs="Times New Roman"/>
              </w:rPr>
              <w:t>Tantervi hely:</w:t>
            </w:r>
          </w:p>
          <w:p w14:paraId="1D019765" w14:textId="0377746D" w:rsidR="00115745" w:rsidRPr="008B62CD" w:rsidRDefault="001F4180" w:rsidP="001F4180">
            <w:pPr>
              <w:ind w:firstLine="0"/>
              <w:rPr>
                <w:rFonts w:ascii="Times New Roman" w:hAnsi="Times New Roman" w:cs="Times New Roman"/>
              </w:rPr>
            </w:pPr>
            <w:r w:rsidRPr="008B62CD">
              <w:rPr>
                <w:rFonts w:ascii="Times New Roman" w:hAnsi="Times New Roman" w:cs="Times New Roman"/>
              </w:rPr>
              <w:t>szabadon</w:t>
            </w:r>
            <w:r w:rsidR="00991398">
              <w:rPr>
                <w:rFonts w:ascii="Times New Roman" w:hAnsi="Times New Roman" w:cs="Times New Roman"/>
              </w:rPr>
              <w:t xml:space="preserve"> </w:t>
            </w:r>
            <w:r w:rsidRPr="008B62CD">
              <w:rPr>
                <w:rFonts w:ascii="Times New Roman" w:hAnsi="Times New Roman" w:cs="Times New Roman"/>
              </w:rPr>
              <w:t>választható tárgyak</w:t>
            </w:r>
            <w:bookmarkStart w:id="0" w:name="_GoBack"/>
            <w:bookmarkEnd w:id="0"/>
          </w:p>
        </w:tc>
        <w:tc>
          <w:tcPr>
            <w:tcW w:w="1560" w:type="dxa"/>
          </w:tcPr>
          <w:p w14:paraId="3287F390" w14:textId="77777777" w:rsidR="00115745" w:rsidRPr="008B62CD" w:rsidRDefault="00F13319" w:rsidP="00F13319">
            <w:pPr>
              <w:ind w:firstLine="0"/>
              <w:rPr>
                <w:rFonts w:ascii="Times New Roman" w:hAnsi="Times New Roman" w:cs="Times New Roman"/>
              </w:rPr>
            </w:pPr>
            <w:r w:rsidRPr="008B62CD">
              <w:rPr>
                <w:rFonts w:ascii="Times New Roman" w:hAnsi="Times New Roman" w:cs="Times New Roman"/>
              </w:rPr>
              <w:t>Javasolt félév:</w:t>
            </w:r>
          </w:p>
          <w:p w14:paraId="6119B06B" w14:textId="0B9F9E97" w:rsidR="00DE3641" w:rsidRPr="008B62CD" w:rsidRDefault="008B62CD" w:rsidP="00F13319">
            <w:pPr>
              <w:ind w:firstLine="0"/>
              <w:rPr>
                <w:rFonts w:ascii="Times New Roman" w:hAnsi="Times New Roman" w:cs="Times New Roman"/>
              </w:rPr>
            </w:pPr>
            <w:r w:rsidRPr="008B62CD">
              <w:rPr>
                <w:rFonts w:ascii="Times New Roman" w:hAnsi="Times New Roman" w:cs="Times New Roman"/>
              </w:rPr>
              <w:t>-</w:t>
            </w:r>
          </w:p>
        </w:tc>
        <w:tc>
          <w:tcPr>
            <w:tcW w:w="1559" w:type="dxa"/>
          </w:tcPr>
          <w:p w14:paraId="6FF5E659" w14:textId="046F3E7A" w:rsidR="00F13319" w:rsidRPr="008B62CD" w:rsidRDefault="00F13319" w:rsidP="00F13319">
            <w:pPr>
              <w:ind w:firstLine="0"/>
              <w:rPr>
                <w:rFonts w:ascii="Times New Roman" w:hAnsi="Times New Roman" w:cs="Times New Roman"/>
                <w:bCs/>
              </w:rPr>
            </w:pPr>
            <w:r w:rsidRPr="008B62CD">
              <w:rPr>
                <w:rFonts w:ascii="Times New Roman" w:hAnsi="Times New Roman" w:cs="Times New Roman"/>
                <w:bCs/>
              </w:rPr>
              <w:t>Kredit:</w:t>
            </w:r>
            <w:r w:rsidR="001F4180" w:rsidRPr="008B62CD">
              <w:rPr>
                <w:rFonts w:ascii="Times New Roman" w:hAnsi="Times New Roman" w:cs="Times New Roman"/>
                <w:bCs/>
              </w:rPr>
              <w:t xml:space="preserve"> 5</w:t>
            </w:r>
          </w:p>
          <w:p w14:paraId="3191D196" w14:textId="3DB5A12C" w:rsidR="00115745" w:rsidRPr="008B62CD" w:rsidRDefault="00115745" w:rsidP="00F13319">
            <w:pPr>
              <w:ind w:firstLine="0"/>
              <w:rPr>
                <w:rFonts w:ascii="Times New Roman" w:hAnsi="Times New Roman" w:cs="Times New Roman"/>
                <w:bCs/>
              </w:rPr>
            </w:pPr>
          </w:p>
        </w:tc>
        <w:tc>
          <w:tcPr>
            <w:tcW w:w="2268" w:type="dxa"/>
          </w:tcPr>
          <w:p w14:paraId="3A0A2454" w14:textId="439B7446" w:rsidR="00115745" w:rsidRPr="008B62CD" w:rsidRDefault="00115745" w:rsidP="00115745">
            <w:pPr>
              <w:ind w:firstLine="0"/>
              <w:rPr>
                <w:rFonts w:ascii="Times New Roman" w:hAnsi="Times New Roman" w:cs="Times New Roman"/>
                <w:bCs/>
              </w:rPr>
            </w:pPr>
            <w:r w:rsidRPr="008B62CD">
              <w:rPr>
                <w:rFonts w:ascii="Times New Roman" w:hAnsi="Times New Roman" w:cs="Times New Roman"/>
                <w:bCs/>
              </w:rPr>
              <w:t>Tanóraszám:</w:t>
            </w:r>
            <w:r w:rsidR="008B62CD" w:rsidRPr="008B62CD">
              <w:rPr>
                <w:rFonts w:ascii="Times New Roman" w:hAnsi="Times New Roman" w:cs="Times New Roman"/>
                <w:bCs/>
              </w:rPr>
              <w:t xml:space="preserve"> 36</w:t>
            </w:r>
          </w:p>
          <w:p w14:paraId="422243BB" w14:textId="5F98FFF1" w:rsidR="00115745" w:rsidRPr="008B62CD" w:rsidRDefault="00F13319" w:rsidP="00F13319">
            <w:pPr>
              <w:ind w:firstLine="0"/>
              <w:rPr>
                <w:rFonts w:ascii="Times New Roman" w:hAnsi="Times New Roman" w:cs="Times New Roman"/>
                <w:bCs/>
              </w:rPr>
            </w:pPr>
            <w:r w:rsidRPr="008B62CD">
              <w:rPr>
                <w:rFonts w:ascii="Times New Roman" w:hAnsi="Times New Roman" w:cs="Times New Roman"/>
                <w:bCs/>
              </w:rPr>
              <w:t>Egyéni hallgatói munkaóra:</w:t>
            </w:r>
            <w:r w:rsidR="008B62CD" w:rsidRPr="008B62CD">
              <w:rPr>
                <w:rFonts w:ascii="Times New Roman" w:hAnsi="Times New Roman" w:cs="Times New Roman"/>
                <w:bCs/>
              </w:rPr>
              <w:t xml:space="preserve"> 114</w:t>
            </w:r>
          </w:p>
        </w:tc>
      </w:tr>
      <w:tr w:rsidR="00115745" w:rsidRPr="008B62CD" w14:paraId="5B5C0158" w14:textId="77777777" w:rsidTr="00246EED">
        <w:trPr>
          <w:trHeight w:val="705"/>
        </w:trPr>
        <w:tc>
          <w:tcPr>
            <w:tcW w:w="1972" w:type="dxa"/>
          </w:tcPr>
          <w:p w14:paraId="5F6968AC" w14:textId="0219F258" w:rsidR="00115745" w:rsidRPr="008B62CD" w:rsidRDefault="00115745" w:rsidP="00115745">
            <w:pPr>
              <w:ind w:firstLine="0"/>
              <w:rPr>
                <w:rFonts w:ascii="Times New Roman" w:hAnsi="Times New Roman" w:cs="Times New Roman"/>
              </w:rPr>
            </w:pPr>
            <w:r w:rsidRPr="008B62CD">
              <w:rPr>
                <w:rFonts w:ascii="Times New Roman" w:hAnsi="Times New Roman" w:cs="Times New Roman"/>
                <w:bCs/>
              </w:rPr>
              <w:t>Kapcsolt kódok:</w:t>
            </w:r>
          </w:p>
        </w:tc>
        <w:tc>
          <w:tcPr>
            <w:tcW w:w="1911" w:type="dxa"/>
          </w:tcPr>
          <w:p w14:paraId="69E182B2" w14:textId="2679B6BF" w:rsidR="00115745" w:rsidRPr="008B62CD" w:rsidRDefault="00115745" w:rsidP="00246EED">
            <w:pPr>
              <w:ind w:firstLine="0"/>
              <w:rPr>
                <w:rFonts w:ascii="Times New Roman" w:hAnsi="Times New Roman" w:cs="Times New Roman"/>
                <w:bCs/>
              </w:rPr>
            </w:pPr>
            <w:r w:rsidRPr="008B62CD">
              <w:rPr>
                <w:rFonts w:ascii="Times New Roman" w:hAnsi="Times New Roman" w:cs="Times New Roman"/>
                <w:bCs/>
              </w:rPr>
              <w:t>Típus:</w:t>
            </w:r>
            <w:r w:rsidR="00246EED" w:rsidRPr="008B62CD">
              <w:rPr>
                <w:rFonts w:ascii="Times New Roman" w:hAnsi="Times New Roman" w:cs="Times New Roman"/>
                <w:bCs/>
              </w:rPr>
              <w:t xml:space="preserve"> előadás/gyakorla</w:t>
            </w:r>
            <w:r w:rsidR="00DE3641" w:rsidRPr="008B62CD">
              <w:rPr>
                <w:rFonts w:ascii="Times New Roman" w:hAnsi="Times New Roman" w:cs="Times New Roman"/>
                <w:bCs/>
              </w:rPr>
              <w:t>t</w:t>
            </w:r>
          </w:p>
        </w:tc>
        <w:tc>
          <w:tcPr>
            <w:tcW w:w="1560" w:type="dxa"/>
          </w:tcPr>
          <w:p w14:paraId="78D0F873" w14:textId="77777777" w:rsidR="00DE3641" w:rsidRPr="008B62CD" w:rsidRDefault="00115745" w:rsidP="001F4180">
            <w:pPr>
              <w:ind w:firstLine="0"/>
              <w:rPr>
                <w:rFonts w:ascii="Times New Roman" w:hAnsi="Times New Roman" w:cs="Times New Roman"/>
              </w:rPr>
            </w:pPr>
            <w:proofErr w:type="spellStart"/>
            <w:r w:rsidRPr="008B62CD">
              <w:rPr>
                <w:rFonts w:ascii="Times New Roman" w:hAnsi="Times New Roman" w:cs="Times New Roman"/>
              </w:rPr>
              <w:t>Szab</w:t>
            </w:r>
            <w:r w:rsidR="00432E5A" w:rsidRPr="008B62CD">
              <w:rPr>
                <w:rFonts w:ascii="Times New Roman" w:hAnsi="Times New Roman" w:cs="Times New Roman"/>
              </w:rPr>
              <w:t>.</w:t>
            </w:r>
            <w:r w:rsidRPr="008B62CD">
              <w:rPr>
                <w:rFonts w:ascii="Times New Roman" w:hAnsi="Times New Roman" w:cs="Times New Roman"/>
              </w:rPr>
              <w:t>vál</w:t>
            </w:r>
            <w:proofErr w:type="spellEnd"/>
            <w:r w:rsidR="00432E5A" w:rsidRPr="008B62CD">
              <w:rPr>
                <w:rFonts w:ascii="Times New Roman" w:hAnsi="Times New Roman" w:cs="Times New Roman"/>
              </w:rPr>
              <w:t>-</w:t>
            </w:r>
            <w:r w:rsidRPr="008B62CD">
              <w:rPr>
                <w:rFonts w:ascii="Times New Roman" w:hAnsi="Times New Roman" w:cs="Times New Roman"/>
              </w:rPr>
              <w:t>ként felvehető-e?</w:t>
            </w:r>
          </w:p>
          <w:p w14:paraId="0B5FDC4E" w14:textId="6E77ABDC" w:rsidR="001F4180" w:rsidRPr="008B62CD" w:rsidRDefault="001F4180" w:rsidP="001F4180">
            <w:pPr>
              <w:ind w:firstLine="0"/>
              <w:rPr>
                <w:rFonts w:ascii="Times New Roman" w:hAnsi="Times New Roman" w:cs="Times New Roman"/>
                <w:bCs/>
              </w:rPr>
            </w:pPr>
            <w:r w:rsidRPr="008B62CD">
              <w:rPr>
                <w:rFonts w:ascii="Times New Roman" w:hAnsi="Times New Roman" w:cs="Times New Roman"/>
              </w:rPr>
              <w:t>igen</w:t>
            </w:r>
          </w:p>
        </w:tc>
        <w:tc>
          <w:tcPr>
            <w:tcW w:w="3827" w:type="dxa"/>
            <w:gridSpan w:val="2"/>
          </w:tcPr>
          <w:p w14:paraId="27E75409" w14:textId="33610D5C" w:rsidR="00115745" w:rsidRPr="008B62CD" w:rsidRDefault="00115745" w:rsidP="00115745">
            <w:pPr>
              <w:ind w:firstLine="0"/>
              <w:rPr>
                <w:rFonts w:ascii="Times New Roman" w:hAnsi="Times New Roman" w:cs="Times New Roman"/>
                <w:bCs/>
              </w:rPr>
            </w:pPr>
            <w:proofErr w:type="spellStart"/>
            <w:r w:rsidRPr="008B62CD">
              <w:rPr>
                <w:rFonts w:ascii="Times New Roman" w:hAnsi="Times New Roman" w:cs="Times New Roman"/>
              </w:rPr>
              <w:t>Szab</w:t>
            </w:r>
            <w:r w:rsidR="00432E5A" w:rsidRPr="008B62CD">
              <w:rPr>
                <w:rFonts w:ascii="Times New Roman" w:hAnsi="Times New Roman" w:cs="Times New Roman"/>
              </w:rPr>
              <w:t>.</w:t>
            </w:r>
            <w:r w:rsidRPr="008B62CD">
              <w:rPr>
                <w:rFonts w:ascii="Times New Roman" w:hAnsi="Times New Roman" w:cs="Times New Roman"/>
              </w:rPr>
              <w:t>vál</w:t>
            </w:r>
            <w:proofErr w:type="spellEnd"/>
            <w:r w:rsidR="00432E5A" w:rsidRPr="008B62CD">
              <w:rPr>
                <w:rFonts w:ascii="Times New Roman" w:hAnsi="Times New Roman" w:cs="Times New Roman"/>
              </w:rPr>
              <w:t>.</w:t>
            </w:r>
            <w:r w:rsidRPr="008B62CD">
              <w:rPr>
                <w:rFonts w:ascii="Times New Roman" w:hAnsi="Times New Roman" w:cs="Times New Roman"/>
              </w:rPr>
              <w:t xml:space="preserve"> esetén sajátos előfeltételek:</w:t>
            </w:r>
          </w:p>
          <w:p w14:paraId="6A6C6498" w14:textId="2156372B" w:rsidR="00115745" w:rsidRPr="008B62CD" w:rsidRDefault="008B62CD" w:rsidP="00115745">
            <w:pPr>
              <w:tabs>
                <w:tab w:val="left" w:pos="448"/>
                <w:tab w:val="left" w:pos="2173"/>
              </w:tabs>
              <w:ind w:firstLine="0"/>
              <w:jc w:val="left"/>
              <w:rPr>
                <w:rFonts w:ascii="Times New Roman" w:hAnsi="Times New Roman" w:cs="Times New Roman"/>
              </w:rPr>
            </w:pPr>
            <w:r w:rsidRPr="008B62CD">
              <w:rPr>
                <w:rFonts w:ascii="Times New Roman" w:hAnsi="Times New Roman" w:cs="Times New Roman"/>
              </w:rPr>
              <w:t>szakfüggetlen, BA, MA</w:t>
            </w:r>
          </w:p>
        </w:tc>
      </w:tr>
      <w:tr w:rsidR="00115745" w:rsidRPr="008B62CD" w14:paraId="227BF0C0" w14:textId="77777777" w:rsidTr="00246EED">
        <w:trPr>
          <w:trHeight w:val="705"/>
        </w:trPr>
        <w:tc>
          <w:tcPr>
            <w:tcW w:w="9270" w:type="dxa"/>
            <w:gridSpan w:val="5"/>
          </w:tcPr>
          <w:p w14:paraId="3D2DD61D" w14:textId="7FD5F657" w:rsidR="00115745" w:rsidRPr="008B62CD" w:rsidRDefault="00115745" w:rsidP="00115745">
            <w:pPr>
              <w:ind w:firstLine="0"/>
              <w:rPr>
                <w:rFonts w:ascii="Times New Roman" w:hAnsi="Times New Roman" w:cs="Times New Roman"/>
                <w:bCs/>
              </w:rPr>
            </w:pPr>
            <w:r w:rsidRPr="008B62CD">
              <w:rPr>
                <w:rFonts w:ascii="Times New Roman" w:hAnsi="Times New Roman" w:cs="Times New Roman"/>
                <w:bCs/>
              </w:rPr>
              <w:t>A kurzus kapcsolata</w:t>
            </w:r>
            <w:r w:rsidR="00432E5A" w:rsidRPr="008B62CD">
              <w:rPr>
                <w:rFonts w:ascii="Times New Roman" w:hAnsi="Times New Roman" w:cs="Times New Roman"/>
                <w:bCs/>
              </w:rPr>
              <w:t>i</w:t>
            </w:r>
            <w:r w:rsidRPr="008B62CD">
              <w:rPr>
                <w:rFonts w:ascii="Times New Roman" w:hAnsi="Times New Roman" w:cs="Times New Roman"/>
                <w:bCs/>
              </w:rPr>
              <w:t xml:space="preserve"> (előfeltételek, párhuzamosságok): </w:t>
            </w:r>
            <w:r w:rsidR="008B62CD" w:rsidRPr="008B62CD">
              <w:rPr>
                <w:rFonts w:ascii="Times New Roman" w:hAnsi="Times New Roman" w:cs="Times New Roman"/>
                <w:bCs/>
              </w:rPr>
              <w:t>nincs</w:t>
            </w:r>
          </w:p>
        </w:tc>
      </w:tr>
      <w:tr w:rsidR="00115745" w:rsidRPr="008B62CD" w14:paraId="7496FCF9" w14:textId="77777777" w:rsidTr="00246EED">
        <w:trPr>
          <w:trHeight w:val="903"/>
        </w:trPr>
        <w:tc>
          <w:tcPr>
            <w:tcW w:w="9270" w:type="dxa"/>
            <w:gridSpan w:val="5"/>
          </w:tcPr>
          <w:p w14:paraId="489B39B4" w14:textId="54250825" w:rsidR="00115745" w:rsidRPr="008B62CD" w:rsidRDefault="00115745" w:rsidP="00115745">
            <w:pPr>
              <w:ind w:firstLine="0"/>
              <w:rPr>
                <w:rFonts w:ascii="Times New Roman" w:hAnsi="Times New Roman" w:cs="Times New Roman"/>
                <w:bCs/>
              </w:rPr>
            </w:pPr>
            <w:r w:rsidRPr="008B62CD">
              <w:rPr>
                <w:rFonts w:ascii="Times New Roman" w:hAnsi="Times New Roman" w:cs="Times New Roman"/>
                <w:bCs/>
              </w:rPr>
              <w:t>A kurzus célja</w:t>
            </w:r>
            <w:r w:rsidR="00F13319" w:rsidRPr="008B62CD">
              <w:rPr>
                <w:rFonts w:ascii="Times New Roman" w:hAnsi="Times New Roman" w:cs="Times New Roman"/>
                <w:bCs/>
              </w:rPr>
              <w:t xml:space="preserve"> és alapelvei</w:t>
            </w:r>
            <w:r w:rsidRPr="008B62CD">
              <w:rPr>
                <w:rFonts w:ascii="Times New Roman" w:hAnsi="Times New Roman" w:cs="Times New Roman"/>
                <w:bCs/>
              </w:rPr>
              <w:t xml:space="preserve">: </w:t>
            </w:r>
          </w:p>
          <w:p w14:paraId="2BB644AA" w14:textId="77777777" w:rsidR="0094612C" w:rsidRPr="008B62CD" w:rsidRDefault="0094612C" w:rsidP="00115745">
            <w:pPr>
              <w:ind w:firstLine="0"/>
              <w:rPr>
                <w:rFonts w:ascii="Times New Roman" w:hAnsi="Times New Roman" w:cs="Times New Roman"/>
                <w:bCs/>
              </w:rPr>
            </w:pPr>
          </w:p>
          <w:p w14:paraId="6C5CB692" w14:textId="2DB0010D" w:rsidR="0094612C" w:rsidRPr="008B62CD" w:rsidRDefault="0094612C" w:rsidP="00115745">
            <w:pPr>
              <w:ind w:firstLine="0"/>
              <w:rPr>
                <w:rFonts w:ascii="Times New Roman" w:hAnsi="Times New Roman" w:cs="Times New Roman"/>
                <w:bCs/>
              </w:rPr>
            </w:pPr>
            <w:r w:rsidRPr="008B62CD">
              <w:rPr>
                <w:rFonts w:ascii="Times New Roman" w:hAnsi="Times New Roman" w:cs="Times New Roman"/>
              </w:rPr>
              <w:t>A kurzus célja a filmalkotás folyamatát alapul véve rendszerbe foglalni, és közérthetően bemutatni azokat a jogi kérdéseket, amelyekkel a filmkészítők filmgyártás során napról-napra találkoznak, s amely kérdésekről ez idáig csak szűk körben tájékozódhattak. A félév során a hallgatók a filmkészítés egyes szakaszaiban végbemenő jogi állapotváltozásokra koncentrálva megismerhetik, hogy milyen utat jár be a filmalkotás az ötlet megszületésétől kezdődően egészen a mű bemutatásáig, olyan jogi labirintusokba kalauzolva el őket, mint a filmművészet szerződéses-, illetve szerzői jogi háttere.</w:t>
            </w:r>
          </w:p>
          <w:p w14:paraId="06017E7E" w14:textId="726AA6C0" w:rsidR="00115745" w:rsidRPr="008B62CD" w:rsidRDefault="00115745" w:rsidP="00115745">
            <w:pPr>
              <w:ind w:firstLine="0"/>
              <w:rPr>
                <w:rFonts w:ascii="Times New Roman" w:hAnsi="Times New Roman" w:cs="Times New Roman"/>
                <w:bCs/>
              </w:rPr>
            </w:pPr>
          </w:p>
          <w:p w14:paraId="79DF4C69" w14:textId="77777777" w:rsidR="00115745" w:rsidRPr="008B62CD" w:rsidRDefault="00115745" w:rsidP="003F1B40">
            <w:pPr>
              <w:ind w:left="559" w:firstLine="0"/>
              <w:rPr>
                <w:rFonts w:ascii="Times New Roman" w:hAnsi="Times New Roman" w:cs="Times New Roman"/>
                <w:bCs/>
              </w:rPr>
            </w:pPr>
          </w:p>
          <w:p w14:paraId="06834266" w14:textId="5F9C6372" w:rsidR="00115745" w:rsidRPr="008B62CD" w:rsidRDefault="00115745" w:rsidP="00115745">
            <w:pPr>
              <w:ind w:firstLine="0"/>
              <w:rPr>
                <w:rFonts w:ascii="Times New Roman" w:hAnsi="Times New Roman" w:cs="Times New Roman"/>
              </w:rPr>
            </w:pPr>
          </w:p>
        </w:tc>
      </w:tr>
      <w:tr w:rsidR="00115745" w:rsidRPr="008B62CD" w14:paraId="30CC7F3E" w14:textId="77777777" w:rsidTr="00246EED">
        <w:trPr>
          <w:trHeight w:val="2499"/>
        </w:trPr>
        <w:tc>
          <w:tcPr>
            <w:tcW w:w="9270" w:type="dxa"/>
            <w:gridSpan w:val="5"/>
            <w:tcBorders>
              <w:bottom w:val="single" w:sz="4" w:space="0" w:color="auto"/>
            </w:tcBorders>
          </w:tcPr>
          <w:p w14:paraId="777E1840" w14:textId="7201DE5B" w:rsidR="00115745" w:rsidRPr="008B62CD" w:rsidRDefault="00115745" w:rsidP="00115745">
            <w:pPr>
              <w:ind w:firstLine="0"/>
              <w:rPr>
                <w:rFonts w:ascii="Times New Roman" w:hAnsi="Times New Roman" w:cs="Times New Roman"/>
                <w:bCs/>
              </w:rPr>
            </w:pPr>
            <w:r w:rsidRPr="008B62CD">
              <w:rPr>
                <w:rFonts w:ascii="Times New Roman" w:hAnsi="Times New Roman" w:cs="Times New Roman"/>
                <w:bCs/>
              </w:rPr>
              <w:t>Tanulási eredmények</w:t>
            </w:r>
            <w:r w:rsidR="00246EED" w:rsidRPr="008B62CD">
              <w:rPr>
                <w:rFonts w:ascii="Times New Roman" w:hAnsi="Times New Roman" w:cs="Times New Roman"/>
                <w:bCs/>
              </w:rPr>
              <w:t xml:space="preserve"> (fejlesztendő szakmai és általános kompetenciák)</w:t>
            </w:r>
            <w:r w:rsidRPr="008B62CD">
              <w:rPr>
                <w:rFonts w:ascii="Times New Roman" w:hAnsi="Times New Roman" w:cs="Times New Roman"/>
                <w:bCs/>
              </w:rPr>
              <w:t>:</w:t>
            </w:r>
          </w:p>
          <w:p w14:paraId="3B753DB2" w14:textId="77777777" w:rsidR="00115745" w:rsidRPr="008B62CD" w:rsidRDefault="00115745" w:rsidP="00115745">
            <w:pPr>
              <w:ind w:firstLine="0"/>
              <w:rPr>
                <w:rFonts w:ascii="Times New Roman" w:hAnsi="Times New Roman" w:cs="Times New Roman"/>
                <w:bCs/>
              </w:rPr>
            </w:pPr>
          </w:p>
          <w:p w14:paraId="1BCCA59D" w14:textId="77777777" w:rsidR="00115745" w:rsidRPr="008B62CD" w:rsidRDefault="00115745" w:rsidP="00115745">
            <w:pPr>
              <w:tabs>
                <w:tab w:val="left" w:pos="2377"/>
                <w:tab w:val="left" w:pos="4641"/>
                <w:tab w:val="left" w:pos="6905"/>
              </w:tabs>
              <w:ind w:left="113" w:firstLine="0"/>
              <w:jc w:val="left"/>
              <w:rPr>
                <w:rFonts w:ascii="Times New Roman" w:hAnsi="Times New Roman" w:cs="Times New Roman"/>
                <w:bCs/>
              </w:rPr>
            </w:pPr>
            <w:r w:rsidRPr="008B62CD">
              <w:rPr>
                <w:rFonts w:ascii="Times New Roman" w:hAnsi="Times New Roman" w:cs="Times New Roman"/>
                <w:bCs/>
              </w:rPr>
              <w:t>Tudás:</w:t>
            </w:r>
            <w:r w:rsidRPr="008B62CD">
              <w:rPr>
                <w:rFonts w:ascii="Times New Roman" w:hAnsi="Times New Roman" w:cs="Times New Roman"/>
                <w:bCs/>
              </w:rPr>
              <w:tab/>
            </w:r>
          </w:p>
          <w:p w14:paraId="14FA4A9C" w14:textId="77777777" w:rsidR="00115745" w:rsidRPr="008B62CD" w:rsidRDefault="00115745" w:rsidP="00115745">
            <w:pPr>
              <w:tabs>
                <w:tab w:val="left" w:pos="2377"/>
                <w:tab w:val="left" w:pos="4641"/>
                <w:tab w:val="left" w:pos="6905"/>
              </w:tabs>
              <w:ind w:left="113" w:firstLine="0"/>
              <w:jc w:val="left"/>
              <w:rPr>
                <w:rFonts w:ascii="Times New Roman" w:hAnsi="Times New Roman" w:cs="Times New Roman"/>
                <w:bCs/>
              </w:rPr>
            </w:pPr>
          </w:p>
          <w:p w14:paraId="610CFC97" w14:textId="77777777" w:rsidR="00115745" w:rsidRPr="008B62CD" w:rsidRDefault="00115745" w:rsidP="00115745">
            <w:pPr>
              <w:tabs>
                <w:tab w:val="left" w:pos="2377"/>
                <w:tab w:val="left" w:pos="4641"/>
                <w:tab w:val="left" w:pos="6905"/>
              </w:tabs>
              <w:ind w:left="113" w:firstLine="0"/>
              <w:jc w:val="left"/>
              <w:rPr>
                <w:rFonts w:ascii="Times New Roman" w:hAnsi="Times New Roman" w:cs="Times New Roman"/>
                <w:bCs/>
              </w:rPr>
            </w:pPr>
            <w:r w:rsidRPr="008B62CD">
              <w:rPr>
                <w:rFonts w:ascii="Times New Roman" w:hAnsi="Times New Roman" w:cs="Times New Roman"/>
                <w:bCs/>
              </w:rPr>
              <w:t>Képesség:</w:t>
            </w:r>
            <w:r w:rsidRPr="008B62CD">
              <w:rPr>
                <w:rFonts w:ascii="Times New Roman" w:hAnsi="Times New Roman" w:cs="Times New Roman"/>
                <w:bCs/>
              </w:rPr>
              <w:tab/>
            </w:r>
          </w:p>
          <w:p w14:paraId="4A43165B" w14:textId="77777777" w:rsidR="00115745" w:rsidRPr="008B62CD" w:rsidRDefault="00115745" w:rsidP="00115745">
            <w:pPr>
              <w:tabs>
                <w:tab w:val="left" w:pos="2377"/>
                <w:tab w:val="left" w:pos="4641"/>
                <w:tab w:val="left" w:pos="6905"/>
              </w:tabs>
              <w:ind w:left="113" w:firstLine="0"/>
              <w:jc w:val="left"/>
              <w:rPr>
                <w:rFonts w:ascii="Times New Roman" w:hAnsi="Times New Roman" w:cs="Times New Roman"/>
                <w:bCs/>
              </w:rPr>
            </w:pPr>
          </w:p>
          <w:p w14:paraId="0ABD714F" w14:textId="77777777" w:rsidR="00115745" w:rsidRPr="008B62CD" w:rsidRDefault="00115745" w:rsidP="00115745">
            <w:pPr>
              <w:tabs>
                <w:tab w:val="left" w:pos="2377"/>
                <w:tab w:val="left" w:pos="4641"/>
                <w:tab w:val="left" w:pos="6905"/>
              </w:tabs>
              <w:ind w:left="113" w:firstLine="0"/>
              <w:jc w:val="left"/>
              <w:rPr>
                <w:rFonts w:ascii="Times New Roman" w:hAnsi="Times New Roman" w:cs="Times New Roman"/>
                <w:bCs/>
              </w:rPr>
            </w:pPr>
            <w:r w:rsidRPr="008B62CD">
              <w:rPr>
                <w:rFonts w:ascii="Times New Roman" w:hAnsi="Times New Roman" w:cs="Times New Roman"/>
                <w:bCs/>
              </w:rPr>
              <w:t>Attitűd:</w:t>
            </w:r>
            <w:r w:rsidRPr="008B62CD">
              <w:rPr>
                <w:rFonts w:ascii="Times New Roman" w:hAnsi="Times New Roman" w:cs="Times New Roman"/>
                <w:bCs/>
              </w:rPr>
              <w:tab/>
            </w:r>
          </w:p>
          <w:p w14:paraId="20B0ABC8" w14:textId="77777777" w:rsidR="00115745" w:rsidRPr="008B62CD" w:rsidRDefault="00115745" w:rsidP="00115745">
            <w:pPr>
              <w:tabs>
                <w:tab w:val="left" w:pos="2377"/>
                <w:tab w:val="left" w:pos="4641"/>
                <w:tab w:val="left" w:pos="6905"/>
              </w:tabs>
              <w:ind w:left="113" w:firstLine="0"/>
              <w:jc w:val="left"/>
              <w:rPr>
                <w:rFonts w:ascii="Times New Roman" w:hAnsi="Times New Roman" w:cs="Times New Roman"/>
              </w:rPr>
            </w:pPr>
          </w:p>
          <w:p w14:paraId="34BAE775" w14:textId="77777777" w:rsidR="00115745" w:rsidRPr="008B62CD" w:rsidRDefault="00115745" w:rsidP="00115745">
            <w:pPr>
              <w:tabs>
                <w:tab w:val="left" w:pos="2377"/>
                <w:tab w:val="left" w:pos="4641"/>
                <w:tab w:val="left" w:pos="6905"/>
              </w:tabs>
              <w:ind w:left="113" w:firstLine="0"/>
              <w:jc w:val="left"/>
              <w:rPr>
                <w:rFonts w:ascii="Times New Roman" w:hAnsi="Times New Roman" w:cs="Times New Roman"/>
                <w:bCs/>
              </w:rPr>
            </w:pPr>
            <w:r w:rsidRPr="008B62CD">
              <w:rPr>
                <w:rFonts w:ascii="Times New Roman" w:hAnsi="Times New Roman" w:cs="Times New Roman"/>
              </w:rPr>
              <w:t>Autonómia és felelősségvállalás:</w:t>
            </w:r>
            <w:r w:rsidRPr="008B62CD">
              <w:rPr>
                <w:rFonts w:ascii="Times New Roman" w:hAnsi="Times New Roman" w:cs="Times New Roman"/>
                <w:bCs/>
              </w:rPr>
              <w:tab/>
            </w:r>
            <w:r w:rsidRPr="008B62CD">
              <w:rPr>
                <w:rFonts w:ascii="Times New Roman" w:hAnsi="Times New Roman" w:cs="Times New Roman"/>
                <w:bCs/>
              </w:rPr>
              <w:tab/>
            </w:r>
            <w:r w:rsidRPr="008B62CD">
              <w:rPr>
                <w:rFonts w:ascii="Times New Roman" w:hAnsi="Times New Roman" w:cs="Times New Roman"/>
                <w:bCs/>
              </w:rPr>
              <w:tab/>
            </w:r>
          </w:p>
          <w:p w14:paraId="014E3824" w14:textId="75CF7946" w:rsidR="00115745" w:rsidRPr="008B62CD" w:rsidRDefault="00115745" w:rsidP="00115745">
            <w:pPr>
              <w:ind w:firstLine="0"/>
              <w:rPr>
                <w:rFonts w:ascii="Times New Roman" w:hAnsi="Times New Roman" w:cs="Times New Roman"/>
              </w:rPr>
            </w:pPr>
          </w:p>
        </w:tc>
      </w:tr>
      <w:tr w:rsidR="00115745" w:rsidRPr="008B62CD" w14:paraId="64585151" w14:textId="77777777" w:rsidTr="00246EED">
        <w:trPr>
          <w:trHeight w:val="806"/>
        </w:trPr>
        <w:tc>
          <w:tcPr>
            <w:tcW w:w="9270" w:type="dxa"/>
            <w:gridSpan w:val="5"/>
            <w:tcBorders>
              <w:top w:val="single" w:sz="4" w:space="0" w:color="auto"/>
            </w:tcBorders>
          </w:tcPr>
          <w:p w14:paraId="434CE070" w14:textId="2C210A2E" w:rsidR="00115745" w:rsidRPr="008B62CD" w:rsidRDefault="00115745" w:rsidP="00115745">
            <w:pPr>
              <w:ind w:firstLine="0"/>
              <w:rPr>
                <w:rFonts w:ascii="Times New Roman" w:hAnsi="Times New Roman" w:cs="Times New Roman"/>
                <w:bCs/>
              </w:rPr>
            </w:pPr>
            <w:r w:rsidRPr="008B62CD">
              <w:rPr>
                <w:rFonts w:ascii="Times New Roman" w:hAnsi="Times New Roman" w:cs="Times New Roman"/>
                <w:bCs/>
              </w:rPr>
              <w:t>A kurzus keretében feldolgozandó témakörök</w:t>
            </w:r>
            <w:r w:rsidR="00246EED" w:rsidRPr="008B62CD">
              <w:rPr>
                <w:rFonts w:ascii="Times New Roman" w:hAnsi="Times New Roman" w:cs="Times New Roman"/>
                <w:bCs/>
              </w:rPr>
              <w:t>, témák</w:t>
            </w:r>
            <w:r w:rsidRPr="008B62CD">
              <w:rPr>
                <w:rFonts w:ascii="Times New Roman" w:hAnsi="Times New Roman" w:cs="Times New Roman"/>
                <w:bCs/>
              </w:rPr>
              <w:t xml:space="preserve">: </w:t>
            </w:r>
          </w:p>
          <w:p w14:paraId="774B0243" w14:textId="77777777" w:rsidR="00115745" w:rsidRPr="008B62CD" w:rsidRDefault="00115745" w:rsidP="00115745">
            <w:pPr>
              <w:ind w:firstLine="0"/>
              <w:rPr>
                <w:rFonts w:ascii="Times New Roman" w:hAnsi="Times New Roman" w:cs="Times New Roman"/>
                <w:bCs/>
              </w:rPr>
            </w:pPr>
          </w:p>
          <w:p w14:paraId="13A2B722" w14:textId="147EFBF6" w:rsidR="00115745" w:rsidRPr="008B62CD" w:rsidRDefault="00115745" w:rsidP="00115745">
            <w:pPr>
              <w:ind w:firstLine="0"/>
              <w:rPr>
                <w:rFonts w:ascii="Times New Roman" w:hAnsi="Times New Roman" w:cs="Times New Roman"/>
                <w:bCs/>
              </w:rPr>
            </w:pPr>
          </w:p>
        </w:tc>
      </w:tr>
      <w:tr w:rsidR="00115745" w:rsidRPr="008B62CD" w14:paraId="555B356F" w14:textId="77777777" w:rsidTr="00246EED">
        <w:trPr>
          <w:trHeight w:val="675"/>
        </w:trPr>
        <w:tc>
          <w:tcPr>
            <w:tcW w:w="9270" w:type="dxa"/>
            <w:gridSpan w:val="5"/>
          </w:tcPr>
          <w:p w14:paraId="2B347295" w14:textId="69AC5D2A" w:rsidR="00115745" w:rsidRPr="008B62CD" w:rsidRDefault="00115745" w:rsidP="00115745">
            <w:pPr>
              <w:ind w:firstLine="0"/>
              <w:rPr>
                <w:rFonts w:ascii="Times New Roman" w:hAnsi="Times New Roman" w:cs="Times New Roman"/>
                <w:bCs/>
              </w:rPr>
            </w:pPr>
            <w:r w:rsidRPr="008B62CD">
              <w:rPr>
                <w:rFonts w:ascii="Times New Roman" w:hAnsi="Times New Roman" w:cs="Times New Roman"/>
                <w:bCs/>
              </w:rPr>
              <w:t xml:space="preserve">Tanulásszervezés/folyamatszervezés sajátosságai: </w:t>
            </w:r>
          </w:p>
          <w:p w14:paraId="38A20436" w14:textId="726FA1B8" w:rsidR="00246EED" w:rsidRPr="008B62CD" w:rsidRDefault="00432E5A" w:rsidP="00F13319">
            <w:pPr>
              <w:spacing w:before="120" w:after="60"/>
              <w:ind w:left="134" w:hanging="134"/>
              <w:rPr>
                <w:rFonts w:ascii="Times New Roman" w:hAnsi="Times New Roman" w:cs="Times New Roman"/>
                <w:bCs/>
              </w:rPr>
            </w:pPr>
            <w:r w:rsidRPr="008B62CD">
              <w:rPr>
                <w:rFonts w:ascii="Times New Roman" w:hAnsi="Times New Roman" w:cs="Times New Roman"/>
                <w:bCs/>
              </w:rPr>
              <w:t xml:space="preserve">   </w:t>
            </w:r>
            <w:r w:rsidR="00246EED" w:rsidRPr="008B62CD">
              <w:rPr>
                <w:rFonts w:ascii="Times New Roman" w:hAnsi="Times New Roman" w:cs="Times New Roman"/>
                <w:bCs/>
              </w:rPr>
              <w:t>A</w:t>
            </w:r>
            <w:r w:rsidRPr="008B62CD">
              <w:rPr>
                <w:rFonts w:ascii="Times New Roman" w:hAnsi="Times New Roman" w:cs="Times New Roman"/>
                <w:bCs/>
              </w:rPr>
              <w:t xml:space="preserve"> kurzus </w:t>
            </w:r>
            <w:r w:rsidR="00246EED" w:rsidRPr="008B62CD">
              <w:rPr>
                <w:rFonts w:ascii="Times New Roman" w:hAnsi="Times New Roman" w:cs="Times New Roman"/>
                <w:bCs/>
              </w:rPr>
              <w:t>menete</w:t>
            </w:r>
            <w:r w:rsidRPr="008B62CD">
              <w:rPr>
                <w:rFonts w:ascii="Times New Roman" w:hAnsi="Times New Roman" w:cs="Times New Roman"/>
                <w:bCs/>
              </w:rPr>
              <w:t>, az egyes foglalkozások jellege és ütemezésük</w:t>
            </w:r>
            <w:r w:rsidR="00246EED" w:rsidRPr="008B62CD">
              <w:rPr>
                <w:rFonts w:ascii="Times New Roman" w:hAnsi="Times New Roman" w:cs="Times New Roman"/>
                <w:bCs/>
              </w:rPr>
              <w:t>:</w:t>
            </w:r>
          </w:p>
          <w:p w14:paraId="5D719886" w14:textId="77777777" w:rsidR="002C3C00" w:rsidRPr="008B62CD" w:rsidRDefault="002C3C00" w:rsidP="003F1B40">
            <w:pPr>
              <w:numPr>
                <w:ilvl w:val="1"/>
                <w:numId w:val="16"/>
              </w:numPr>
              <w:tabs>
                <w:tab w:val="clear" w:pos="360"/>
                <w:tab w:val="num" w:pos="1080"/>
              </w:tabs>
              <w:spacing w:before="120"/>
              <w:ind w:left="1080" w:right="355"/>
              <w:rPr>
                <w:rFonts w:ascii="Times New Roman" w:hAnsi="Times New Roman" w:cs="Times New Roman"/>
                <w:szCs w:val="20"/>
              </w:rPr>
            </w:pPr>
            <w:r w:rsidRPr="008B62CD">
              <w:rPr>
                <w:rFonts w:ascii="Times New Roman" w:eastAsia="Times New Roman" w:hAnsi="Times New Roman" w:cs="Times New Roman"/>
                <w:b/>
                <w:bCs/>
                <w:shd w:val="clear" w:color="auto" w:fill="FFFFFF"/>
                <w:lang w:eastAsia="hu-HU"/>
              </w:rPr>
              <w:t>Bevezetés – A filmkészítés szerzői jogi alapjai I.</w:t>
            </w:r>
          </w:p>
          <w:p w14:paraId="69F53607" w14:textId="77777777" w:rsidR="002C3C00" w:rsidRPr="008B62CD" w:rsidRDefault="002C3C00" w:rsidP="003F1B40">
            <w:pPr>
              <w:spacing w:before="120"/>
              <w:ind w:left="1080" w:right="355"/>
              <w:rPr>
                <w:rFonts w:ascii="Times New Roman" w:hAnsi="Times New Roman" w:cs="Times New Roman"/>
                <w:szCs w:val="20"/>
              </w:rPr>
            </w:pPr>
            <w:r w:rsidRPr="008B62CD">
              <w:rPr>
                <w:rFonts w:ascii="Times New Roman" w:hAnsi="Times New Roman" w:cs="Times New Roman"/>
                <w:szCs w:val="20"/>
              </w:rPr>
              <w:t>Az előző félévhez hasonlóan a második szemesztert is két bevezető óra nyitja. Elsők között bemutatásra kerül, hogy a jog miképp befolyásolja a filmgyártás mindennapjait, felvázolva a hallgatóknak, hogy miért esszenciális jelentőségű a területüket illetően a jogot alapszinten ismerniük. A figyelemfelkeltést követően az óra kitér arra, hogy az egyes jogterületek a filmgyártás mely kérdéseit szabályozzák, eligazítva a hallgatókat, hogy későbbi problémáik esetén mely törvényben találhatják meg a választ. Bevezetésre kerül a filmművészet egyik legfontosabb, s egyben egyik legkomplexebb területe, a szerzői jog is.</w:t>
            </w:r>
          </w:p>
          <w:p w14:paraId="7F269337" w14:textId="77777777" w:rsidR="002C3C00" w:rsidRPr="008B62CD" w:rsidRDefault="002C3C00" w:rsidP="003F1B40">
            <w:pPr>
              <w:numPr>
                <w:ilvl w:val="1"/>
                <w:numId w:val="16"/>
              </w:numPr>
              <w:tabs>
                <w:tab w:val="clear" w:pos="360"/>
                <w:tab w:val="num" w:pos="1080"/>
              </w:tabs>
              <w:spacing w:before="120"/>
              <w:ind w:left="1080" w:right="355"/>
              <w:rPr>
                <w:rFonts w:ascii="Times New Roman" w:hAnsi="Times New Roman" w:cs="Times New Roman"/>
                <w:szCs w:val="20"/>
              </w:rPr>
            </w:pPr>
            <w:r w:rsidRPr="008B62CD">
              <w:rPr>
                <w:rFonts w:ascii="Times New Roman" w:eastAsia="Times New Roman" w:hAnsi="Times New Roman" w:cs="Times New Roman"/>
                <w:b/>
                <w:bCs/>
                <w:shd w:val="clear" w:color="auto" w:fill="FFFFFF"/>
                <w:lang w:eastAsia="hu-HU"/>
              </w:rPr>
              <w:lastRenderedPageBreak/>
              <w:t>A filmkészítés szerzői jogi alapjai II.</w:t>
            </w:r>
          </w:p>
          <w:p w14:paraId="05EA9BAC" w14:textId="77777777" w:rsidR="002C3C00" w:rsidRPr="008B62CD" w:rsidRDefault="002C3C00" w:rsidP="003F1B40">
            <w:pPr>
              <w:spacing w:before="120"/>
              <w:ind w:left="1080" w:right="355"/>
              <w:rPr>
                <w:rFonts w:ascii="Times New Roman" w:hAnsi="Times New Roman" w:cs="Times New Roman"/>
                <w:szCs w:val="20"/>
              </w:rPr>
            </w:pPr>
            <w:r w:rsidRPr="008B62CD">
              <w:rPr>
                <w:rFonts w:ascii="Times New Roman" w:eastAsia="Times New Roman" w:hAnsi="Times New Roman" w:cs="Times New Roman"/>
                <w:bCs/>
                <w:shd w:val="clear" w:color="auto" w:fill="FFFFFF"/>
                <w:lang w:eastAsia="hu-HU"/>
              </w:rPr>
              <w:t>A második előadáson az első órán elhangzott alapvető szerzői jogi fogalmakra építve kibontásra kerülnek a filmalkotásokkal kapcsolatos fontos szerzői jogi kérdések, amelyek hasznos igazodási pontként fognak szolgálni a hallgatóknak a gyakorlati kérdések későbbi vizsgálata során.</w:t>
            </w:r>
          </w:p>
          <w:p w14:paraId="1462BE2C" w14:textId="77777777" w:rsidR="002C3C00" w:rsidRPr="008B62CD" w:rsidRDefault="002C3C00" w:rsidP="003F1B40">
            <w:pPr>
              <w:numPr>
                <w:ilvl w:val="1"/>
                <w:numId w:val="16"/>
              </w:numPr>
              <w:tabs>
                <w:tab w:val="clear" w:pos="360"/>
                <w:tab w:val="num" w:pos="1080"/>
              </w:tabs>
              <w:spacing w:before="120"/>
              <w:ind w:left="1080" w:right="355"/>
              <w:rPr>
                <w:rFonts w:ascii="Times New Roman" w:hAnsi="Times New Roman" w:cs="Times New Roman"/>
                <w:szCs w:val="20"/>
              </w:rPr>
            </w:pPr>
            <w:r w:rsidRPr="008B62CD">
              <w:rPr>
                <w:rFonts w:ascii="Times New Roman" w:eastAsia="Times New Roman" w:hAnsi="Times New Roman" w:cs="Times New Roman"/>
                <w:b/>
                <w:bCs/>
                <w:shd w:val="clear" w:color="auto" w:fill="FFFFFF"/>
                <w:lang w:eastAsia="hu-HU"/>
              </w:rPr>
              <w:t>A filmfejlesztés során felmerülő jogi kérdések</w:t>
            </w:r>
          </w:p>
          <w:p w14:paraId="2B2669AA" w14:textId="77777777" w:rsidR="002C3C00" w:rsidRPr="008B62CD" w:rsidRDefault="002C3C00" w:rsidP="003F1B40">
            <w:pPr>
              <w:spacing w:before="120"/>
              <w:ind w:left="1080" w:right="355"/>
              <w:rPr>
                <w:rFonts w:ascii="Times New Roman" w:hAnsi="Times New Roman" w:cs="Times New Roman"/>
                <w:szCs w:val="20"/>
              </w:rPr>
            </w:pPr>
            <w:r w:rsidRPr="008B62CD">
              <w:rPr>
                <w:rFonts w:ascii="Times New Roman" w:eastAsia="Times New Roman" w:hAnsi="Times New Roman" w:cs="Times New Roman"/>
                <w:bCs/>
                <w:shd w:val="clear" w:color="auto" w:fill="FFFFFF"/>
                <w:lang w:eastAsia="hu-HU"/>
              </w:rPr>
              <w:t xml:space="preserve">A filmfejlesztés során öntik fizikai formába a filmötletet szinopszis, </w:t>
            </w:r>
            <w:proofErr w:type="spellStart"/>
            <w:r w:rsidRPr="008B62CD">
              <w:rPr>
                <w:rFonts w:ascii="Times New Roman" w:eastAsia="Times New Roman" w:hAnsi="Times New Roman" w:cs="Times New Roman"/>
                <w:bCs/>
                <w:shd w:val="clear" w:color="auto" w:fill="FFFFFF"/>
                <w:lang w:eastAsia="hu-HU"/>
              </w:rPr>
              <w:t>treatment</w:t>
            </w:r>
            <w:proofErr w:type="spellEnd"/>
            <w:r w:rsidRPr="008B62CD">
              <w:rPr>
                <w:rFonts w:ascii="Times New Roman" w:eastAsia="Times New Roman" w:hAnsi="Times New Roman" w:cs="Times New Roman"/>
                <w:bCs/>
                <w:shd w:val="clear" w:color="auto" w:fill="FFFFFF"/>
                <w:lang w:eastAsia="hu-HU"/>
              </w:rPr>
              <w:t xml:space="preserve"> vagy forgatókönyv formájában. Az előadásban kifejtése kerül, hogy miért nem részesül szerzői jogi védelemben a filmötlet, és ebből kifolyólag mikre kell vigyázni egy ötlet </w:t>
            </w:r>
            <w:proofErr w:type="spellStart"/>
            <w:r w:rsidRPr="008B62CD">
              <w:rPr>
                <w:rFonts w:ascii="Times New Roman" w:eastAsia="Times New Roman" w:hAnsi="Times New Roman" w:cs="Times New Roman"/>
                <w:bCs/>
                <w:shd w:val="clear" w:color="auto" w:fill="FFFFFF"/>
                <w:lang w:eastAsia="hu-HU"/>
              </w:rPr>
              <w:t>pitchelésekor</w:t>
            </w:r>
            <w:proofErr w:type="spellEnd"/>
            <w:r w:rsidRPr="008B62CD">
              <w:rPr>
                <w:rFonts w:ascii="Times New Roman" w:eastAsia="Times New Roman" w:hAnsi="Times New Roman" w:cs="Times New Roman"/>
                <w:bCs/>
                <w:shd w:val="clear" w:color="auto" w:fill="FFFFFF"/>
                <w:lang w:eastAsia="hu-HU"/>
              </w:rPr>
              <w:t>. Olyan kérdések kerülnek továbbá megválaszolásra, minthogy hogyan lehet egy irodalmi művet vagy egy élettörténetet megfilmesíteni, mely esetekben kell, s mely esetekben nem kell erre engedélyt kérni, s mikre kell ilyen esetben is figyelni. Kibontásra kerül továbbá, hogy védett-e szerzői jogilag a forgatókönyv, milyen jogai és kötelezettségei vannak a forgatókönyvírónak, továbbá, hogy mi az az opciós és megfilmesítési szerződés.</w:t>
            </w:r>
          </w:p>
          <w:p w14:paraId="7BB063C3" w14:textId="77777777" w:rsidR="002C3C00" w:rsidRPr="008B62CD" w:rsidRDefault="002C3C00" w:rsidP="003F1B40">
            <w:pPr>
              <w:numPr>
                <w:ilvl w:val="1"/>
                <w:numId w:val="16"/>
              </w:numPr>
              <w:tabs>
                <w:tab w:val="clear" w:pos="360"/>
                <w:tab w:val="num" w:pos="1080"/>
              </w:tabs>
              <w:spacing w:before="120"/>
              <w:ind w:left="1080" w:right="355"/>
              <w:rPr>
                <w:rFonts w:ascii="Times New Roman" w:hAnsi="Times New Roman" w:cs="Times New Roman"/>
                <w:szCs w:val="20"/>
              </w:rPr>
            </w:pPr>
            <w:r w:rsidRPr="008B62CD">
              <w:rPr>
                <w:rFonts w:ascii="Times New Roman" w:eastAsia="Times New Roman" w:hAnsi="Times New Roman" w:cs="Times New Roman"/>
                <w:b/>
                <w:bCs/>
                <w:shd w:val="clear" w:color="auto" w:fill="FFFFFF"/>
                <w:lang w:eastAsia="hu-HU"/>
              </w:rPr>
              <w:t>A gyártás előkészítés során felmerülő jogi kérdések 1.</w:t>
            </w:r>
          </w:p>
          <w:p w14:paraId="38F03B35" w14:textId="77777777" w:rsidR="002C3C00" w:rsidRPr="008B62CD" w:rsidRDefault="002C3C00" w:rsidP="003F1B40">
            <w:pPr>
              <w:spacing w:before="120"/>
              <w:ind w:left="1080" w:right="355"/>
              <w:rPr>
                <w:rFonts w:ascii="Times New Roman" w:hAnsi="Times New Roman" w:cs="Times New Roman"/>
                <w:szCs w:val="20"/>
              </w:rPr>
            </w:pPr>
            <w:r w:rsidRPr="008B62CD">
              <w:rPr>
                <w:rFonts w:ascii="Times New Roman" w:eastAsia="Times New Roman" w:hAnsi="Times New Roman" w:cs="Times New Roman"/>
                <w:bCs/>
                <w:shd w:val="clear" w:color="auto" w:fill="FFFFFF"/>
                <w:lang w:eastAsia="hu-HU"/>
              </w:rPr>
              <w:t>A produkció alapos előkészítésével jelentős többletköltségektől és bonyodalmaktól kímélhetik meg önmagukat a filmkészítők. Ebből kifolyólag nem meglepő, hogy az előkészület egyes produkcióknál akár éveket is igénybe vehet, amely időszak jogi szempontból is a filmkészítés egyik legmozgalmasabb időszaka. Számos kérdés ekkor kerül tisztázásra, ekkor áll össze a film költségvetése, ekkor választják ki a stábot és a szereplőgárdát is. Az óra során kibontásra kerül, hogy az első félévben alaposan kifejtett filmtámogatási rendszeren kívül milyen egyéb filmfinanszírozási módok léteznek, s mire kell ezeknél ügyelni. Szó esik még a termékelhelyezésről, s arról, hogy milyen szabályok vonatkoznak rá a televízióban és a filmvásznon.</w:t>
            </w:r>
          </w:p>
          <w:p w14:paraId="731C3465" w14:textId="77777777" w:rsidR="002C3C00" w:rsidRPr="008B62CD" w:rsidRDefault="002C3C00" w:rsidP="003F1B40">
            <w:pPr>
              <w:numPr>
                <w:ilvl w:val="1"/>
                <w:numId w:val="16"/>
              </w:numPr>
              <w:tabs>
                <w:tab w:val="clear" w:pos="360"/>
                <w:tab w:val="num" w:pos="1080"/>
              </w:tabs>
              <w:spacing w:before="120"/>
              <w:ind w:left="1080" w:right="355"/>
              <w:rPr>
                <w:rFonts w:ascii="Times New Roman" w:hAnsi="Times New Roman" w:cs="Times New Roman"/>
                <w:szCs w:val="20"/>
              </w:rPr>
            </w:pPr>
            <w:r w:rsidRPr="008B62CD">
              <w:rPr>
                <w:rFonts w:ascii="Times New Roman" w:eastAsia="Times New Roman" w:hAnsi="Times New Roman" w:cs="Times New Roman"/>
                <w:b/>
                <w:bCs/>
                <w:shd w:val="clear" w:color="auto" w:fill="FFFFFF"/>
                <w:lang w:eastAsia="hu-HU"/>
              </w:rPr>
              <w:t>A gyártás előkészítés során felmerülő jogi kérdések 2.</w:t>
            </w:r>
          </w:p>
          <w:p w14:paraId="1C130639" w14:textId="77777777" w:rsidR="002C3C00" w:rsidRPr="008B62CD" w:rsidRDefault="002C3C00" w:rsidP="003F1B40">
            <w:pPr>
              <w:spacing w:before="120"/>
              <w:ind w:left="1080" w:right="355"/>
              <w:rPr>
                <w:rFonts w:ascii="Times New Roman" w:hAnsi="Times New Roman" w:cs="Times New Roman"/>
                <w:szCs w:val="20"/>
              </w:rPr>
            </w:pPr>
            <w:r w:rsidRPr="008B62CD">
              <w:rPr>
                <w:rFonts w:ascii="Times New Roman" w:eastAsia="Times New Roman" w:hAnsi="Times New Roman" w:cs="Times New Roman"/>
                <w:bCs/>
                <w:shd w:val="clear" w:color="auto" w:fill="FFFFFF"/>
                <w:lang w:eastAsia="hu-HU"/>
              </w:rPr>
              <w:t>A produkciós szerződés kétségkívül a művészvilág „Achilles-</w:t>
            </w:r>
            <w:proofErr w:type="spellStart"/>
            <w:r w:rsidRPr="008B62CD">
              <w:rPr>
                <w:rFonts w:ascii="Times New Roman" w:eastAsia="Times New Roman" w:hAnsi="Times New Roman" w:cs="Times New Roman"/>
                <w:bCs/>
                <w:shd w:val="clear" w:color="auto" w:fill="FFFFFF"/>
                <w:lang w:eastAsia="hu-HU"/>
              </w:rPr>
              <w:t>ina</w:t>
            </w:r>
            <w:proofErr w:type="spellEnd"/>
            <w:r w:rsidRPr="008B62CD">
              <w:rPr>
                <w:rFonts w:ascii="Times New Roman" w:eastAsia="Times New Roman" w:hAnsi="Times New Roman" w:cs="Times New Roman"/>
                <w:bCs/>
                <w:shd w:val="clear" w:color="auto" w:fill="FFFFFF"/>
                <w:lang w:eastAsia="hu-HU"/>
              </w:rPr>
              <w:t xml:space="preserve">”, megtestesítve minden rosszat, amit a filmesek a jogról gondolnak. A filmszerződés ugyanakkor a filmművészek legfőbb biztosítéka is lehet, ebből kifolyólag egy teljes előadást szánunk a filmgyártással kapcsolatos szerződéses háttér ismertetésére. Szó lesz arról, hogy miért </w:t>
            </w:r>
            <w:proofErr w:type="spellStart"/>
            <w:r w:rsidRPr="008B62CD">
              <w:rPr>
                <w:rFonts w:ascii="Times New Roman" w:eastAsia="Times New Roman" w:hAnsi="Times New Roman" w:cs="Times New Roman"/>
                <w:bCs/>
                <w:shd w:val="clear" w:color="auto" w:fill="FFFFFF"/>
                <w:lang w:eastAsia="hu-HU"/>
              </w:rPr>
              <w:t>fontosak</w:t>
            </w:r>
            <w:proofErr w:type="spellEnd"/>
            <w:r w:rsidRPr="008B62CD">
              <w:rPr>
                <w:rFonts w:ascii="Times New Roman" w:eastAsia="Times New Roman" w:hAnsi="Times New Roman" w:cs="Times New Roman"/>
                <w:bCs/>
                <w:shd w:val="clear" w:color="auto" w:fill="FFFFFF"/>
                <w:lang w:eastAsia="hu-HU"/>
              </w:rPr>
              <w:t xml:space="preserve"> a filmszerződések, milyen típusai vannak, mik a legfontosabb tartalmi elemei, milyen esetleges visszaélési lehetőségekre kell figyelni az egyes szerződéstípusokban, mikor érdemes megbízási, és mikor érdemes vállalkozási szerződést kötni. A hallgatók megismerhetik, hogy milyen jogi kérdésekre kell figyelni a stáb, színészek kiválasztása, szerződtetése során, olyan speciális kérdéseket is érintve, mint a gyermekszínészek, statisztéria, filmes gyakornokok alkalmazásának speciális szabályai, vagy a tengerentúlon alkalmazott </w:t>
            </w:r>
            <w:proofErr w:type="spellStart"/>
            <w:r w:rsidRPr="008B62CD">
              <w:rPr>
                <w:rFonts w:ascii="Times New Roman" w:eastAsia="Times New Roman" w:hAnsi="Times New Roman" w:cs="Times New Roman"/>
                <w:bCs/>
                <w:shd w:val="clear" w:color="auto" w:fill="FFFFFF"/>
                <w:lang w:eastAsia="hu-HU"/>
              </w:rPr>
              <w:t>pay</w:t>
            </w:r>
            <w:proofErr w:type="spellEnd"/>
            <w:r w:rsidRPr="008B62CD">
              <w:rPr>
                <w:rFonts w:ascii="Times New Roman" w:eastAsia="Times New Roman" w:hAnsi="Times New Roman" w:cs="Times New Roman"/>
                <w:bCs/>
                <w:shd w:val="clear" w:color="auto" w:fill="FFFFFF"/>
                <w:lang w:eastAsia="hu-HU"/>
              </w:rPr>
              <w:t xml:space="preserve"> </w:t>
            </w:r>
            <w:proofErr w:type="spellStart"/>
            <w:r w:rsidRPr="008B62CD">
              <w:rPr>
                <w:rFonts w:ascii="Times New Roman" w:eastAsia="Times New Roman" w:hAnsi="Times New Roman" w:cs="Times New Roman"/>
                <w:bCs/>
                <w:shd w:val="clear" w:color="auto" w:fill="FFFFFF"/>
                <w:lang w:eastAsia="hu-HU"/>
              </w:rPr>
              <w:t>or</w:t>
            </w:r>
            <w:proofErr w:type="spellEnd"/>
            <w:r w:rsidRPr="008B62CD">
              <w:rPr>
                <w:rFonts w:ascii="Times New Roman" w:eastAsia="Times New Roman" w:hAnsi="Times New Roman" w:cs="Times New Roman"/>
                <w:bCs/>
                <w:shd w:val="clear" w:color="auto" w:fill="FFFFFF"/>
                <w:lang w:eastAsia="hu-HU"/>
              </w:rPr>
              <w:t xml:space="preserve"> play klauzula.</w:t>
            </w:r>
          </w:p>
          <w:p w14:paraId="20E2722E" w14:textId="77777777" w:rsidR="002C3C00" w:rsidRPr="008B62CD" w:rsidRDefault="002C3C00" w:rsidP="003F1B40">
            <w:pPr>
              <w:numPr>
                <w:ilvl w:val="1"/>
                <w:numId w:val="16"/>
              </w:numPr>
              <w:tabs>
                <w:tab w:val="clear" w:pos="360"/>
                <w:tab w:val="num" w:pos="1080"/>
              </w:tabs>
              <w:spacing w:before="120"/>
              <w:ind w:left="1080" w:right="355"/>
              <w:rPr>
                <w:rFonts w:ascii="Times New Roman" w:hAnsi="Times New Roman" w:cs="Times New Roman"/>
                <w:szCs w:val="20"/>
              </w:rPr>
            </w:pPr>
            <w:r w:rsidRPr="008B62CD">
              <w:rPr>
                <w:rFonts w:ascii="Times New Roman" w:eastAsia="Times New Roman" w:hAnsi="Times New Roman" w:cs="Times New Roman"/>
                <w:b/>
                <w:bCs/>
                <w:shd w:val="clear" w:color="auto" w:fill="FFFFFF"/>
                <w:lang w:eastAsia="hu-HU"/>
              </w:rPr>
              <w:t>A forgatás során felmerülő jogi kérdések</w:t>
            </w:r>
          </w:p>
          <w:p w14:paraId="2A430E67" w14:textId="77777777" w:rsidR="002C3C00" w:rsidRPr="008B62CD" w:rsidRDefault="002C3C00" w:rsidP="003F1B40">
            <w:pPr>
              <w:spacing w:before="120"/>
              <w:ind w:left="1080" w:right="355"/>
              <w:rPr>
                <w:rFonts w:ascii="Times New Roman" w:eastAsia="Times New Roman" w:hAnsi="Times New Roman" w:cs="Times New Roman"/>
                <w:bCs/>
                <w:shd w:val="clear" w:color="auto" w:fill="FFFFFF"/>
                <w:lang w:eastAsia="hu-HU"/>
              </w:rPr>
            </w:pPr>
            <w:r w:rsidRPr="008B62CD">
              <w:rPr>
                <w:rFonts w:ascii="Times New Roman" w:eastAsia="Times New Roman" w:hAnsi="Times New Roman" w:cs="Times New Roman"/>
                <w:bCs/>
                <w:shd w:val="clear" w:color="auto" w:fill="FFFFFF"/>
                <w:lang w:eastAsia="hu-HU"/>
              </w:rPr>
              <w:t xml:space="preserve">A forgatás kétségkívül az alkotás egyik legizgalmasabb fázisa. Jogi szempontból vizsgálva a forgatás a gyártás előkészítés „gyakorlati vizsgájának” tekinthető, ahol szerencsés esetben már kevesebb jogi kérdés merül fel. Az élet természetesen nem ilyen egyszerű, és a filmkészítők jellemzően ekkor találkoznak a legtöbb jogi problémával. Az előző órán kitárgyalt stábszerződések után a forgatási óra a helyszínnel kapcsolatos (bérleti) szerződések jogi kérdéseit vizsgálja, részletesen kifejtve a stúdióban, a magánterületen, valamint a közterületen való forgatás feltételeit, érintve az egyre közkedveltebb drónok </w:t>
            </w:r>
            <w:r w:rsidRPr="008B62CD">
              <w:rPr>
                <w:rFonts w:ascii="Times New Roman" w:eastAsia="Times New Roman" w:hAnsi="Times New Roman" w:cs="Times New Roman"/>
                <w:bCs/>
                <w:shd w:val="clear" w:color="auto" w:fill="FFFFFF"/>
                <w:lang w:eastAsia="hu-HU"/>
              </w:rPr>
              <w:lastRenderedPageBreak/>
              <w:t>filmforgatási célú használatának szabályozását, valamint a hozzájárulás nélkül lencsevégre kapott járókelők személyiségi jogi kérdéseit is.</w:t>
            </w:r>
          </w:p>
          <w:p w14:paraId="698C4807" w14:textId="77777777" w:rsidR="002C3C00" w:rsidRPr="008B62CD" w:rsidRDefault="002C3C00" w:rsidP="003F1B40">
            <w:pPr>
              <w:spacing w:before="120"/>
              <w:ind w:left="1080" w:right="355"/>
              <w:rPr>
                <w:rFonts w:ascii="Times New Roman" w:hAnsi="Times New Roman" w:cs="Times New Roman"/>
                <w:szCs w:val="20"/>
              </w:rPr>
            </w:pPr>
          </w:p>
          <w:p w14:paraId="45B420BD" w14:textId="77777777" w:rsidR="002C3C00" w:rsidRPr="008B62CD" w:rsidRDefault="002C3C00" w:rsidP="003F1B40">
            <w:pPr>
              <w:numPr>
                <w:ilvl w:val="1"/>
                <w:numId w:val="16"/>
              </w:numPr>
              <w:tabs>
                <w:tab w:val="clear" w:pos="360"/>
                <w:tab w:val="num" w:pos="1080"/>
              </w:tabs>
              <w:spacing w:before="120"/>
              <w:ind w:left="1080" w:right="355"/>
              <w:rPr>
                <w:rFonts w:ascii="Times New Roman" w:hAnsi="Times New Roman" w:cs="Times New Roman"/>
                <w:szCs w:val="20"/>
              </w:rPr>
            </w:pPr>
            <w:r w:rsidRPr="008B62CD">
              <w:rPr>
                <w:rFonts w:ascii="Times New Roman" w:eastAsia="Times New Roman" w:hAnsi="Times New Roman" w:cs="Times New Roman"/>
                <w:b/>
                <w:bCs/>
                <w:shd w:val="clear" w:color="auto" w:fill="FFFFFF"/>
                <w:lang w:eastAsia="hu-HU"/>
              </w:rPr>
              <w:t>Az utómunka során felmerülő jogi kérdések</w:t>
            </w:r>
          </w:p>
          <w:p w14:paraId="2A58D797" w14:textId="77777777" w:rsidR="002C3C00" w:rsidRPr="008B62CD" w:rsidRDefault="002C3C00" w:rsidP="003F1B40">
            <w:pPr>
              <w:spacing w:before="120"/>
              <w:ind w:left="1080" w:right="355"/>
              <w:rPr>
                <w:rFonts w:ascii="Times New Roman" w:hAnsi="Times New Roman" w:cs="Times New Roman"/>
                <w:szCs w:val="20"/>
              </w:rPr>
            </w:pPr>
            <w:r w:rsidRPr="008B62CD">
              <w:rPr>
                <w:rFonts w:ascii="Times New Roman" w:eastAsia="Times New Roman" w:hAnsi="Times New Roman" w:cs="Times New Roman"/>
                <w:bCs/>
                <w:shd w:val="clear" w:color="auto" w:fill="FFFFFF"/>
                <w:lang w:eastAsia="hu-HU"/>
              </w:rPr>
              <w:t>Az utómunka a forgatókönyvírás és forgatás után a filmgyártás utolsó alkotófázisa, ezáltal komoly szerzői jogi töltöttséggel bír. Az órán meghatározásra kerül a „</w:t>
            </w:r>
            <w:proofErr w:type="spellStart"/>
            <w:r w:rsidRPr="008B62CD">
              <w:rPr>
                <w:rFonts w:ascii="Times New Roman" w:eastAsia="Times New Roman" w:hAnsi="Times New Roman" w:cs="Times New Roman"/>
                <w:bCs/>
                <w:shd w:val="clear" w:color="auto" w:fill="FFFFFF"/>
                <w:lang w:eastAsia="hu-HU"/>
              </w:rPr>
              <w:t>final</w:t>
            </w:r>
            <w:proofErr w:type="spellEnd"/>
            <w:r w:rsidRPr="008B62CD">
              <w:rPr>
                <w:rFonts w:ascii="Times New Roman" w:eastAsia="Times New Roman" w:hAnsi="Times New Roman" w:cs="Times New Roman"/>
                <w:bCs/>
                <w:shd w:val="clear" w:color="auto" w:fill="FFFFFF"/>
                <w:lang w:eastAsia="hu-HU"/>
              </w:rPr>
              <w:t xml:space="preserve"> </w:t>
            </w:r>
            <w:proofErr w:type="spellStart"/>
            <w:r w:rsidRPr="008B62CD">
              <w:rPr>
                <w:rFonts w:ascii="Times New Roman" w:eastAsia="Times New Roman" w:hAnsi="Times New Roman" w:cs="Times New Roman"/>
                <w:bCs/>
                <w:shd w:val="clear" w:color="auto" w:fill="FFFFFF"/>
                <w:lang w:eastAsia="hu-HU"/>
              </w:rPr>
              <w:t>cut</w:t>
            </w:r>
            <w:proofErr w:type="spellEnd"/>
            <w:r w:rsidRPr="008B62CD">
              <w:rPr>
                <w:rFonts w:ascii="Times New Roman" w:eastAsia="Times New Roman" w:hAnsi="Times New Roman" w:cs="Times New Roman"/>
                <w:bCs/>
                <w:shd w:val="clear" w:color="auto" w:fill="FFFFFF"/>
                <w:lang w:eastAsia="hu-HU"/>
              </w:rPr>
              <w:t xml:space="preserve">” jog, valamint az, hogy milyen jelentőséggel bír, hogy ez a jog kihez kerül az egyes filmkultúrákban. A pályakezdő filmesekre való tekintettel olyan egyéb releváns kérdésekről is szó fog esni, mint hogy milyen feltételekkel lehet meglévő zenét felhasználni egy filmben, kit kell megkeresni egy dal felhasználásához, filmre való átdolgozásához, mikre érdemes figyelni saját filmzene szerzése, filmszerző alkalmazása kapcsán. Végül, de nem utolsó sorban pedig a digitális filmkészítés olyan új kérdéseiről is szólni kívánunk, mint a </w:t>
            </w:r>
            <w:proofErr w:type="spellStart"/>
            <w:r w:rsidRPr="008B62CD">
              <w:rPr>
                <w:rFonts w:ascii="Times New Roman" w:eastAsia="Times New Roman" w:hAnsi="Times New Roman" w:cs="Times New Roman"/>
                <w:bCs/>
                <w:shd w:val="clear" w:color="auto" w:fill="FFFFFF"/>
                <w:lang w:eastAsia="hu-HU"/>
              </w:rPr>
              <w:t>stock</w:t>
            </w:r>
            <w:proofErr w:type="spellEnd"/>
            <w:r w:rsidRPr="008B62CD">
              <w:rPr>
                <w:rFonts w:ascii="Times New Roman" w:eastAsia="Times New Roman" w:hAnsi="Times New Roman" w:cs="Times New Roman"/>
                <w:bCs/>
                <w:shd w:val="clear" w:color="auto" w:fill="FFFFFF"/>
                <w:lang w:eastAsia="hu-HU"/>
              </w:rPr>
              <w:t xml:space="preserve"> videók és </w:t>
            </w:r>
            <w:proofErr w:type="spellStart"/>
            <w:r w:rsidRPr="008B62CD">
              <w:rPr>
                <w:rFonts w:ascii="Times New Roman" w:eastAsia="Times New Roman" w:hAnsi="Times New Roman" w:cs="Times New Roman"/>
                <w:bCs/>
                <w:shd w:val="clear" w:color="auto" w:fill="FFFFFF"/>
                <w:lang w:eastAsia="hu-HU"/>
              </w:rPr>
              <w:t>stock</w:t>
            </w:r>
            <w:proofErr w:type="spellEnd"/>
            <w:r w:rsidRPr="008B62CD">
              <w:rPr>
                <w:rFonts w:ascii="Times New Roman" w:eastAsia="Times New Roman" w:hAnsi="Times New Roman" w:cs="Times New Roman"/>
                <w:bCs/>
                <w:shd w:val="clear" w:color="auto" w:fill="FFFFFF"/>
                <w:lang w:eastAsia="hu-HU"/>
              </w:rPr>
              <w:t xml:space="preserve"> zenék felhasználása, kitérve az ezekkel kapcsolatos egyes licensztípusokra is, különös tekintettel a </w:t>
            </w:r>
            <w:proofErr w:type="spellStart"/>
            <w:r w:rsidRPr="008B62CD">
              <w:rPr>
                <w:rFonts w:ascii="Times New Roman" w:eastAsia="Times New Roman" w:hAnsi="Times New Roman" w:cs="Times New Roman"/>
                <w:bCs/>
                <w:shd w:val="clear" w:color="auto" w:fill="FFFFFF"/>
                <w:lang w:eastAsia="hu-HU"/>
              </w:rPr>
              <w:t>creative</w:t>
            </w:r>
            <w:proofErr w:type="spellEnd"/>
            <w:r w:rsidRPr="008B62CD">
              <w:rPr>
                <w:rFonts w:ascii="Times New Roman" w:eastAsia="Times New Roman" w:hAnsi="Times New Roman" w:cs="Times New Roman"/>
                <w:bCs/>
                <w:shd w:val="clear" w:color="auto" w:fill="FFFFFF"/>
                <w:lang w:eastAsia="hu-HU"/>
              </w:rPr>
              <w:t xml:space="preserve"> </w:t>
            </w:r>
            <w:proofErr w:type="spellStart"/>
            <w:r w:rsidRPr="008B62CD">
              <w:rPr>
                <w:rFonts w:ascii="Times New Roman" w:eastAsia="Times New Roman" w:hAnsi="Times New Roman" w:cs="Times New Roman"/>
                <w:bCs/>
                <w:shd w:val="clear" w:color="auto" w:fill="FFFFFF"/>
                <w:lang w:eastAsia="hu-HU"/>
              </w:rPr>
              <w:t>commons-ra</w:t>
            </w:r>
            <w:proofErr w:type="spellEnd"/>
            <w:r w:rsidRPr="008B62CD">
              <w:rPr>
                <w:rFonts w:ascii="Times New Roman" w:eastAsia="Times New Roman" w:hAnsi="Times New Roman" w:cs="Times New Roman"/>
                <w:bCs/>
                <w:shd w:val="clear" w:color="auto" w:fill="FFFFFF"/>
                <w:lang w:eastAsia="hu-HU"/>
              </w:rPr>
              <w:t>.</w:t>
            </w:r>
          </w:p>
          <w:p w14:paraId="2D538908" w14:textId="77777777" w:rsidR="002C3C00" w:rsidRPr="008B62CD" w:rsidRDefault="002C3C00" w:rsidP="003F1B40">
            <w:pPr>
              <w:numPr>
                <w:ilvl w:val="1"/>
                <w:numId w:val="16"/>
              </w:numPr>
              <w:tabs>
                <w:tab w:val="clear" w:pos="360"/>
                <w:tab w:val="num" w:pos="1080"/>
              </w:tabs>
              <w:spacing w:before="120"/>
              <w:ind w:left="1080" w:right="355"/>
              <w:rPr>
                <w:rFonts w:ascii="Times New Roman" w:hAnsi="Times New Roman" w:cs="Times New Roman"/>
                <w:szCs w:val="20"/>
              </w:rPr>
            </w:pPr>
            <w:r w:rsidRPr="008B62CD">
              <w:rPr>
                <w:rFonts w:ascii="Times New Roman" w:eastAsia="Times New Roman" w:hAnsi="Times New Roman" w:cs="Times New Roman"/>
                <w:b/>
                <w:bCs/>
                <w:shd w:val="clear" w:color="auto" w:fill="FFFFFF"/>
                <w:lang w:eastAsia="hu-HU"/>
              </w:rPr>
              <w:t>A forgalmazás során felmerülő jogi kérdések I.</w:t>
            </w:r>
          </w:p>
          <w:p w14:paraId="78BCD530" w14:textId="77777777" w:rsidR="002C3C00" w:rsidRPr="008B62CD" w:rsidRDefault="002C3C00" w:rsidP="003F1B40">
            <w:pPr>
              <w:spacing w:before="120"/>
              <w:ind w:left="1080" w:right="355"/>
              <w:rPr>
                <w:rFonts w:ascii="Times New Roman" w:eastAsia="Times New Roman" w:hAnsi="Times New Roman" w:cs="Times New Roman"/>
                <w:bCs/>
                <w:shd w:val="clear" w:color="auto" w:fill="FFFFFF"/>
                <w:lang w:eastAsia="hu-HU"/>
              </w:rPr>
            </w:pPr>
            <w:r w:rsidRPr="008B62CD">
              <w:rPr>
                <w:rFonts w:ascii="Times New Roman" w:eastAsia="Times New Roman" w:hAnsi="Times New Roman" w:cs="Times New Roman"/>
                <w:bCs/>
                <w:shd w:val="clear" w:color="auto" w:fill="FFFFFF"/>
                <w:lang w:eastAsia="hu-HU"/>
              </w:rPr>
              <w:t xml:space="preserve">Az óra során kifejtésre kerül, hogy milyen forgalmazási, értékesítési jogok keletkeznek a filmen, kik és mi alapján birtokolják azt, meghatározva, hogy milyen módon, milyen időre, milyen hordozókra és mely területekre </w:t>
            </w:r>
            <w:proofErr w:type="spellStart"/>
            <w:r w:rsidRPr="008B62CD">
              <w:rPr>
                <w:rFonts w:ascii="Times New Roman" w:eastAsia="Times New Roman" w:hAnsi="Times New Roman" w:cs="Times New Roman"/>
                <w:bCs/>
                <w:shd w:val="clear" w:color="auto" w:fill="FFFFFF"/>
                <w:lang w:eastAsia="hu-HU"/>
              </w:rPr>
              <w:t>értékesíthetőek</w:t>
            </w:r>
            <w:proofErr w:type="spellEnd"/>
            <w:r w:rsidRPr="008B62CD">
              <w:rPr>
                <w:rFonts w:ascii="Times New Roman" w:eastAsia="Times New Roman" w:hAnsi="Times New Roman" w:cs="Times New Roman"/>
                <w:bCs/>
                <w:shd w:val="clear" w:color="auto" w:fill="FFFFFF"/>
                <w:lang w:eastAsia="hu-HU"/>
              </w:rPr>
              <w:t xml:space="preserve"> ezek a jogok, s meddig </w:t>
            </w:r>
            <w:proofErr w:type="spellStart"/>
            <w:r w:rsidRPr="008B62CD">
              <w:rPr>
                <w:rFonts w:ascii="Times New Roman" w:eastAsia="Times New Roman" w:hAnsi="Times New Roman" w:cs="Times New Roman"/>
                <w:bCs/>
                <w:shd w:val="clear" w:color="auto" w:fill="FFFFFF"/>
                <w:lang w:eastAsia="hu-HU"/>
              </w:rPr>
              <w:t>szedhetőek</w:t>
            </w:r>
            <w:proofErr w:type="spellEnd"/>
            <w:r w:rsidRPr="008B62CD">
              <w:rPr>
                <w:rFonts w:ascii="Times New Roman" w:eastAsia="Times New Roman" w:hAnsi="Times New Roman" w:cs="Times New Roman"/>
                <w:bCs/>
                <w:shd w:val="clear" w:color="auto" w:fill="FFFFFF"/>
                <w:lang w:eastAsia="hu-HU"/>
              </w:rPr>
              <w:t xml:space="preserve"> a film hasznai.</w:t>
            </w:r>
          </w:p>
          <w:p w14:paraId="7F4B981B" w14:textId="77777777" w:rsidR="002C3C00" w:rsidRPr="008B62CD" w:rsidRDefault="002C3C00" w:rsidP="003F1B40">
            <w:pPr>
              <w:numPr>
                <w:ilvl w:val="1"/>
                <w:numId w:val="16"/>
              </w:numPr>
              <w:tabs>
                <w:tab w:val="clear" w:pos="360"/>
                <w:tab w:val="num" w:pos="1080"/>
              </w:tabs>
              <w:spacing w:before="120"/>
              <w:ind w:left="1080" w:right="355"/>
              <w:rPr>
                <w:rFonts w:ascii="Times New Roman" w:hAnsi="Times New Roman" w:cs="Times New Roman"/>
                <w:szCs w:val="20"/>
              </w:rPr>
            </w:pPr>
            <w:r w:rsidRPr="008B62CD">
              <w:rPr>
                <w:rFonts w:ascii="Times New Roman" w:eastAsia="Times New Roman" w:hAnsi="Times New Roman" w:cs="Times New Roman"/>
                <w:b/>
                <w:bCs/>
                <w:shd w:val="clear" w:color="auto" w:fill="FFFFFF"/>
                <w:lang w:eastAsia="hu-HU"/>
              </w:rPr>
              <w:t>A forgalmazás során felmerülő jogi kérdések II.</w:t>
            </w:r>
          </w:p>
          <w:p w14:paraId="121745D0" w14:textId="77777777" w:rsidR="002C3C00" w:rsidRPr="008B62CD" w:rsidRDefault="002C3C00" w:rsidP="003F1B40">
            <w:pPr>
              <w:spacing w:before="120"/>
              <w:ind w:left="1080" w:right="355"/>
              <w:rPr>
                <w:rFonts w:ascii="Times New Roman" w:eastAsia="Times New Roman" w:hAnsi="Times New Roman" w:cs="Times New Roman"/>
                <w:bCs/>
                <w:shd w:val="clear" w:color="auto" w:fill="FFFFFF"/>
                <w:lang w:eastAsia="hu-HU"/>
              </w:rPr>
            </w:pPr>
            <w:r w:rsidRPr="008B62CD">
              <w:rPr>
                <w:rFonts w:ascii="Times New Roman" w:eastAsia="Times New Roman" w:hAnsi="Times New Roman" w:cs="Times New Roman"/>
                <w:bCs/>
                <w:shd w:val="clear" w:color="auto" w:fill="FFFFFF"/>
                <w:lang w:eastAsia="hu-HU"/>
              </w:rPr>
              <w:t xml:space="preserve">Az órán szó esik a forgalmazók jogairól és kötelezettségeiről, a forgalmazási szerződés tartalmi elemeiről, a digitális filmforgalmazás új kihívásairól is. Végezetül olyan fontos szerzői jogi kérdések kerülnek megvitatásra, mint a közös jogkezelés és a </w:t>
            </w:r>
            <w:proofErr w:type="spellStart"/>
            <w:r w:rsidRPr="008B62CD">
              <w:rPr>
                <w:rFonts w:ascii="Times New Roman" w:eastAsia="Times New Roman" w:hAnsi="Times New Roman" w:cs="Times New Roman"/>
                <w:bCs/>
                <w:shd w:val="clear" w:color="auto" w:fill="FFFFFF"/>
                <w:lang w:eastAsia="hu-HU"/>
              </w:rPr>
              <w:t>merchandising</w:t>
            </w:r>
            <w:proofErr w:type="spellEnd"/>
            <w:r w:rsidRPr="008B62CD">
              <w:rPr>
                <w:rFonts w:ascii="Times New Roman" w:eastAsia="Times New Roman" w:hAnsi="Times New Roman" w:cs="Times New Roman"/>
                <w:bCs/>
                <w:shd w:val="clear" w:color="auto" w:fill="FFFFFF"/>
                <w:lang w:eastAsia="hu-HU"/>
              </w:rPr>
              <w:t>.</w:t>
            </w:r>
          </w:p>
          <w:p w14:paraId="21DDF5BC" w14:textId="77777777" w:rsidR="002C3C00" w:rsidRPr="008B62CD" w:rsidRDefault="002C3C00" w:rsidP="003F1B40">
            <w:pPr>
              <w:spacing w:before="120"/>
              <w:ind w:left="1080" w:right="355"/>
              <w:rPr>
                <w:rFonts w:ascii="Times New Roman" w:hAnsi="Times New Roman" w:cs="Times New Roman"/>
                <w:szCs w:val="20"/>
              </w:rPr>
            </w:pPr>
          </w:p>
          <w:p w14:paraId="5B28F779" w14:textId="77777777" w:rsidR="002C3C00" w:rsidRPr="008B62CD" w:rsidRDefault="002C3C00" w:rsidP="003F1B40">
            <w:pPr>
              <w:numPr>
                <w:ilvl w:val="1"/>
                <w:numId w:val="16"/>
              </w:numPr>
              <w:tabs>
                <w:tab w:val="clear" w:pos="360"/>
                <w:tab w:val="num" w:pos="1080"/>
              </w:tabs>
              <w:spacing w:before="120"/>
              <w:ind w:left="1080" w:right="355"/>
              <w:rPr>
                <w:rFonts w:ascii="Times New Roman" w:hAnsi="Times New Roman" w:cs="Times New Roman"/>
                <w:szCs w:val="20"/>
              </w:rPr>
            </w:pPr>
            <w:r w:rsidRPr="008B62CD">
              <w:rPr>
                <w:rFonts w:ascii="Times New Roman" w:eastAsia="Times New Roman" w:hAnsi="Times New Roman" w:cs="Times New Roman"/>
                <w:b/>
                <w:bCs/>
                <w:shd w:val="clear" w:color="auto" w:fill="FFFFFF"/>
                <w:lang w:eastAsia="hu-HU"/>
              </w:rPr>
              <w:t>A film jogi útja a gyakorlatban I.</w:t>
            </w:r>
          </w:p>
          <w:p w14:paraId="4DAAD66A" w14:textId="77777777" w:rsidR="002C3C00" w:rsidRPr="008B62CD" w:rsidRDefault="002C3C00" w:rsidP="003F1B40">
            <w:pPr>
              <w:spacing w:before="120"/>
              <w:ind w:left="1080" w:right="355"/>
              <w:rPr>
                <w:rFonts w:ascii="Times New Roman" w:eastAsia="Times New Roman" w:hAnsi="Times New Roman" w:cs="Times New Roman"/>
                <w:bCs/>
                <w:shd w:val="clear" w:color="auto" w:fill="FFFFFF"/>
                <w:lang w:eastAsia="hu-HU"/>
              </w:rPr>
            </w:pPr>
            <w:r w:rsidRPr="008B62CD">
              <w:rPr>
                <w:rFonts w:ascii="Times New Roman" w:eastAsia="Times New Roman" w:hAnsi="Times New Roman" w:cs="Times New Roman"/>
                <w:bCs/>
                <w:shd w:val="clear" w:color="auto" w:fill="FFFFFF"/>
                <w:lang w:eastAsia="hu-HU"/>
              </w:rPr>
              <w:t>A félév utolsó két előadásában 1-1 filmes szakember kerül felkérésre, abból a célból, hogy egy moderált beszélgetés során megosszák a hallgatókkal a filmgyártás során szerzett tapasztalataikat. Tekintettel arra, hogy jellemzően egy kisjátékfilm leforgatásával indul a hallgatók karrierje, első előadónak egy, a kisjátékfilmek világában bizonyított fiatal filmes lesz meginvitálva, aki a költséghatékonyság és jogtisztaság gyakorlati kapcsolatáról fog beszélni saját példáin keresztül.</w:t>
            </w:r>
          </w:p>
          <w:p w14:paraId="2DF08B35" w14:textId="77777777" w:rsidR="002C3C00" w:rsidRPr="008B62CD" w:rsidRDefault="002C3C00" w:rsidP="003F1B40">
            <w:pPr>
              <w:spacing w:before="120"/>
              <w:ind w:left="1080" w:right="355"/>
              <w:rPr>
                <w:rFonts w:ascii="Times New Roman" w:hAnsi="Times New Roman" w:cs="Times New Roman"/>
                <w:szCs w:val="20"/>
              </w:rPr>
            </w:pPr>
          </w:p>
          <w:p w14:paraId="00193CE9" w14:textId="77777777" w:rsidR="002C3C00" w:rsidRPr="008B62CD" w:rsidRDefault="002C3C00" w:rsidP="003F1B40">
            <w:pPr>
              <w:numPr>
                <w:ilvl w:val="1"/>
                <w:numId w:val="16"/>
              </w:numPr>
              <w:tabs>
                <w:tab w:val="clear" w:pos="360"/>
                <w:tab w:val="num" w:pos="1080"/>
              </w:tabs>
              <w:spacing w:before="120"/>
              <w:ind w:left="1080" w:right="355"/>
              <w:rPr>
                <w:rFonts w:ascii="Times New Roman" w:hAnsi="Times New Roman" w:cs="Times New Roman"/>
                <w:szCs w:val="20"/>
              </w:rPr>
            </w:pPr>
            <w:r w:rsidRPr="008B62CD">
              <w:rPr>
                <w:rFonts w:ascii="Times New Roman" w:eastAsia="Times New Roman" w:hAnsi="Times New Roman" w:cs="Times New Roman"/>
                <w:b/>
                <w:bCs/>
                <w:shd w:val="clear" w:color="auto" w:fill="FFFFFF"/>
                <w:lang w:eastAsia="hu-HU"/>
              </w:rPr>
              <w:t>A film jogi útja a gyakorlatban II.</w:t>
            </w:r>
          </w:p>
          <w:p w14:paraId="63426326" w14:textId="77777777" w:rsidR="002C3C00" w:rsidRPr="008B62CD" w:rsidRDefault="002C3C00" w:rsidP="003F1B40">
            <w:pPr>
              <w:spacing w:before="120"/>
              <w:ind w:left="1080" w:right="355"/>
              <w:rPr>
                <w:rFonts w:cs="Arial"/>
                <w:szCs w:val="20"/>
              </w:rPr>
            </w:pPr>
            <w:r w:rsidRPr="008B62CD">
              <w:rPr>
                <w:rFonts w:ascii="Times New Roman" w:eastAsia="Times New Roman" w:hAnsi="Times New Roman" w:cs="Times New Roman"/>
                <w:bCs/>
                <w:shd w:val="clear" w:color="auto" w:fill="FFFFFF"/>
                <w:lang w:eastAsia="hu-HU"/>
              </w:rPr>
              <w:t>A félév zárásaképpen a második meghívott előadó a nagyjátékfilmek és nemzetközi koprodukciós projektek készítése kapcsán felmerülő jogi kérdésekről, valamint az ilyen, jellemzően nagy költségvetésű produkciók gyártási tapasztalatairól fog mesélni a hallgatóknak.</w:t>
            </w:r>
          </w:p>
          <w:p w14:paraId="3F9BF778" w14:textId="77777777" w:rsidR="002C3C00" w:rsidRPr="008B62CD" w:rsidRDefault="002C3C00" w:rsidP="00F13319">
            <w:pPr>
              <w:spacing w:before="120" w:after="60"/>
              <w:ind w:left="134" w:hanging="134"/>
              <w:rPr>
                <w:rFonts w:ascii="Times New Roman" w:hAnsi="Times New Roman" w:cs="Times New Roman"/>
                <w:bCs/>
              </w:rPr>
            </w:pPr>
          </w:p>
          <w:p w14:paraId="02A592CE" w14:textId="77777777" w:rsidR="00432E5A" w:rsidRPr="008B62CD" w:rsidRDefault="00432E5A" w:rsidP="00246EED">
            <w:pPr>
              <w:spacing w:after="60"/>
              <w:ind w:firstLine="0"/>
              <w:rPr>
                <w:rFonts w:ascii="Times New Roman" w:hAnsi="Times New Roman" w:cs="Times New Roman"/>
                <w:bCs/>
              </w:rPr>
            </w:pPr>
          </w:p>
          <w:p w14:paraId="3A884D2E" w14:textId="1D24EAD9" w:rsidR="00246EED" w:rsidRPr="008B62CD" w:rsidRDefault="00432E5A" w:rsidP="00246EED">
            <w:pPr>
              <w:spacing w:after="60"/>
              <w:ind w:firstLine="0"/>
              <w:rPr>
                <w:rFonts w:ascii="Times New Roman" w:hAnsi="Times New Roman" w:cs="Times New Roman"/>
                <w:bCs/>
              </w:rPr>
            </w:pPr>
            <w:r w:rsidRPr="008B62CD">
              <w:rPr>
                <w:rFonts w:ascii="Times New Roman" w:hAnsi="Times New Roman" w:cs="Times New Roman"/>
                <w:bCs/>
              </w:rPr>
              <w:t xml:space="preserve">   </w:t>
            </w:r>
            <w:r w:rsidR="00246EED" w:rsidRPr="008B62CD">
              <w:rPr>
                <w:rFonts w:ascii="Times New Roman" w:hAnsi="Times New Roman" w:cs="Times New Roman"/>
                <w:bCs/>
              </w:rPr>
              <w:t>A hallgatók tennivalói, feladatai:</w:t>
            </w:r>
          </w:p>
          <w:p w14:paraId="6B6E0508" w14:textId="77777777" w:rsidR="003F1B40" w:rsidRPr="008B62CD" w:rsidRDefault="003F1B40" w:rsidP="003F1B40">
            <w:pPr>
              <w:pStyle w:val="Listaszerbekezds"/>
              <w:ind w:left="636" w:right="355" w:firstLine="0"/>
              <w:rPr>
                <w:rFonts w:ascii="Times New Roman" w:hAnsi="Times New Roman" w:cs="Times New Roman"/>
                <w:bCs/>
              </w:rPr>
            </w:pPr>
            <w:r w:rsidRPr="008B62CD">
              <w:rPr>
                <w:rFonts w:ascii="Times New Roman" w:hAnsi="Times New Roman" w:cs="Times New Roman"/>
                <w:bCs/>
              </w:rPr>
              <w:t>Aktív, folyamatos jelenlét a konzultációkon, foglalkozásokon, a feladatok határidőre, az elvárt színvonalon történő megoldása.</w:t>
            </w:r>
          </w:p>
          <w:p w14:paraId="2C5246AC" w14:textId="77777777" w:rsidR="003F1B40" w:rsidRPr="008B62CD" w:rsidRDefault="003F1B40" w:rsidP="00246EED">
            <w:pPr>
              <w:spacing w:after="60"/>
              <w:ind w:firstLine="0"/>
              <w:rPr>
                <w:rFonts w:ascii="Times New Roman" w:hAnsi="Times New Roman" w:cs="Times New Roman"/>
                <w:bCs/>
              </w:rPr>
            </w:pPr>
          </w:p>
          <w:p w14:paraId="6A96504A" w14:textId="77777777" w:rsidR="00432E5A" w:rsidRPr="008B62CD" w:rsidRDefault="00432E5A" w:rsidP="00246EED">
            <w:pPr>
              <w:ind w:firstLine="0"/>
              <w:rPr>
                <w:rFonts w:ascii="Times New Roman" w:hAnsi="Times New Roman" w:cs="Times New Roman"/>
                <w:bCs/>
              </w:rPr>
            </w:pPr>
          </w:p>
          <w:p w14:paraId="3F92E3AB" w14:textId="7F056128" w:rsidR="003F1B40" w:rsidRPr="008B62CD" w:rsidRDefault="00432E5A" w:rsidP="003F1B40">
            <w:pPr>
              <w:ind w:left="276" w:firstLine="0"/>
              <w:rPr>
                <w:rFonts w:ascii="Times New Roman" w:hAnsi="Times New Roman" w:cs="Times New Roman"/>
                <w:bCs/>
              </w:rPr>
            </w:pPr>
            <w:r w:rsidRPr="008B62CD">
              <w:rPr>
                <w:rFonts w:ascii="Times New Roman" w:hAnsi="Times New Roman" w:cs="Times New Roman"/>
                <w:bCs/>
              </w:rPr>
              <w:lastRenderedPageBreak/>
              <w:t>A</w:t>
            </w:r>
            <w:r w:rsidR="00246EED" w:rsidRPr="008B62CD">
              <w:rPr>
                <w:rFonts w:ascii="Times New Roman" w:hAnsi="Times New Roman" w:cs="Times New Roman"/>
                <w:bCs/>
              </w:rPr>
              <w:t xml:space="preserve"> tanulás környezete:</w:t>
            </w:r>
            <w:r w:rsidR="003F1B40" w:rsidRPr="008B62CD">
              <w:rPr>
                <w:rFonts w:ascii="Times New Roman" w:hAnsi="Times New Roman" w:cs="Times New Roman"/>
                <w:bCs/>
              </w:rPr>
              <w:t xml:space="preserve"> tanterem</w:t>
            </w:r>
          </w:p>
          <w:p w14:paraId="161C9606" w14:textId="77777777" w:rsidR="00115745" w:rsidRPr="008B62CD" w:rsidRDefault="00115745" w:rsidP="00115745">
            <w:pPr>
              <w:ind w:firstLine="0"/>
              <w:rPr>
                <w:rFonts w:ascii="Times New Roman" w:hAnsi="Times New Roman" w:cs="Times New Roman"/>
              </w:rPr>
            </w:pPr>
          </w:p>
          <w:p w14:paraId="61B41A20" w14:textId="2A2507E3" w:rsidR="00115745" w:rsidRPr="008B62CD" w:rsidRDefault="00115745" w:rsidP="00115745">
            <w:pPr>
              <w:ind w:firstLine="0"/>
              <w:rPr>
                <w:rFonts w:ascii="Times New Roman" w:hAnsi="Times New Roman" w:cs="Times New Roman"/>
                <w:bCs/>
              </w:rPr>
            </w:pPr>
          </w:p>
        </w:tc>
      </w:tr>
      <w:tr w:rsidR="00115745" w:rsidRPr="008B62CD" w14:paraId="23D3DB73" w14:textId="77777777" w:rsidTr="00246EED">
        <w:trPr>
          <w:trHeight w:val="653"/>
        </w:trPr>
        <w:tc>
          <w:tcPr>
            <w:tcW w:w="9270" w:type="dxa"/>
            <w:gridSpan w:val="5"/>
            <w:tcBorders>
              <w:bottom w:val="single" w:sz="4" w:space="0" w:color="auto"/>
            </w:tcBorders>
          </w:tcPr>
          <w:p w14:paraId="1A1074A0" w14:textId="72A29920" w:rsidR="00246EED" w:rsidRPr="008B62CD" w:rsidRDefault="00432E5A" w:rsidP="00115745">
            <w:pPr>
              <w:ind w:firstLine="0"/>
              <w:rPr>
                <w:rFonts w:ascii="Times New Roman" w:hAnsi="Times New Roman" w:cs="Times New Roman"/>
                <w:bCs/>
              </w:rPr>
            </w:pPr>
            <w:r w:rsidRPr="008B62CD">
              <w:rPr>
                <w:rFonts w:ascii="Times New Roman" w:hAnsi="Times New Roman" w:cs="Times New Roman"/>
                <w:bCs/>
              </w:rPr>
              <w:lastRenderedPageBreak/>
              <w:t>Értékelés:</w:t>
            </w:r>
          </w:p>
          <w:p w14:paraId="7EE56861" w14:textId="77777777" w:rsidR="00F13319" w:rsidRPr="008B62CD" w:rsidRDefault="00F13319" w:rsidP="00115745">
            <w:pPr>
              <w:ind w:firstLine="0"/>
              <w:rPr>
                <w:rFonts w:ascii="Times New Roman" w:hAnsi="Times New Roman" w:cs="Times New Roman"/>
                <w:bCs/>
              </w:rPr>
            </w:pPr>
          </w:p>
          <w:p w14:paraId="6327FBC7" w14:textId="6C7FEF46" w:rsidR="00115745" w:rsidRPr="008B62CD" w:rsidRDefault="00432E5A" w:rsidP="00115745">
            <w:pPr>
              <w:ind w:firstLine="0"/>
              <w:rPr>
                <w:rFonts w:ascii="Times New Roman" w:hAnsi="Times New Roman" w:cs="Times New Roman"/>
                <w:bCs/>
              </w:rPr>
            </w:pPr>
            <w:r w:rsidRPr="008B62CD">
              <w:rPr>
                <w:rFonts w:ascii="Times New Roman" w:hAnsi="Times New Roman" w:cs="Times New Roman"/>
                <w:bCs/>
              </w:rPr>
              <w:t xml:space="preserve">   </w:t>
            </w:r>
            <w:r w:rsidR="00115745" w:rsidRPr="008B62CD">
              <w:rPr>
                <w:rFonts w:ascii="Times New Roman" w:hAnsi="Times New Roman" w:cs="Times New Roman"/>
                <w:bCs/>
              </w:rPr>
              <w:t>Teljesítendő követelmények:</w:t>
            </w:r>
          </w:p>
          <w:p w14:paraId="030B440C" w14:textId="77777777" w:rsidR="003F1B40" w:rsidRPr="008B62CD" w:rsidRDefault="003F1B40" w:rsidP="00115745">
            <w:pPr>
              <w:ind w:firstLine="0"/>
              <w:rPr>
                <w:rFonts w:ascii="Times New Roman" w:hAnsi="Times New Roman" w:cs="Times New Roman"/>
                <w:bCs/>
              </w:rPr>
            </w:pPr>
          </w:p>
          <w:p w14:paraId="596AAD1C" w14:textId="77777777" w:rsidR="003F1B40" w:rsidRPr="008B62CD" w:rsidRDefault="003F1B40" w:rsidP="003F1B40">
            <w:pPr>
              <w:pStyle w:val="Listaszerbekezds"/>
              <w:ind w:left="636" w:right="355" w:firstLine="0"/>
              <w:rPr>
                <w:rFonts w:ascii="Times New Roman" w:hAnsi="Times New Roman" w:cs="Times New Roman"/>
                <w:bCs/>
              </w:rPr>
            </w:pPr>
            <w:r w:rsidRPr="008B62CD">
              <w:rPr>
                <w:rFonts w:ascii="Times New Roman" w:hAnsi="Times New Roman" w:cs="Times New Roman"/>
                <w:bCs/>
              </w:rPr>
              <w:t>Aktív, folyamatos jelenlét a konzultációkon, foglalkozásokon, a feladatok határidőre, az elvárt színvonalon történő megoldása.</w:t>
            </w:r>
          </w:p>
          <w:p w14:paraId="082047AF" w14:textId="77777777" w:rsidR="003F1B40" w:rsidRPr="008B62CD" w:rsidRDefault="003F1B40" w:rsidP="00115745">
            <w:pPr>
              <w:ind w:firstLine="0"/>
              <w:rPr>
                <w:rFonts w:ascii="Times New Roman" w:hAnsi="Times New Roman" w:cs="Times New Roman"/>
                <w:bCs/>
              </w:rPr>
            </w:pPr>
          </w:p>
          <w:p w14:paraId="7232A14C" w14:textId="2702CF7C" w:rsidR="00115745" w:rsidRPr="008B62CD" w:rsidRDefault="00115745" w:rsidP="00115745">
            <w:pPr>
              <w:ind w:firstLine="0"/>
              <w:rPr>
                <w:rFonts w:ascii="Times New Roman" w:hAnsi="Times New Roman" w:cs="Times New Roman"/>
                <w:bCs/>
              </w:rPr>
            </w:pPr>
          </w:p>
          <w:p w14:paraId="3D7B4893" w14:textId="77777777" w:rsidR="00115745" w:rsidRPr="008B62CD" w:rsidRDefault="00115745" w:rsidP="00115745">
            <w:pPr>
              <w:ind w:firstLine="0"/>
              <w:rPr>
                <w:rFonts w:ascii="Times New Roman" w:hAnsi="Times New Roman" w:cs="Times New Roman"/>
                <w:bCs/>
              </w:rPr>
            </w:pPr>
          </w:p>
          <w:p w14:paraId="46F6A233" w14:textId="675E8FE0" w:rsidR="00246EED" w:rsidRPr="008B62CD" w:rsidRDefault="00246EED" w:rsidP="00432E5A">
            <w:pPr>
              <w:ind w:left="276" w:firstLine="0"/>
              <w:rPr>
                <w:rFonts w:ascii="Times New Roman" w:hAnsi="Times New Roman" w:cs="Times New Roman"/>
                <w:bCs/>
              </w:rPr>
            </w:pPr>
            <w:r w:rsidRPr="008B62CD">
              <w:rPr>
                <w:rFonts w:ascii="Times New Roman" w:hAnsi="Times New Roman" w:cs="Times New Roman"/>
                <w:bCs/>
              </w:rPr>
              <w:t xml:space="preserve">Értékelés módja: </w:t>
            </w:r>
            <w:r w:rsidR="005E05AB" w:rsidRPr="008B62CD">
              <w:rPr>
                <w:rFonts w:ascii="Times New Roman" w:hAnsi="Times New Roman" w:cs="Times New Roman"/>
                <w:bCs/>
              </w:rPr>
              <w:t>írásbeli</w:t>
            </w:r>
          </w:p>
          <w:p w14:paraId="42C71E64" w14:textId="77777777" w:rsidR="00432E5A" w:rsidRPr="008B62CD" w:rsidRDefault="00432E5A" w:rsidP="00432E5A">
            <w:pPr>
              <w:ind w:left="276" w:firstLine="0"/>
              <w:rPr>
                <w:rFonts w:ascii="Times New Roman" w:hAnsi="Times New Roman" w:cs="Times New Roman"/>
                <w:bCs/>
              </w:rPr>
            </w:pPr>
          </w:p>
          <w:p w14:paraId="639BDBE2" w14:textId="17E2A071" w:rsidR="00115745" w:rsidRPr="008B62CD" w:rsidRDefault="00432E5A" w:rsidP="00432E5A">
            <w:pPr>
              <w:ind w:firstLine="0"/>
              <w:rPr>
                <w:rFonts w:ascii="Times New Roman" w:hAnsi="Times New Roman" w:cs="Times New Roman"/>
                <w:bCs/>
              </w:rPr>
            </w:pPr>
            <w:r w:rsidRPr="008B62CD">
              <w:rPr>
                <w:rFonts w:ascii="Times New Roman" w:hAnsi="Times New Roman" w:cs="Times New Roman"/>
                <w:bCs/>
              </w:rPr>
              <w:t xml:space="preserve">    Az értékelés </w:t>
            </w:r>
            <w:r w:rsidR="00246EED" w:rsidRPr="008B62CD">
              <w:rPr>
                <w:rFonts w:ascii="Times New Roman" w:hAnsi="Times New Roman" w:cs="Times New Roman"/>
                <w:bCs/>
              </w:rPr>
              <w:t xml:space="preserve">szempontjai: </w:t>
            </w:r>
          </w:p>
          <w:p w14:paraId="6C31CC44" w14:textId="77777777" w:rsidR="003F1B40" w:rsidRPr="008B62CD" w:rsidRDefault="003F1B40" w:rsidP="00432E5A">
            <w:pPr>
              <w:ind w:firstLine="0"/>
              <w:rPr>
                <w:rFonts w:ascii="Times New Roman" w:hAnsi="Times New Roman" w:cs="Times New Roman"/>
                <w:bCs/>
              </w:rPr>
            </w:pPr>
          </w:p>
          <w:p w14:paraId="00AA148A" w14:textId="77777777" w:rsidR="003F1B40" w:rsidRPr="008B62CD" w:rsidRDefault="003F1B40" w:rsidP="003F1B40">
            <w:pPr>
              <w:ind w:left="276" w:firstLine="0"/>
              <w:jc w:val="left"/>
              <w:rPr>
                <w:rFonts w:ascii="Times New Roman" w:eastAsia="Times New Roman" w:hAnsi="Times New Roman" w:cs="Times New Roman"/>
                <w:lang w:eastAsia="hu-HU"/>
              </w:rPr>
            </w:pPr>
            <w:r w:rsidRPr="008B62CD">
              <w:rPr>
                <w:rFonts w:ascii="Times New Roman" w:eastAsia="Times New Roman" w:hAnsi="Times New Roman" w:cs="Times New Roman"/>
                <w:lang w:eastAsia="hu-HU"/>
              </w:rPr>
              <w:t>Konzultációkon való aktív részvétel, a különböző részfeladatok teljesítésének, kivitelezésének színvonala.</w:t>
            </w:r>
          </w:p>
          <w:p w14:paraId="46247BB1" w14:textId="77777777" w:rsidR="003F1B40" w:rsidRPr="008B62CD" w:rsidRDefault="003F1B40" w:rsidP="00432E5A">
            <w:pPr>
              <w:ind w:firstLine="0"/>
              <w:rPr>
                <w:rFonts w:ascii="Times New Roman" w:hAnsi="Times New Roman" w:cs="Times New Roman"/>
                <w:bCs/>
              </w:rPr>
            </w:pPr>
          </w:p>
          <w:p w14:paraId="3D9BFA08" w14:textId="745E6028" w:rsidR="00432E5A" w:rsidRPr="008B62CD" w:rsidRDefault="00432E5A" w:rsidP="00432E5A">
            <w:pPr>
              <w:ind w:firstLine="0"/>
              <w:rPr>
                <w:rFonts w:ascii="Times New Roman" w:hAnsi="Times New Roman" w:cs="Times New Roman"/>
                <w:b/>
                <w:bCs/>
              </w:rPr>
            </w:pPr>
          </w:p>
        </w:tc>
      </w:tr>
      <w:tr w:rsidR="00115745" w:rsidRPr="008B62CD" w14:paraId="3920F55D" w14:textId="77777777" w:rsidTr="00246EED">
        <w:trPr>
          <w:trHeight w:val="653"/>
        </w:trPr>
        <w:tc>
          <w:tcPr>
            <w:tcW w:w="9270" w:type="dxa"/>
            <w:gridSpan w:val="5"/>
            <w:tcBorders>
              <w:bottom w:val="single" w:sz="4" w:space="0" w:color="auto"/>
            </w:tcBorders>
          </w:tcPr>
          <w:p w14:paraId="1A7A6283" w14:textId="77777777" w:rsidR="00432E5A" w:rsidRPr="008B62CD" w:rsidRDefault="00432E5A" w:rsidP="00115745">
            <w:pPr>
              <w:ind w:firstLine="0"/>
              <w:rPr>
                <w:rFonts w:ascii="Times New Roman" w:hAnsi="Times New Roman" w:cs="Times New Roman"/>
                <w:bCs/>
              </w:rPr>
            </w:pPr>
          </w:p>
          <w:p w14:paraId="07AC2AEB" w14:textId="31517CA1" w:rsidR="00115745" w:rsidRPr="008B62CD" w:rsidRDefault="00246EED" w:rsidP="00432E5A">
            <w:pPr>
              <w:ind w:left="276" w:firstLine="0"/>
              <w:rPr>
                <w:rFonts w:ascii="Times New Roman" w:hAnsi="Times New Roman" w:cs="Times New Roman"/>
                <w:bCs/>
              </w:rPr>
            </w:pPr>
            <w:r w:rsidRPr="008B62CD">
              <w:rPr>
                <w:rFonts w:ascii="Times New Roman" w:hAnsi="Times New Roman" w:cs="Times New Roman"/>
                <w:bCs/>
              </w:rPr>
              <w:t>Az érdemjegy kiszámítása</w:t>
            </w:r>
            <w:r w:rsidR="00115745" w:rsidRPr="008B62CD">
              <w:rPr>
                <w:rFonts w:ascii="Times New Roman" w:hAnsi="Times New Roman" w:cs="Times New Roman"/>
                <w:bCs/>
              </w:rPr>
              <w:t xml:space="preserve">: </w:t>
            </w:r>
            <w:r w:rsidR="005E05AB" w:rsidRPr="008B62CD">
              <w:rPr>
                <w:rFonts w:ascii="Times New Roman" w:hAnsi="Times New Roman" w:cs="Times New Roman"/>
                <w:bCs/>
              </w:rPr>
              <w:t xml:space="preserve">ötfokozatú </w:t>
            </w:r>
          </w:p>
          <w:p w14:paraId="44E24FEC" w14:textId="06A74856" w:rsidR="00115745" w:rsidRPr="008B62CD" w:rsidRDefault="00115745" w:rsidP="00115745">
            <w:pPr>
              <w:ind w:firstLine="0"/>
              <w:rPr>
                <w:rFonts w:ascii="Times New Roman" w:hAnsi="Times New Roman" w:cs="Times New Roman"/>
                <w:bCs/>
              </w:rPr>
            </w:pPr>
          </w:p>
        </w:tc>
      </w:tr>
      <w:tr w:rsidR="00115745" w:rsidRPr="008B62CD" w14:paraId="1353EFF3" w14:textId="77777777" w:rsidTr="00246EED">
        <w:trPr>
          <w:trHeight w:val="1351"/>
        </w:trPr>
        <w:tc>
          <w:tcPr>
            <w:tcW w:w="9270" w:type="dxa"/>
            <w:gridSpan w:val="5"/>
          </w:tcPr>
          <w:p w14:paraId="11969CC1" w14:textId="6F9372C8" w:rsidR="00115745" w:rsidRPr="008B62CD" w:rsidRDefault="00115745" w:rsidP="00115745">
            <w:pPr>
              <w:ind w:firstLine="0"/>
              <w:rPr>
                <w:rFonts w:ascii="Times New Roman" w:hAnsi="Times New Roman" w:cs="Times New Roman"/>
              </w:rPr>
            </w:pPr>
            <w:r w:rsidRPr="008B62CD">
              <w:rPr>
                <w:rFonts w:ascii="Times New Roman" w:hAnsi="Times New Roman" w:cs="Times New Roman"/>
                <w:bCs/>
              </w:rPr>
              <w:t xml:space="preserve">Kötelező irodalom: </w:t>
            </w:r>
          </w:p>
          <w:p w14:paraId="5A0840A6" w14:textId="77777777" w:rsidR="00115745" w:rsidRPr="008B62CD" w:rsidRDefault="00115745" w:rsidP="00115745">
            <w:pPr>
              <w:ind w:firstLine="0"/>
              <w:rPr>
                <w:rFonts w:ascii="Times New Roman" w:hAnsi="Times New Roman" w:cs="Times New Roman"/>
              </w:rPr>
            </w:pPr>
          </w:p>
          <w:p w14:paraId="2A517A60" w14:textId="77777777" w:rsidR="00432E5A" w:rsidRPr="008B62CD" w:rsidRDefault="00432E5A" w:rsidP="00115745">
            <w:pPr>
              <w:ind w:firstLine="0"/>
              <w:rPr>
                <w:rFonts w:ascii="Times New Roman" w:hAnsi="Times New Roman" w:cs="Times New Roman"/>
                <w:bCs/>
              </w:rPr>
            </w:pPr>
          </w:p>
          <w:p w14:paraId="09A5046A" w14:textId="59E66E5C" w:rsidR="00115745" w:rsidRPr="008B62CD" w:rsidRDefault="00115745" w:rsidP="00115745">
            <w:pPr>
              <w:ind w:firstLine="0"/>
              <w:rPr>
                <w:rFonts w:ascii="Times New Roman" w:hAnsi="Times New Roman" w:cs="Times New Roman"/>
                <w:bCs/>
              </w:rPr>
            </w:pPr>
            <w:r w:rsidRPr="008B62CD">
              <w:rPr>
                <w:rFonts w:ascii="Times New Roman" w:hAnsi="Times New Roman" w:cs="Times New Roman"/>
                <w:bCs/>
              </w:rPr>
              <w:t>Ajánlott irodalom:</w:t>
            </w:r>
          </w:p>
          <w:p w14:paraId="32402CAC" w14:textId="77777777" w:rsidR="003F1B40" w:rsidRPr="008B62CD" w:rsidRDefault="003F1B40" w:rsidP="003F1B40">
            <w:pPr>
              <w:numPr>
                <w:ilvl w:val="1"/>
                <w:numId w:val="17"/>
              </w:numPr>
              <w:suppressAutoHyphens/>
              <w:spacing w:before="120"/>
              <w:ind w:right="497"/>
              <w:rPr>
                <w:rFonts w:ascii="Times New Roman" w:hAnsi="Times New Roman" w:cs="Times New Roman"/>
              </w:rPr>
            </w:pPr>
            <w:r w:rsidRPr="008B62CD">
              <w:rPr>
                <w:rFonts w:ascii="Times New Roman" w:hAnsi="Times New Roman" w:cs="Times New Roman"/>
              </w:rPr>
              <w:t>Nyomtatott kiadvány:</w:t>
            </w:r>
          </w:p>
          <w:p w14:paraId="62FE94D4" w14:textId="77777777" w:rsidR="003F1B40" w:rsidRPr="008B62CD" w:rsidRDefault="003F1B40" w:rsidP="003F1B40">
            <w:pPr>
              <w:numPr>
                <w:ilvl w:val="2"/>
                <w:numId w:val="17"/>
              </w:numPr>
              <w:suppressAutoHyphens/>
              <w:spacing w:before="120"/>
              <w:ind w:right="497"/>
              <w:rPr>
                <w:rFonts w:ascii="Times New Roman" w:hAnsi="Times New Roman" w:cs="Times New Roman"/>
              </w:rPr>
            </w:pPr>
            <w:r w:rsidRPr="008B62CD">
              <w:rPr>
                <w:rFonts w:ascii="Times New Roman" w:hAnsi="Times New Roman" w:cs="Times New Roman"/>
              </w:rPr>
              <w:t xml:space="preserve">Szerkesztő: </w:t>
            </w:r>
            <w:proofErr w:type="spellStart"/>
            <w:r w:rsidRPr="008B62CD">
              <w:rPr>
                <w:rFonts w:ascii="Times New Roman" w:hAnsi="Times New Roman" w:cs="Times New Roman"/>
              </w:rPr>
              <w:t>Cseporán</w:t>
            </w:r>
            <w:proofErr w:type="spellEnd"/>
            <w:r w:rsidRPr="008B62CD">
              <w:rPr>
                <w:rFonts w:ascii="Times New Roman" w:hAnsi="Times New Roman" w:cs="Times New Roman"/>
              </w:rPr>
              <w:t xml:space="preserve"> Zsolt </w:t>
            </w:r>
          </w:p>
          <w:p w14:paraId="5BA07AC1" w14:textId="77777777" w:rsidR="003F1B40" w:rsidRPr="008B62CD" w:rsidRDefault="003F1B40" w:rsidP="003F1B40">
            <w:pPr>
              <w:numPr>
                <w:ilvl w:val="2"/>
                <w:numId w:val="17"/>
              </w:numPr>
              <w:suppressAutoHyphens/>
              <w:spacing w:before="120"/>
              <w:ind w:right="497"/>
              <w:rPr>
                <w:rFonts w:ascii="Times New Roman" w:hAnsi="Times New Roman" w:cs="Times New Roman"/>
              </w:rPr>
            </w:pPr>
            <w:r w:rsidRPr="008B62CD">
              <w:rPr>
                <w:rFonts w:ascii="Times New Roman" w:hAnsi="Times New Roman" w:cs="Times New Roman"/>
              </w:rPr>
              <w:t>Cím: Az alkotás szabadsága és a szerzői jog metszéspontjai [konferenciakötet]</w:t>
            </w:r>
          </w:p>
          <w:p w14:paraId="369233FA" w14:textId="77777777" w:rsidR="003F1B40" w:rsidRPr="008B62CD" w:rsidRDefault="003F1B40" w:rsidP="003F1B40">
            <w:pPr>
              <w:numPr>
                <w:ilvl w:val="2"/>
                <w:numId w:val="17"/>
              </w:numPr>
              <w:suppressAutoHyphens/>
              <w:spacing w:before="120"/>
              <w:ind w:right="497"/>
              <w:rPr>
                <w:rFonts w:ascii="Times New Roman" w:hAnsi="Times New Roman" w:cs="Times New Roman"/>
              </w:rPr>
            </w:pPr>
            <w:r w:rsidRPr="008B62CD">
              <w:rPr>
                <w:rFonts w:ascii="Times New Roman" w:hAnsi="Times New Roman" w:cs="Times New Roman"/>
              </w:rPr>
              <w:t>Kiadó: MMA MKI</w:t>
            </w:r>
          </w:p>
          <w:p w14:paraId="21E0CCF2" w14:textId="77777777" w:rsidR="003F1B40" w:rsidRPr="008B62CD" w:rsidRDefault="003F1B40" w:rsidP="003F1B40">
            <w:pPr>
              <w:numPr>
                <w:ilvl w:val="2"/>
                <w:numId w:val="17"/>
              </w:numPr>
              <w:suppressAutoHyphens/>
              <w:spacing w:before="120"/>
              <w:ind w:right="497"/>
              <w:rPr>
                <w:rFonts w:ascii="Times New Roman" w:hAnsi="Times New Roman" w:cs="Times New Roman"/>
              </w:rPr>
            </w:pPr>
            <w:r w:rsidRPr="008B62CD">
              <w:rPr>
                <w:rFonts w:ascii="Times New Roman" w:hAnsi="Times New Roman" w:cs="Times New Roman"/>
              </w:rPr>
              <w:t>Kiadás helye: Budapest</w:t>
            </w:r>
          </w:p>
          <w:p w14:paraId="4823328F" w14:textId="77777777" w:rsidR="003F1B40" w:rsidRPr="008B62CD" w:rsidRDefault="003F1B40" w:rsidP="003F1B40">
            <w:pPr>
              <w:numPr>
                <w:ilvl w:val="2"/>
                <w:numId w:val="17"/>
              </w:numPr>
              <w:suppressAutoHyphens/>
              <w:spacing w:before="120"/>
              <w:ind w:right="497"/>
              <w:rPr>
                <w:rFonts w:ascii="Times New Roman" w:hAnsi="Times New Roman" w:cs="Times New Roman"/>
              </w:rPr>
            </w:pPr>
            <w:r w:rsidRPr="008B62CD">
              <w:rPr>
                <w:rFonts w:ascii="Times New Roman" w:hAnsi="Times New Roman" w:cs="Times New Roman"/>
              </w:rPr>
              <w:t>Legújabb kiadás éve: 2016</w:t>
            </w:r>
          </w:p>
          <w:p w14:paraId="09577F34" w14:textId="77777777" w:rsidR="003F1B40" w:rsidRPr="008B62CD" w:rsidRDefault="003F1B40" w:rsidP="003F1B40">
            <w:pPr>
              <w:pStyle w:val="NormlWeb"/>
              <w:numPr>
                <w:ilvl w:val="1"/>
                <w:numId w:val="17"/>
              </w:numPr>
              <w:spacing w:before="283" w:beforeAutospacing="0" w:after="0" w:afterAutospacing="0" w:line="390" w:lineRule="atLeast"/>
              <w:ind w:right="497"/>
              <w:rPr>
                <w:color w:val="000000"/>
                <w:shd w:val="clear" w:color="auto" w:fill="FFFFFF"/>
              </w:rPr>
            </w:pPr>
            <w:r w:rsidRPr="008B62CD">
              <w:t xml:space="preserve">dr. Takó Sándor: </w:t>
            </w:r>
            <w:r w:rsidRPr="008B62CD">
              <w:rPr>
                <w:i/>
              </w:rPr>
              <w:t>A filmkészítés folyamatát övező polgári jogi kérdések Magyarországon és az Egyesült Államokban, különös tekintettel a szerzői jogra</w:t>
            </w:r>
            <w:r w:rsidRPr="008B62CD">
              <w:t xml:space="preserve">. Iparjogvédelmi- és Szerzői Jogi Szemle, 2014/II., </w:t>
            </w:r>
            <w:hyperlink r:id="rId5" w:history="1">
              <w:r w:rsidRPr="008B62CD">
                <w:rPr>
                  <w:rStyle w:val="Hiperhivatkozs"/>
                </w:rPr>
                <w:t>https://www.sztnh.gov.hu/kiadv/ipsz/201401-pdf/01.pdf</w:t>
              </w:r>
            </w:hyperlink>
            <w:r w:rsidRPr="008B62CD">
              <w:t xml:space="preserve"> </w:t>
            </w:r>
          </w:p>
          <w:p w14:paraId="7CB7ACE7" w14:textId="77777777" w:rsidR="003F1B40" w:rsidRPr="008B62CD" w:rsidRDefault="003F1B40" w:rsidP="003F1B40">
            <w:pPr>
              <w:pStyle w:val="NormlWeb"/>
              <w:numPr>
                <w:ilvl w:val="1"/>
                <w:numId w:val="17"/>
              </w:numPr>
              <w:spacing w:before="283" w:beforeAutospacing="0" w:after="0" w:afterAutospacing="0" w:line="390" w:lineRule="atLeast"/>
              <w:ind w:right="497"/>
              <w:rPr>
                <w:color w:val="000000"/>
                <w:shd w:val="clear" w:color="auto" w:fill="FFFFFF"/>
              </w:rPr>
            </w:pPr>
            <w:proofErr w:type="spellStart"/>
            <w:r w:rsidRPr="008B62CD">
              <w:rPr>
                <w:color w:val="000000"/>
                <w:shd w:val="clear" w:color="auto" w:fill="FFFFFF"/>
              </w:rPr>
              <w:t>Kollarik</w:t>
            </w:r>
            <w:proofErr w:type="spellEnd"/>
            <w:r w:rsidRPr="008B62CD">
              <w:rPr>
                <w:color w:val="000000"/>
                <w:shd w:val="clear" w:color="auto" w:fill="FFFFFF"/>
              </w:rPr>
              <w:t>–Vincze (</w:t>
            </w:r>
            <w:proofErr w:type="spellStart"/>
            <w:r w:rsidRPr="008B62CD">
              <w:rPr>
                <w:color w:val="000000"/>
                <w:shd w:val="clear" w:color="auto" w:fill="FFFFFF"/>
              </w:rPr>
              <w:t>eds</w:t>
            </w:r>
            <w:proofErr w:type="spellEnd"/>
            <w:r w:rsidRPr="008B62CD">
              <w:rPr>
                <w:color w:val="000000"/>
                <w:shd w:val="clear" w:color="auto" w:fill="FFFFFF"/>
              </w:rPr>
              <w:t>.):</w:t>
            </w:r>
            <w:r w:rsidRPr="008B62CD">
              <w:rPr>
                <w:rStyle w:val="apple-converted-space"/>
                <w:color w:val="000000"/>
                <w:shd w:val="clear" w:color="auto" w:fill="FFFFFF"/>
              </w:rPr>
              <w:t> </w:t>
            </w:r>
            <w:r w:rsidRPr="008B62CD">
              <w:rPr>
                <w:i/>
                <w:iCs/>
                <w:color w:val="000000"/>
                <w:shd w:val="clear" w:color="auto" w:fill="FFFFFF"/>
              </w:rPr>
              <w:t>Mecenatúra 2017 – A Magyar Média Mecenatúra programban támogatást nyert alkotások 2011-2016.</w:t>
            </w:r>
            <w:r w:rsidRPr="008B62CD">
              <w:rPr>
                <w:rStyle w:val="apple-converted-space"/>
                <w:color w:val="000000"/>
                <w:shd w:val="clear" w:color="auto" w:fill="FFFFFF"/>
              </w:rPr>
              <w:t> </w:t>
            </w:r>
            <w:r w:rsidRPr="008B62CD">
              <w:rPr>
                <w:color w:val="000000"/>
                <w:shd w:val="clear" w:color="auto" w:fill="FFFFFF"/>
              </w:rPr>
              <w:t>Budapest, Nemzeti Média- és Hírközlési Hatóság Médiatanácsa, 2017</w:t>
            </w:r>
          </w:p>
          <w:p w14:paraId="7824AE50" w14:textId="77777777" w:rsidR="003F1B40" w:rsidRPr="008B62CD" w:rsidRDefault="003F1B40" w:rsidP="00115745">
            <w:pPr>
              <w:ind w:firstLine="0"/>
              <w:rPr>
                <w:rFonts w:ascii="Times New Roman" w:hAnsi="Times New Roman" w:cs="Times New Roman"/>
                <w:bCs/>
                <w:i/>
              </w:rPr>
            </w:pPr>
          </w:p>
          <w:p w14:paraId="42CC0CC6" w14:textId="77777777" w:rsidR="00246EED" w:rsidRPr="008B62CD" w:rsidRDefault="00246EED" w:rsidP="00115745">
            <w:pPr>
              <w:spacing w:after="120"/>
              <w:ind w:firstLine="0"/>
              <w:rPr>
                <w:rFonts w:ascii="Times New Roman" w:hAnsi="Times New Roman" w:cs="Times New Roman"/>
                <w:bCs/>
              </w:rPr>
            </w:pPr>
          </w:p>
          <w:p w14:paraId="1AA6FD66" w14:textId="1645FE79" w:rsidR="00115745" w:rsidRPr="008B62CD" w:rsidRDefault="00115745" w:rsidP="00115745">
            <w:pPr>
              <w:spacing w:after="120"/>
              <w:ind w:firstLine="0"/>
              <w:rPr>
                <w:rFonts w:ascii="Times New Roman" w:hAnsi="Times New Roman" w:cs="Times New Roman"/>
                <w:bCs/>
              </w:rPr>
            </w:pPr>
          </w:p>
        </w:tc>
      </w:tr>
      <w:tr w:rsidR="00432E5A" w:rsidRPr="008B62CD" w14:paraId="16D322F7" w14:textId="77777777" w:rsidTr="00246EED">
        <w:trPr>
          <w:trHeight w:val="1351"/>
        </w:trPr>
        <w:tc>
          <w:tcPr>
            <w:tcW w:w="9270" w:type="dxa"/>
            <w:gridSpan w:val="5"/>
          </w:tcPr>
          <w:p w14:paraId="65089F46" w14:textId="34524408" w:rsidR="00432E5A" w:rsidRPr="008B62CD" w:rsidRDefault="00432E5A" w:rsidP="00115745">
            <w:pPr>
              <w:ind w:firstLine="0"/>
              <w:rPr>
                <w:rFonts w:ascii="Times New Roman" w:hAnsi="Times New Roman" w:cs="Times New Roman"/>
                <w:bCs/>
              </w:rPr>
            </w:pPr>
            <w:r w:rsidRPr="008B62CD">
              <w:rPr>
                <w:rFonts w:ascii="Times New Roman" w:hAnsi="Times New Roman" w:cs="Times New Roman"/>
                <w:bCs/>
              </w:rPr>
              <w:lastRenderedPageBreak/>
              <w:t>Egyéb információk:</w:t>
            </w:r>
          </w:p>
        </w:tc>
      </w:tr>
      <w:tr w:rsidR="00115745" w:rsidRPr="008B62CD" w14:paraId="212CBDBF" w14:textId="77777777" w:rsidTr="00246EED">
        <w:trPr>
          <w:trHeight w:val="2539"/>
        </w:trPr>
        <w:tc>
          <w:tcPr>
            <w:tcW w:w="9270" w:type="dxa"/>
            <w:gridSpan w:val="5"/>
            <w:tcBorders>
              <w:top w:val="single" w:sz="4" w:space="0" w:color="auto"/>
            </w:tcBorders>
          </w:tcPr>
          <w:p w14:paraId="1628F21B" w14:textId="6A978188" w:rsidR="00115745" w:rsidRPr="008B62CD" w:rsidRDefault="00115745" w:rsidP="00115745">
            <w:pPr>
              <w:ind w:firstLine="0"/>
              <w:rPr>
                <w:rFonts w:ascii="Times New Roman" w:hAnsi="Times New Roman" w:cs="Times New Roman"/>
                <w:bCs/>
              </w:rPr>
            </w:pPr>
            <w:r w:rsidRPr="008B62CD">
              <w:rPr>
                <w:rFonts w:ascii="Times New Roman" w:hAnsi="Times New Roman" w:cs="Times New Roman"/>
                <w:bCs/>
              </w:rPr>
              <w:t>Máshol/korábban szerzett tudás elismerése/ validációs elv:</w:t>
            </w:r>
          </w:p>
          <w:p w14:paraId="3BDCAB75" w14:textId="77777777" w:rsidR="00115745" w:rsidRPr="008B62CD" w:rsidRDefault="00115745" w:rsidP="00115745">
            <w:pPr>
              <w:ind w:left="348" w:firstLine="0"/>
              <w:rPr>
                <w:rFonts w:ascii="Times New Roman" w:hAnsi="Times New Roman" w:cs="Times New Roman"/>
                <w:bCs/>
              </w:rPr>
            </w:pPr>
          </w:p>
          <w:p w14:paraId="35DC78BD" w14:textId="77777777" w:rsidR="00F0007D" w:rsidRPr="008B62CD" w:rsidRDefault="00F0007D" w:rsidP="00F0007D">
            <w:pPr>
              <w:pStyle w:val="Listaszerbekezds1"/>
              <w:numPr>
                <w:ilvl w:val="1"/>
                <w:numId w:val="2"/>
              </w:numPr>
              <w:rPr>
                <w:rFonts w:ascii="Times New Roman" w:hAnsi="Times New Roman" w:cs="Times New Roman"/>
                <w:i/>
                <w:iCs/>
              </w:rPr>
            </w:pPr>
            <w:r w:rsidRPr="008B62CD">
              <w:rPr>
                <w:rFonts w:ascii="Times New Roman" w:hAnsi="Times New Roman" w:cs="Times New Roman"/>
                <w:i/>
                <w:iCs/>
              </w:rPr>
              <w:t>teljeskörű beszámítás/elismerés lehetséges</w:t>
            </w:r>
          </w:p>
          <w:p w14:paraId="2CA254AF" w14:textId="77777777" w:rsidR="00115745" w:rsidRPr="008B62CD" w:rsidRDefault="00115745" w:rsidP="00F0007D">
            <w:pPr>
              <w:pStyle w:val="Listaszerbekezds1"/>
              <w:numPr>
                <w:ilvl w:val="1"/>
                <w:numId w:val="2"/>
              </w:numPr>
              <w:rPr>
                <w:rFonts w:ascii="Times New Roman" w:hAnsi="Times New Roman" w:cs="Times New Roman"/>
                <w:i/>
                <w:iCs/>
              </w:rPr>
            </w:pPr>
            <w:r w:rsidRPr="008B62CD">
              <w:rPr>
                <w:rFonts w:ascii="Times New Roman" w:hAnsi="Times New Roman" w:cs="Times New Roman"/>
                <w:i/>
                <w:iCs/>
              </w:rPr>
              <w:t xml:space="preserve"> </w:t>
            </w:r>
            <w:r w:rsidR="00F0007D" w:rsidRPr="008B62CD">
              <w:rPr>
                <w:rFonts w:ascii="Times New Roman" w:hAnsi="Times New Roman" w:cs="Times New Roman"/>
                <w:i/>
                <w:iCs/>
              </w:rPr>
              <w:t>részleges beszámítás/elismerés lehetséges</w:t>
            </w:r>
          </w:p>
          <w:p w14:paraId="2D6F4813" w14:textId="515134F1" w:rsidR="00F0007D" w:rsidRPr="008B62CD" w:rsidRDefault="00F0007D" w:rsidP="00F0007D">
            <w:pPr>
              <w:pStyle w:val="Listaszerbekezds1"/>
              <w:numPr>
                <w:ilvl w:val="1"/>
                <w:numId w:val="2"/>
              </w:numPr>
              <w:rPr>
                <w:rFonts w:ascii="Times New Roman" w:hAnsi="Times New Roman" w:cs="Times New Roman"/>
                <w:i/>
                <w:iCs/>
              </w:rPr>
            </w:pPr>
            <w:r w:rsidRPr="008B62CD">
              <w:rPr>
                <w:rFonts w:ascii="Times New Roman" w:hAnsi="Times New Roman" w:cs="Times New Roman"/>
                <w:i/>
                <w:iCs/>
              </w:rPr>
              <w:t>nincs lehetőség elismerésre/beszámításra</w:t>
            </w:r>
          </w:p>
        </w:tc>
      </w:tr>
      <w:tr w:rsidR="00246EED" w14:paraId="7A555F23" w14:textId="77777777" w:rsidTr="00246EED">
        <w:trPr>
          <w:trHeight w:val="271"/>
        </w:trPr>
        <w:tc>
          <w:tcPr>
            <w:tcW w:w="9270" w:type="dxa"/>
            <w:gridSpan w:val="5"/>
          </w:tcPr>
          <w:p w14:paraId="1F162EBF" w14:textId="71B26918" w:rsidR="00246EED" w:rsidRPr="00432E5A" w:rsidRDefault="00246EED" w:rsidP="00246EED">
            <w:pPr>
              <w:spacing w:before="60"/>
              <w:ind w:firstLine="0"/>
              <w:rPr>
                <w:rFonts w:ascii="Times New Roman" w:hAnsi="Times New Roman" w:cs="Times New Roman"/>
                <w:bCs/>
              </w:rPr>
            </w:pPr>
            <w:r w:rsidRPr="008B62CD">
              <w:rPr>
                <w:rFonts w:ascii="Times New Roman" w:hAnsi="Times New Roman" w:cs="Times New Roman"/>
                <w:bCs/>
              </w:rPr>
              <w:t>Tanórán kívüli konzultációs időpontok</w:t>
            </w:r>
            <w:r w:rsidR="00432E5A" w:rsidRPr="008B62CD">
              <w:rPr>
                <w:rFonts w:ascii="Times New Roman" w:hAnsi="Times New Roman" w:cs="Times New Roman"/>
                <w:bCs/>
              </w:rPr>
              <w:t xml:space="preserve"> és helyszín</w:t>
            </w:r>
            <w:r w:rsidRPr="008B62CD">
              <w:rPr>
                <w:rFonts w:ascii="Times New Roman" w:hAnsi="Times New Roman" w:cs="Times New Roman"/>
                <w:bCs/>
              </w:rPr>
              <w:t>:</w:t>
            </w:r>
          </w:p>
          <w:p w14:paraId="1843C125" w14:textId="77777777" w:rsidR="00246EED" w:rsidRPr="00115745" w:rsidRDefault="00246EED" w:rsidP="00115745">
            <w:pPr>
              <w:ind w:firstLine="0"/>
              <w:rPr>
                <w:rFonts w:ascii="Times New Roman" w:hAnsi="Times New Roman" w:cs="Times New Roman"/>
                <w:bCs/>
              </w:rPr>
            </w:pPr>
          </w:p>
        </w:tc>
      </w:tr>
    </w:tbl>
    <w:p w14:paraId="438FC204" w14:textId="77777777" w:rsidR="00D61B5E" w:rsidRDefault="00D61B5E" w:rsidP="00BA5391">
      <w:pPr>
        <w:ind w:firstLine="0"/>
        <w:rPr>
          <w:rFonts w:ascii="Times New Roman" w:hAnsi="Times New Roman" w:cs="Times New Roman"/>
        </w:rPr>
      </w:pPr>
    </w:p>
    <w:p w14:paraId="1F198F36" w14:textId="77777777" w:rsidR="006F4656" w:rsidRDefault="006F4656" w:rsidP="00BA5391">
      <w:pPr>
        <w:ind w:firstLine="0"/>
        <w:rPr>
          <w:rFonts w:ascii="Times New Roman" w:hAnsi="Times New Roman" w:cs="Times New Roman"/>
        </w:rPr>
      </w:pPr>
    </w:p>
    <w:sectPr w:rsidR="006F4656" w:rsidSect="001F6B18">
      <w:pgSz w:w="11900" w:h="16840"/>
      <w:pgMar w:top="851" w:right="985" w:bottom="993" w:left="147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Roman"/>
      <w:pStyle w:val="Cmsor1"/>
      <w:lvlText w:val="%1."/>
      <w:legacy w:legacy="1" w:legacySpace="284" w:legacyIndent="0"/>
      <w:lvlJc w:val="left"/>
      <w:rPr>
        <w:rFonts w:cs="Times New Roman"/>
      </w:rPr>
    </w:lvl>
    <w:lvl w:ilvl="1">
      <w:start w:val="1"/>
      <w:numFmt w:val="decimal"/>
      <w:pStyle w:val="Cmsor2"/>
      <w:lvlText w:val="%1.%2"/>
      <w:legacy w:legacy="1" w:legacySpace="567" w:legacyIndent="0"/>
      <w:lvlJc w:val="left"/>
      <w:rPr>
        <w:rFonts w:cs="Times New Roman"/>
      </w:rPr>
    </w:lvl>
    <w:lvl w:ilvl="2">
      <w:start w:val="1"/>
      <w:numFmt w:val="decimal"/>
      <w:pStyle w:val="Cmsor3"/>
      <w:lvlText w:val="%1.%2.%3"/>
      <w:legacy w:legacy="1" w:legacySpace="284" w:legacyIndent="0"/>
      <w:lvlJc w:val="left"/>
      <w:rPr>
        <w:rFonts w:cs="Times New Roman"/>
      </w:rPr>
    </w:lvl>
    <w:lvl w:ilvl="3">
      <w:start w:val="1"/>
      <w:numFmt w:val="decimal"/>
      <w:pStyle w:val="Cmsor4"/>
      <w:lvlText w:val="%1.%2.%3.%4"/>
      <w:legacy w:legacy="1" w:legacySpace="284" w:legacyIndent="0"/>
      <w:lvlJc w:val="left"/>
      <w:rPr>
        <w:rFonts w:cs="Times New Roman"/>
      </w:rPr>
    </w:lvl>
    <w:lvl w:ilvl="4">
      <w:start w:val="1"/>
      <w:numFmt w:val="decimal"/>
      <w:pStyle w:val="Cmsor5"/>
      <w:lvlText w:val="%1.%2.%3.%4.%5"/>
      <w:legacy w:legacy="1" w:legacySpace="0" w:legacyIndent="0"/>
      <w:lvlJc w:val="left"/>
      <w:rPr>
        <w:rFonts w:cs="Times New Roman"/>
      </w:rPr>
    </w:lvl>
    <w:lvl w:ilvl="5">
      <w:start w:val="1"/>
      <w:numFmt w:val="decimal"/>
      <w:pStyle w:val="Cmsor6"/>
      <w:lvlText w:val="%1.%2.%3.%4.%5.%6"/>
      <w:legacy w:legacy="1" w:legacySpace="0" w:legacyIndent="0"/>
      <w:lvlJc w:val="left"/>
      <w:rPr>
        <w:rFonts w:cs="Times New Roman"/>
      </w:rPr>
    </w:lvl>
    <w:lvl w:ilvl="6">
      <w:start w:val="1"/>
      <w:numFmt w:val="decimal"/>
      <w:pStyle w:val="Cmsor7"/>
      <w:lvlText w:val="%1.%2.%3.%4.%5.%6.%7"/>
      <w:legacy w:legacy="1" w:legacySpace="0" w:legacyIndent="0"/>
      <w:lvlJc w:val="left"/>
      <w:rPr>
        <w:rFonts w:cs="Times New Roman"/>
      </w:rPr>
    </w:lvl>
    <w:lvl w:ilvl="7">
      <w:start w:val="1"/>
      <w:numFmt w:val="decimal"/>
      <w:pStyle w:val="Cmsor8"/>
      <w:lvlText w:val="%1.%2.%3.%4.%5.%6.%7.%8"/>
      <w:legacy w:legacy="1" w:legacySpace="0" w:legacyIndent="0"/>
      <w:lvlJc w:val="left"/>
      <w:rPr>
        <w:rFonts w:cs="Times New Roman"/>
      </w:rPr>
    </w:lvl>
    <w:lvl w:ilvl="8">
      <w:start w:val="1"/>
      <w:numFmt w:val="decimal"/>
      <w:pStyle w:val="Cmsor9"/>
      <w:lvlText w:val="%1.%2.%3.%4.%5.%6.%7.%8.%9"/>
      <w:legacy w:legacy="1" w:legacySpace="0" w:legacyIndent="0"/>
      <w:lvlJc w:val="left"/>
      <w:rPr>
        <w:rFonts w:cs="Times New Roman"/>
      </w:rPr>
    </w:lvl>
  </w:abstractNum>
  <w:abstractNum w:abstractNumId="1"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778"/>
        </w:tabs>
        <w:ind w:left="1778"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1CE65CF"/>
    <w:multiLevelType w:val="hybridMultilevel"/>
    <w:tmpl w:val="FC3C2C9C"/>
    <w:lvl w:ilvl="0" w:tplc="8A601BC2">
      <w:numFmt w:val="bullet"/>
      <w:lvlText w:val="-"/>
      <w:lvlJc w:val="left"/>
      <w:pPr>
        <w:tabs>
          <w:tab w:val="num" w:pos="1440"/>
        </w:tabs>
        <w:ind w:left="1440" w:hanging="360"/>
      </w:pPr>
      <w:rPr>
        <w:rFonts w:ascii="Times New Roman" w:eastAsia="Times New Roman" w:hAnsi="Times New Roman"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EB55B7"/>
    <w:multiLevelType w:val="hybridMultilevel"/>
    <w:tmpl w:val="F3E8B83C"/>
    <w:lvl w:ilvl="0" w:tplc="8A601BC2">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9444C"/>
    <w:multiLevelType w:val="hybridMultilevel"/>
    <w:tmpl w:val="BF8CFA96"/>
    <w:lvl w:ilvl="0" w:tplc="43F09F7E">
      <w:numFmt w:val="bullet"/>
      <w:lvlText w:val=""/>
      <w:lvlJc w:val="left"/>
      <w:pPr>
        <w:tabs>
          <w:tab w:val="num" w:pos="720"/>
        </w:tabs>
        <w:ind w:left="720" w:hanging="360"/>
      </w:pPr>
      <w:rPr>
        <w:rFonts w:ascii="Symbol" w:eastAsia="Times New Roman" w:hAnsi="Symbol" w:hint="default"/>
      </w:rPr>
    </w:lvl>
    <w:lvl w:ilvl="1" w:tplc="AFAC0B18">
      <w:numFmt w:val="bullet"/>
      <w:lvlText w:val="-"/>
      <w:lvlJc w:val="left"/>
      <w:pPr>
        <w:tabs>
          <w:tab w:val="num" w:pos="720"/>
        </w:tabs>
        <w:ind w:left="720" w:hanging="360"/>
      </w:pPr>
      <w:rPr>
        <w:rFonts w:ascii="Times New Roman" w:eastAsia="Times New Roman" w:hAnsi="Times New Roman" w:hint="default"/>
      </w:rPr>
    </w:lvl>
    <w:lvl w:ilvl="2" w:tplc="040E0005" w:tentative="1">
      <w:start w:val="1"/>
      <w:numFmt w:val="bullet"/>
      <w:lvlText w:val=""/>
      <w:lvlJc w:val="left"/>
      <w:pPr>
        <w:tabs>
          <w:tab w:val="num" w:pos="1440"/>
        </w:tabs>
        <w:ind w:left="1440" w:hanging="360"/>
      </w:pPr>
      <w:rPr>
        <w:rFonts w:ascii="Wingdings" w:hAnsi="Wingdings" w:hint="default"/>
      </w:rPr>
    </w:lvl>
    <w:lvl w:ilvl="3" w:tplc="040E0001" w:tentative="1">
      <w:start w:val="1"/>
      <w:numFmt w:val="bullet"/>
      <w:lvlText w:val=""/>
      <w:lvlJc w:val="left"/>
      <w:pPr>
        <w:tabs>
          <w:tab w:val="num" w:pos="2160"/>
        </w:tabs>
        <w:ind w:left="2160" w:hanging="360"/>
      </w:pPr>
      <w:rPr>
        <w:rFonts w:ascii="Symbol" w:hAnsi="Symbol" w:hint="default"/>
      </w:rPr>
    </w:lvl>
    <w:lvl w:ilvl="4" w:tplc="040E0003" w:tentative="1">
      <w:start w:val="1"/>
      <w:numFmt w:val="bullet"/>
      <w:lvlText w:val="o"/>
      <w:lvlJc w:val="left"/>
      <w:pPr>
        <w:tabs>
          <w:tab w:val="num" w:pos="2880"/>
        </w:tabs>
        <w:ind w:left="2880" w:hanging="360"/>
      </w:pPr>
      <w:rPr>
        <w:rFonts w:ascii="Courier New" w:hAnsi="Courier New" w:hint="default"/>
      </w:rPr>
    </w:lvl>
    <w:lvl w:ilvl="5" w:tplc="040E0005" w:tentative="1">
      <w:start w:val="1"/>
      <w:numFmt w:val="bullet"/>
      <w:lvlText w:val=""/>
      <w:lvlJc w:val="left"/>
      <w:pPr>
        <w:tabs>
          <w:tab w:val="num" w:pos="3600"/>
        </w:tabs>
        <w:ind w:left="3600" w:hanging="360"/>
      </w:pPr>
      <w:rPr>
        <w:rFonts w:ascii="Wingdings" w:hAnsi="Wingdings" w:hint="default"/>
      </w:rPr>
    </w:lvl>
    <w:lvl w:ilvl="6" w:tplc="040E0001" w:tentative="1">
      <w:start w:val="1"/>
      <w:numFmt w:val="bullet"/>
      <w:lvlText w:val=""/>
      <w:lvlJc w:val="left"/>
      <w:pPr>
        <w:tabs>
          <w:tab w:val="num" w:pos="4320"/>
        </w:tabs>
        <w:ind w:left="4320" w:hanging="360"/>
      </w:pPr>
      <w:rPr>
        <w:rFonts w:ascii="Symbol" w:hAnsi="Symbol" w:hint="default"/>
      </w:rPr>
    </w:lvl>
    <w:lvl w:ilvl="7" w:tplc="040E0003" w:tentative="1">
      <w:start w:val="1"/>
      <w:numFmt w:val="bullet"/>
      <w:lvlText w:val="o"/>
      <w:lvlJc w:val="left"/>
      <w:pPr>
        <w:tabs>
          <w:tab w:val="num" w:pos="5040"/>
        </w:tabs>
        <w:ind w:left="5040" w:hanging="360"/>
      </w:pPr>
      <w:rPr>
        <w:rFonts w:ascii="Courier New" w:hAnsi="Courier New" w:hint="default"/>
      </w:rPr>
    </w:lvl>
    <w:lvl w:ilvl="8" w:tplc="040E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D3D027D"/>
    <w:multiLevelType w:val="hybridMultilevel"/>
    <w:tmpl w:val="1B6EC360"/>
    <w:lvl w:ilvl="0" w:tplc="27041B14">
      <w:start w:val="1"/>
      <w:numFmt w:val="lowerLetter"/>
      <w:lvlText w:val="%1.)"/>
      <w:lvlJc w:val="left"/>
      <w:pPr>
        <w:ind w:left="720" w:hanging="360"/>
      </w:pPr>
      <w:rPr>
        <w:rFonts w:cs="Times New Roman" w:hint="default"/>
        <w:b/>
        <w:bCs/>
      </w:rPr>
    </w:lvl>
    <w:lvl w:ilvl="1" w:tplc="BB449C72">
      <w:numFmt w:val="bullet"/>
      <w:lvlText w:val="–"/>
      <w:lvlJc w:val="left"/>
      <w:pPr>
        <w:ind w:left="1440" w:hanging="360"/>
      </w:pPr>
      <w:rPr>
        <w:rFonts w:ascii="Times New Roman" w:eastAsia="Times New Roman" w:hAnsi="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14BE6FA7"/>
    <w:multiLevelType w:val="hybridMultilevel"/>
    <w:tmpl w:val="797E3ACA"/>
    <w:lvl w:ilvl="0" w:tplc="869A633C">
      <w:start w:val="1"/>
      <w:numFmt w:val="bullet"/>
      <w:lvlText w:val=""/>
      <w:lvlJc w:val="left"/>
      <w:pPr>
        <w:ind w:left="992" w:hanging="284"/>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3D6E737C"/>
    <w:multiLevelType w:val="hybridMultilevel"/>
    <w:tmpl w:val="4A9E1962"/>
    <w:lvl w:ilvl="0" w:tplc="43F09F7E">
      <w:numFmt w:val="bullet"/>
      <w:lvlText w:val=""/>
      <w:lvlJc w:val="left"/>
      <w:pPr>
        <w:tabs>
          <w:tab w:val="num" w:pos="1440"/>
        </w:tabs>
        <w:ind w:left="1440" w:hanging="360"/>
      </w:pPr>
      <w:rPr>
        <w:rFonts w:ascii="Symbol" w:eastAsia="Times New Roman"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8E3A80"/>
    <w:multiLevelType w:val="hybridMultilevel"/>
    <w:tmpl w:val="DB7C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B4DD8"/>
    <w:multiLevelType w:val="hybridMultilevel"/>
    <w:tmpl w:val="3ADC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162A7"/>
    <w:multiLevelType w:val="hybridMultilevel"/>
    <w:tmpl w:val="2B606830"/>
    <w:lvl w:ilvl="0" w:tplc="8A601BC2">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C21C7E"/>
    <w:multiLevelType w:val="hybridMultilevel"/>
    <w:tmpl w:val="65BA05C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76381D"/>
    <w:multiLevelType w:val="hybridMultilevel"/>
    <w:tmpl w:val="7742ABB2"/>
    <w:lvl w:ilvl="0" w:tplc="8A601BC2">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E06583"/>
    <w:multiLevelType w:val="hybridMultilevel"/>
    <w:tmpl w:val="2286CD04"/>
    <w:lvl w:ilvl="0" w:tplc="715088B2">
      <w:start w:val="1"/>
      <w:numFmt w:val="bullet"/>
      <w:lvlText w:val="o"/>
      <w:lvlJc w:val="left"/>
      <w:pPr>
        <w:ind w:left="1287" w:hanging="720"/>
      </w:pPr>
      <w:rPr>
        <w:rFonts w:ascii="Courier New" w:hAnsi="Courier New"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731820D8"/>
    <w:multiLevelType w:val="hybridMultilevel"/>
    <w:tmpl w:val="2A3E1310"/>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63E05C9"/>
    <w:multiLevelType w:val="hybridMultilevel"/>
    <w:tmpl w:val="EE5A7056"/>
    <w:lvl w:ilvl="0" w:tplc="040E000F">
      <w:start w:val="1"/>
      <w:numFmt w:val="decimal"/>
      <w:lvlText w:val="%1."/>
      <w:lvlJc w:val="left"/>
      <w:pPr>
        <w:tabs>
          <w:tab w:val="num" w:pos="360"/>
        </w:tabs>
        <w:ind w:left="360" w:hanging="360"/>
      </w:pPr>
      <w:rPr>
        <w:rFonts w:hint="default"/>
      </w:rPr>
    </w:lvl>
    <w:lvl w:ilvl="1" w:tplc="040E000F">
      <w:start w:val="1"/>
      <w:numFmt w:val="decimal"/>
      <w:lvlText w:val="%2."/>
      <w:lvlJc w:val="left"/>
      <w:pPr>
        <w:tabs>
          <w:tab w:val="num" w:pos="360"/>
        </w:tabs>
        <w:ind w:left="360" w:hanging="360"/>
      </w:pPr>
      <w:rPr>
        <w:rFonts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9046E29"/>
    <w:multiLevelType w:val="hybridMultilevel"/>
    <w:tmpl w:val="B576E96C"/>
    <w:lvl w:ilvl="0" w:tplc="040E000F">
      <w:start w:val="2"/>
      <w:numFmt w:val="decimal"/>
      <w:lvlText w:val="%1."/>
      <w:lvlJc w:val="left"/>
      <w:pPr>
        <w:tabs>
          <w:tab w:val="num" w:pos="360"/>
        </w:tabs>
        <w:ind w:left="360" w:hanging="360"/>
      </w:pPr>
      <w:rPr>
        <w:rFonts w:cs="Times New Roman"/>
      </w:rPr>
    </w:lvl>
    <w:lvl w:ilvl="1" w:tplc="4F609924">
      <w:start w:val="1"/>
      <w:numFmt w:val="bullet"/>
      <w:lvlText w:val=""/>
      <w:lvlJc w:val="left"/>
      <w:pPr>
        <w:ind w:left="1060" w:hanging="340"/>
      </w:pPr>
      <w:rPr>
        <w:rFonts w:ascii="Wingdings" w:hAnsi="Wingdings" w:hint="default"/>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5"/>
  </w:num>
  <w:num w:numId="3">
    <w:abstractNumId w:val="12"/>
  </w:num>
  <w:num w:numId="4">
    <w:abstractNumId w:val="8"/>
  </w:num>
  <w:num w:numId="5">
    <w:abstractNumId w:val="9"/>
  </w:num>
  <w:num w:numId="6">
    <w:abstractNumId w:val="10"/>
  </w:num>
  <w:num w:numId="7">
    <w:abstractNumId w:val="13"/>
  </w:num>
  <w:num w:numId="8">
    <w:abstractNumId w:val="11"/>
  </w:num>
  <w:num w:numId="9">
    <w:abstractNumId w:val="3"/>
  </w:num>
  <w:num w:numId="10">
    <w:abstractNumId w:val="2"/>
  </w:num>
  <w:num w:numId="11">
    <w:abstractNumId w:val="16"/>
  </w:num>
  <w:num w:numId="12">
    <w:abstractNumId w:val="14"/>
  </w:num>
  <w:num w:numId="13">
    <w:abstractNumId w:val="6"/>
  </w:num>
  <w:num w:numId="14">
    <w:abstractNumId w:val="4"/>
  </w:num>
  <w:num w:numId="15">
    <w:abstractNumId w:val="7"/>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F32"/>
    <w:rsid w:val="00002BC0"/>
    <w:rsid w:val="00015421"/>
    <w:rsid w:val="00025B87"/>
    <w:rsid w:val="00041891"/>
    <w:rsid w:val="00047DC6"/>
    <w:rsid w:val="000A5589"/>
    <w:rsid w:val="000B0754"/>
    <w:rsid w:val="000B0D80"/>
    <w:rsid w:val="000E0774"/>
    <w:rsid w:val="00115745"/>
    <w:rsid w:val="00156DC3"/>
    <w:rsid w:val="00157B20"/>
    <w:rsid w:val="001E6DC2"/>
    <w:rsid w:val="001F4180"/>
    <w:rsid w:val="001F6B18"/>
    <w:rsid w:val="00232033"/>
    <w:rsid w:val="00246EED"/>
    <w:rsid w:val="0025532F"/>
    <w:rsid w:val="00284564"/>
    <w:rsid w:val="00292FA9"/>
    <w:rsid w:val="002A13BF"/>
    <w:rsid w:val="002A72D7"/>
    <w:rsid w:val="002B1BBE"/>
    <w:rsid w:val="002C3C00"/>
    <w:rsid w:val="002C5ED6"/>
    <w:rsid w:val="00322C25"/>
    <w:rsid w:val="003A189C"/>
    <w:rsid w:val="003B4CF9"/>
    <w:rsid w:val="003D1101"/>
    <w:rsid w:val="003F1523"/>
    <w:rsid w:val="003F1B40"/>
    <w:rsid w:val="00432E5A"/>
    <w:rsid w:val="0043499E"/>
    <w:rsid w:val="00454D7E"/>
    <w:rsid w:val="00456174"/>
    <w:rsid w:val="00476704"/>
    <w:rsid w:val="00492D6F"/>
    <w:rsid w:val="00492E07"/>
    <w:rsid w:val="004B2002"/>
    <w:rsid w:val="004B70B9"/>
    <w:rsid w:val="005137B2"/>
    <w:rsid w:val="0052699F"/>
    <w:rsid w:val="00551B77"/>
    <w:rsid w:val="00585B31"/>
    <w:rsid w:val="00594C3C"/>
    <w:rsid w:val="005A1E00"/>
    <w:rsid w:val="005E05AB"/>
    <w:rsid w:val="00603F15"/>
    <w:rsid w:val="00635E2C"/>
    <w:rsid w:val="00643325"/>
    <w:rsid w:val="00653811"/>
    <w:rsid w:val="00667461"/>
    <w:rsid w:val="00675D67"/>
    <w:rsid w:val="006775BA"/>
    <w:rsid w:val="0068466D"/>
    <w:rsid w:val="006872AB"/>
    <w:rsid w:val="00690F63"/>
    <w:rsid w:val="006A7922"/>
    <w:rsid w:val="006B6DE6"/>
    <w:rsid w:val="006D639E"/>
    <w:rsid w:val="006F4656"/>
    <w:rsid w:val="00713BE8"/>
    <w:rsid w:val="00732E91"/>
    <w:rsid w:val="00776C58"/>
    <w:rsid w:val="007962AF"/>
    <w:rsid w:val="007B0C4D"/>
    <w:rsid w:val="007D20DD"/>
    <w:rsid w:val="007D4D1C"/>
    <w:rsid w:val="007E4464"/>
    <w:rsid w:val="007F0EFB"/>
    <w:rsid w:val="00805C86"/>
    <w:rsid w:val="0080625B"/>
    <w:rsid w:val="00811852"/>
    <w:rsid w:val="008231AC"/>
    <w:rsid w:val="00835CCC"/>
    <w:rsid w:val="0085199D"/>
    <w:rsid w:val="00862E5F"/>
    <w:rsid w:val="00882AD3"/>
    <w:rsid w:val="00883FB1"/>
    <w:rsid w:val="008B222B"/>
    <w:rsid w:val="008B62CD"/>
    <w:rsid w:val="008F450A"/>
    <w:rsid w:val="0094612C"/>
    <w:rsid w:val="00977115"/>
    <w:rsid w:val="00977141"/>
    <w:rsid w:val="00991398"/>
    <w:rsid w:val="009C4BD0"/>
    <w:rsid w:val="009E3098"/>
    <w:rsid w:val="00A22CFF"/>
    <w:rsid w:val="00A92CA6"/>
    <w:rsid w:val="00AC31D7"/>
    <w:rsid w:val="00AC3C8B"/>
    <w:rsid w:val="00B016D7"/>
    <w:rsid w:val="00BA5391"/>
    <w:rsid w:val="00BB676B"/>
    <w:rsid w:val="00BD5616"/>
    <w:rsid w:val="00BF6ACE"/>
    <w:rsid w:val="00C00AE3"/>
    <w:rsid w:val="00C00AED"/>
    <w:rsid w:val="00C71A72"/>
    <w:rsid w:val="00C72324"/>
    <w:rsid w:val="00CA5204"/>
    <w:rsid w:val="00CE1FB1"/>
    <w:rsid w:val="00D01F68"/>
    <w:rsid w:val="00D025F4"/>
    <w:rsid w:val="00D104C6"/>
    <w:rsid w:val="00D61B5E"/>
    <w:rsid w:val="00DE3641"/>
    <w:rsid w:val="00E1210C"/>
    <w:rsid w:val="00E80264"/>
    <w:rsid w:val="00E84092"/>
    <w:rsid w:val="00EA0B97"/>
    <w:rsid w:val="00F0007D"/>
    <w:rsid w:val="00F13319"/>
    <w:rsid w:val="00F136B9"/>
    <w:rsid w:val="00F150A0"/>
    <w:rsid w:val="00F42441"/>
    <w:rsid w:val="00F632AE"/>
    <w:rsid w:val="00F84507"/>
    <w:rsid w:val="00F85946"/>
    <w:rsid w:val="00F87FD4"/>
    <w:rsid w:val="00FC740C"/>
    <w:rsid w:val="00FD5F32"/>
    <w:rsid w:val="00FE3432"/>
    <w:rsid w:val="00FE6D54"/>
    <w:rsid w:val="00FF30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40066"/>
  <w15:chartTrackingRefBased/>
  <w15:docId w15:val="{28E710E6-86D2-4122-BA3A-DE85F22B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PMingLiU" w:hAnsi="Cambria"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D5F32"/>
    <w:pPr>
      <w:ind w:firstLine="567"/>
      <w:jc w:val="both"/>
    </w:pPr>
    <w:rPr>
      <w:rFonts w:ascii="Calibri" w:hAnsi="Calibri" w:cs="Calibri"/>
      <w:sz w:val="24"/>
      <w:szCs w:val="24"/>
      <w:lang w:eastAsia="en-US"/>
    </w:rPr>
  </w:style>
  <w:style w:type="paragraph" w:styleId="Cmsor1">
    <w:name w:val="heading 1"/>
    <w:basedOn w:val="Norml"/>
    <w:next w:val="Norml"/>
    <w:link w:val="Cmsor1Char"/>
    <w:qFormat/>
    <w:rsid w:val="00FD5F32"/>
    <w:pPr>
      <w:keepNext/>
      <w:numPr>
        <w:numId w:val="1"/>
      </w:numPr>
      <w:spacing w:before="240" w:after="60"/>
      <w:ind w:firstLine="0"/>
      <w:jc w:val="left"/>
      <w:outlineLvl w:val="0"/>
    </w:pPr>
    <w:rPr>
      <w:rFonts w:ascii="Arial" w:hAnsi="Arial" w:cs="Arial"/>
      <w:b/>
      <w:bCs/>
      <w:kern w:val="28"/>
      <w:sz w:val="28"/>
      <w:szCs w:val="28"/>
      <w:lang w:eastAsia="hu-HU"/>
    </w:rPr>
  </w:style>
  <w:style w:type="paragraph" w:styleId="Cmsor2">
    <w:name w:val="heading 2"/>
    <w:basedOn w:val="Norml"/>
    <w:next w:val="Norml"/>
    <w:link w:val="Cmsor2Char"/>
    <w:qFormat/>
    <w:rsid w:val="00FD5F32"/>
    <w:pPr>
      <w:keepNext/>
      <w:numPr>
        <w:ilvl w:val="1"/>
        <w:numId w:val="1"/>
      </w:numPr>
      <w:spacing w:before="240" w:after="60"/>
      <w:ind w:firstLine="0"/>
      <w:jc w:val="left"/>
      <w:outlineLvl w:val="1"/>
    </w:pPr>
    <w:rPr>
      <w:rFonts w:ascii="Arial" w:hAnsi="Arial" w:cs="Arial"/>
      <w:b/>
      <w:bCs/>
      <w:i/>
      <w:iCs/>
      <w:lang w:eastAsia="hu-HU"/>
    </w:rPr>
  </w:style>
  <w:style w:type="paragraph" w:styleId="Cmsor3">
    <w:name w:val="heading 3"/>
    <w:basedOn w:val="Norml"/>
    <w:next w:val="Norml"/>
    <w:link w:val="Cmsor3Char"/>
    <w:qFormat/>
    <w:rsid w:val="00FD5F32"/>
    <w:pPr>
      <w:keepNext/>
      <w:numPr>
        <w:ilvl w:val="2"/>
        <w:numId w:val="1"/>
      </w:numPr>
      <w:spacing w:before="240" w:after="60"/>
      <w:ind w:firstLine="0"/>
      <w:jc w:val="left"/>
      <w:outlineLvl w:val="2"/>
    </w:pPr>
    <w:rPr>
      <w:rFonts w:ascii="Times New Roman" w:hAnsi="Times New Roman" w:cs="Times New Roman"/>
      <w:b/>
      <w:bCs/>
      <w:lang w:eastAsia="hu-HU"/>
    </w:rPr>
  </w:style>
  <w:style w:type="paragraph" w:styleId="Cmsor4">
    <w:name w:val="heading 4"/>
    <w:basedOn w:val="Norml"/>
    <w:next w:val="Norml"/>
    <w:link w:val="Cmsor4Char"/>
    <w:qFormat/>
    <w:rsid w:val="00FD5F32"/>
    <w:pPr>
      <w:keepNext/>
      <w:numPr>
        <w:ilvl w:val="3"/>
        <w:numId w:val="1"/>
      </w:numPr>
      <w:spacing w:before="240" w:after="60"/>
      <w:ind w:firstLine="0"/>
      <w:jc w:val="left"/>
      <w:outlineLvl w:val="3"/>
    </w:pPr>
    <w:rPr>
      <w:rFonts w:ascii="Times New Roman" w:hAnsi="Times New Roman" w:cs="Times New Roman"/>
      <w:b/>
      <w:bCs/>
      <w:i/>
      <w:iCs/>
      <w:lang w:eastAsia="hu-HU"/>
    </w:rPr>
  </w:style>
  <w:style w:type="paragraph" w:styleId="Cmsor5">
    <w:name w:val="heading 5"/>
    <w:basedOn w:val="Norml"/>
    <w:next w:val="Norml"/>
    <w:link w:val="Cmsor5Char"/>
    <w:qFormat/>
    <w:rsid w:val="00FD5F32"/>
    <w:pPr>
      <w:numPr>
        <w:ilvl w:val="4"/>
        <w:numId w:val="1"/>
      </w:numPr>
      <w:spacing w:before="240" w:after="60"/>
      <w:ind w:firstLine="0"/>
      <w:jc w:val="left"/>
      <w:outlineLvl w:val="4"/>
    </w:pPr>
    <w:rPr>
      <w:rFonts w:ascii="Arial" w:hAnsi="Arial" w:cs="Arial"/>
      <w:sz w:val="22"/>
      <w:szCs w:val="22"/>
      <w:lang w:eastAsia="hu-HU"/>
    </w:rPr>
  </w:style>
  <w:style w:type="paragraph" w:styleId="Cmsor6">
    <w:name w:val="heading 6"/>
    <w:basedOn w:val="Norml"/>
    <w:next w:val="Norml"/>
    <w:link w:val="Cmsor6Char"/>
    <w:qFormat/>
    <w:rsid w:val="00FD5F32"/>
    <w:pPr>
      <w:numPr>
        <w:ilvl w:val="5"/>
        <w:numId w:val="1"/>
      </w:numPr>
      <w:spacing w:before="240" w:after="60"/>
      <w:ind w:firstLine="0"/>
      <w:jc w:val="left"/>
      <w:outlineLvl w:val="5"/>
    </w:pPr>
    <w:rPr>
      <w:rFonts w:ascii="Arial" w:hAnsi="Arial" w:cs="Arial"/>
      <w:i/>
      <w:iCs/>
      <w:sz w:val="22"/>
      <w:szCs w:val="22"/>
      <w:lang w:eastAsia="hu-HU"/>
    </w:rPr>
  </w:style>
  <w:style w:type="paragraph" w:styleId="Cmsor7">
    <w:name w:val="heading 7"/>
    <w:basedOn w:val="Norml"/>
    <w:next w:val="Norml"/>
    <w:link w:val="Cmsor7Char"/>
    <w:qFormat/>
    <w:rsid w:val="00FD5F32"/>
    <w:pPr>
      <w:numPr>
        <w:ilvl w:val="6"/>
        <w:numId w:val="1"/>
      </w:numPr>
      <w:spacing w:before="240" w:after="60"/>
      <w:ind w:firstLine="0"/>
      <w:jc w:val="left"/>
      <w:outlineLvl w:val="6"/>
    </w:pPr>
    <w:rPr>
      <w:rFonts w:ascii="Arial" w:hAnsi="Arial" w:cs="Arial"/>
      <w:sz w:val="20"/>
      <w:szCs w:val="20"/>
      <w:lang w:eastAsia="hu-HU"/>
    </w:rPr>
  </w:style>
  <w:style w:type="paragraph" w:styleId="Cmsor8">
    <w:name w:val="heading 8"/>
    <w:basedOn w:val="Norml"/>
    <w:next w:val="Norml"/>
    <w:link w:val="Cmsor8Char"/>
    <w:qFormat/>
    <w:rsid w:val="00FD5F32"/>
    <w:pPr>
      <w:numPr>
        <w:ilvl w:val="7"/>
        <w:numId w:val="1"/>
      </w:numPr>
      <w:spacing w:before="240" w:after="60"/>
      <w:ind w:firstLine="0"/>
      <w:jc w:val="left"/>
      <w:outlineLvl w:val="7"/>
    </w:pPr>
    <w:rPr>
      <w:rFonts w:ascii="Arial" w:hAnsi="Arial" w:cs="Arial"/>
      <w:i/>
      <w:iCs/>
      <w:sz w:val="20"/>
      <w:szCs w:val="20"/>
      <w:lang w:eastAsia="hu-HU"/>
    </w:rPr>
  </w:style>
  <w:style w:type="paragraph" w:styleId="Cmsor9">
    <w:name w:val="heading 9"/>
    <w:basedOn w:val="Norml"/>
    <w:next w:val="Norml"/>
    <w:link w:val="Cmsor9Char"/>
    <w:qFormat/>
    <w:rsid w:val="00FD5F32"/>
    <w:pPr>
      <w:numPr>
        <w:ilvl w:val="8"/>
        <w:numId w:val="1"/>
      </w:numPr>
      <w:spacing w:before="240" w:after="60"/>
      <w:ind w:firstLine="0"/>
      <w:jc w:val="left"/>
      <w:outlineLvl w:val="8"/>
    </w:pPr>
    <w:rPr>
      <w:rFonts w:ascii="Arial" w:hAnsi="Arial" w:cs="Arial"/>
      <w:i/>
      <w:iCs/>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FD5F32"/>
    <w:rPr>
      <w:rFonts w:ascii="Arial" w:hAnsi="Arial" w:cs="Arial"/>
      <w:b/>
      <w:bCs/>
      <w:kern w:val="28"/>
      <w:sz w:val="20"/>
      <w:szCs w:val="20"/>
      <w:lang w:val="hu-HU" w:eastAsia="hu-HU"/>
    </w:rPr>
  </w:style>
  <w:style w:type="character" w:customStyle="1" w:styleId="Cmsor2Char">
    <w:name w:val="Címsor 2 Char"/>
    <w:link w:val="Cmsor2"/>
    <w:locked/>
    <w:rsid w:val="00FD5F32"/>
    <w:rPr>
      <w:rFonts w:ascii="Arial" w:hAnsi="Arial" w:cs="Arial"/>
      <w:b/>
      <w:bCs/>
      <w:i/>
      <w:iCs/>
      <w:sz w:val="20"/>
      <w:szCs w:val="20"/>
      <w:lang w:val="hu-HU" w:eastAsia="hu-HU"/>
    </w:rPr>
  </w:style>
  <w:style w:type="character" w:customStyle="1" w:styleId="Cmsor3Char">
    <w:name w:val="Címsor 3 Char"/>
    <w:link w:val="Cmsor3"/>
    <w:locked/>
    <w:rsid w:val="00FD5F32"/>
    <w:rPr>
      <w:rFonts w:ascii="Times New Roman" w:hAnsi="Times New Roman" w:cs="Times New Roman"/>
      <w:b/>
      <w:bCs/>
      <w:sz w:val="20"/>
      <w:szCs w:val="20"/>
      <w:lang w:val="hu-HU" w:eastAsia="hu-HU"/>
    </w:rPr>
  </w:style>
  <w:style w:type="character" w:customStyle="1" w:styleId="Cmsor4Char">
    <w:name w:val="Címsor 4 Char"/>
    <w:link w:val="Cmsor4"/>
    <w:locked/>
    <w:rsid w:val="00FD5F32"/>
    <w:rPr>
      <w:rFonts w:ascii="Times New Roman" w:hAnsi="Times New Roman" w:cs="Times New Roman"/>
      <w:b/>
      <w:bCs/>
      <w:i/>
      <w:iCs/>
      <w:sz w:val="20"/>
      <w:szCs w:val="20"/>
      <w:lang w:val="hu-HU" w:eastAsia="hu-HU"/>
    </w:rPr>
  </w:style>
  <w:style w:type="character" w:customStyle="1" w:styleId="Cmsor5Char">
    <w:name w:val="Címsor 5 Char"/>
    <w:link w:val="Cmsor5"/>
    <w:locked/>
    <w:rsid w:val="00FD5F32"/>
    <w:rPr>
      <w:rFonts w:ascii="Arial" w:hAnsi="Arial" w:cs="Arial"/>
      <w:sz w:val="20"/>
      <w:szCs w:val="20"/>
      <w:lang w:val="hu-HU" w:eastAsia="hu-HU"/>
    </w:rPr>
  </w:style>
  <w:style w:type="character" w:customStyle="1" w:styleId="Cmsor6Char">
    <w:name w:val="Címsor 6 Char"/>
    <w:link w:val="Cmsor6"/>
    <w:locked/>
    <w:rsid w:val="00FD5F32"/>
    <w:rPr>
      <w:rFonts w:ascii="Arial" w:hAnsi="Arial" w:cs="Arial"/>
      <w:i/>
      <w:iCs/>
      <w:sz w:val="20"/>
      <w:szCs w:val="20"/>
      <w:lang w:val="hu-HU" w:eastAsia="hu-HU"/>
    </w:rPr>
  </w:style>
  <w:style w:type="character" w:customStyle="1" w:styleId="Cmsor7Char">
    <w:name w:val="Címsor 7 Char"/>
    <w:link w:val="Cmsor7"/>
    <w:locked/>
    <w:rsid w:val="00FD5F32"/>
    <w:rPr>
      <w:rFonts w:ascii="Arial" w:hAnsi="Arial" w:cs="Arial"/>
      <w:sz w:val="20"/>
      <w:szCs w:val="20"/>
      <w:lang w:val="hu-HU" w:eastAsia="hu-HU"/>
    </w:rPr>
  </w:style>
  <w:style w:type="character" w:customStyle="1" w:styleId="Cmsor8Char">
    <w:name w:val="Címsor 8 Char"/>
    <w:link w:val="Cmsor8"/>
    <w:locked/>
    <w:rsid w:val="00FD5F32"/>
    <w:rPr>
      <w:rFonts w:ascii="Arial" w:hAnsi="Arial" w:cs="Arial"/>
      <w:i/>
      <w:iCs/>
      <w:sz w:val="20"/>
      <w:szCs w:val="20"/>
      <w:lang w:val="hu-HU" w:eastAsia="hu-HU"/>
    </w:rPr>
  </w:style>
  <w:style w:type="character" w:customStyle="1" w:styleId="Cmsor9Char">
    <w:name w:val="Címsor 9 Char"/>
    <w:link w:val="Cmsor9"/>
    <w:locked/>
    <w:rsid w:val="00FD5F32"/>
    <w:rPr>
      <w:rFonts w:ascii="Arial" w:hAnsi="Arial" w:cs="Arial"/>
      <w:i/>
      <w:iCs/>
      <w:sz w:val="20"/>
      <w:szCs w:val="20"/>
      <w:lang w:val="hu-HU" w:eastAsia="hu-HU"/>
    </w:rPr>
  </w:style>
  <w:style w:type="paragraph" w:customStyle="1" w:styleId="Listaszerbekezds1">
    <w:name w:val="Listaszerű bekezdés1"/>
    <w:basedOn w:val="Norml"/>
    <w:rsid w:val="00FD5F32"/>
    <w:pPr>
      <w:ind w:left="720"/>
      <w:contextualSpacing/>
    </w:pPr>
  </w:style>
  <w:style w:type="paragraph" w:customStyle="1" w:styleId="Nv">
    <w:name w:val="Név"/>
    <w:basedOn w:val="Norml"/>
    <w:rsid w:val="00FD5F32"/>
    <w:pPr>
      <w:autoSpaceDE w:val="0"/>
      <w:autoSpaceDN w:val="0"/>
      <w:ind w:firstLine="0"/>
      <w:jc w:val="center"/>
    </w:pPr>
    <w:rPr>
      <w:rFonts w:ascii="Book Antiqua" w:hAnsi="Book Antiqua" w:cs="Book Antiqua"/>
      <w:b/>
      <w:bCs/>
      <w:lang w:eastAsia="hu-HU"/>
    </w:rPr>
  </w:style>
  <w:style w:type="paragraph" w:styleId="Cm">
    <w:name w:val="Title"/>
    <w:basedOn w:val="Norml"/>
    <w:next w:val="Norml"/>
    <w:link w:val="CmChar"/>
    <w:qFormat/>
    <w:rsid w:val="00FF30CF"/>
    <w:pPr>
      <w:spacing w:before="240" w:after="60" w:line="276" w:lineRule="auto"/>
      <w:ind w:firstLine="284"/>
      <w:jc w:val="center"/>
      <w:outlineLvl w:val="0"/>
    </w:pPr>
    <w:rPr>
      <w:rFonts w:ascii="Cambria" w:hAnsi="Cambria" w:cs="Cambria"/>
      <w:b/>
      <w:bCs/>
      <w:color w:val="0070C0"/>
      <w:kern w:val="28"/>
      <w:sz w:val="32"/>
      <w:szCs w:val="32"/>
      <w:lang w:eastAsia="zh-TW"/>
    </w:rPr>
  </w:style>
  <w:style w:type="character" w:customStyle="1" w:styleId="CmChar">
    <w:name w:val="Cím Char"/>
    <w:link w:val="Cm"/>
    <w:locked/>
    <w:rsid w:val="00FF30CF"/>
    <w:rPr>
      <w:rFonts w:ascii="Cambria" w:eastAsia="PMingLiU" w:hAnsi="Cambria" w:cs="Cambria"/>
      <w:b/>
      <w:bCs/>
      <w:color w:val="0070C0"/>
      <w:kern w:val="28"/>
      <w:sz w:val="32"/>
      <w:szCs w:val="32"/>
      <w:lang w:val="hu-HU" w:eastAsia="zh-TW"/>
    </w:rPr>
  </w:style>
  <w:style w:type="character" w:styleId="Hiperhivatkozs">
    <w:name w:val="Hyperlink"/>
    <w:rsid w:val="006872AB"/>
    <w:rPr>
      <w:rFonts w:cs="Times New Roman"/>
      <w:color w:val="0000FF"/>
      <w:u w:val="single"/>
    </w:rPr>
  </w:style>
  <w:style w:type="paragraph" w:styleId="Buborkszveg">
    <w:name w:val="Balloon Text"/>
    <w:basedOn w:val="Norml"/>
    <w:link w:val="BuborkszvegChar"/>
    <w:semiHidden/>
    <w:rsid w:val="00F87FD4"/>
    <w:rPr>
      <w:rFonts w:ascii="Tahoma" w:hAnsi="Tahoma" w:cs="Tahoma"/>
      <w:sz w:val="16"/>
      <w:szCs w:val="16"/>
    </w:rPr>
  </w:style>
  <w:style w:type="character" w:customStyle="1" w:styleId="BuborkszvegChar">
    <w:name w:val="Buborékszöveg Char"/>
    <w:link w:val="Buborkszveg"/>
    <w:semiHidden/>
    <w:locked/>
    <w:rsid w:val="00F87FD4"/>
    <w:rPr>
      <w:rFonts w:ascii="Tahoma" w:hAnsi="Tahoma" w:cs="Tahoma"/>
      <w:sz w:val="16"/>
      <w:szCs w:val="16"/>
      <w:lang w:val="hu-HU" w:eastAsia="x-none"/>
    </w:rPr>
  </w:style>
  <w:style w:type="character" w:styleId="Jegyzethivatkozs">
    <w:name w:val="annotation reference"/>
    <w:semiHidden/>
    <w:rsid w:val="00F87FD4"/>
    <w:rPr>
      <w:rFonts w:cs="Times New Roman"/>
      <w:sz w:val="16"/>
      <w:szCs w:val="16"/>
    </w:rPr>
  </w:style>
  <w:style w:type="paragraph" w:styleId="Jegyzetszveg">
    <w:name w:val="annotation text"/>
    <w:basedOn w:val="Norml"/>
    <w:link w:val="JegyzetszvegChar"/>
    <w:semiHidden/>
    <w:rsid w:val="00F87FD4"/>
    <w:rPr>
      <w:sz w:val="20"/>
      <w:szCs w:val="20"/>
    </w:rPr>
  </w:style>
  <w:style w:type="character" w:customStyle="1" w:styleId="JegyzetszvegChar">
    <w:name w:val="Jegyzetszöveg Char"/>
    <w:link w:val="Jegyzetszveg"/>
    <w:semiHidden/>
    <w:locked/>
    <w:rsid w:val="00F87FD4"/>
    <w:rPr>
      <w:rFonts w:ascii="Calibri" w:hAnsi="Calibri" w:cs="Calibri"/>
      <w:sz w:val="20"/>
      <w:szCs w:val="20"/>
      <w:lang w:val="hu-HU" w:eastAsia="x-none"/>
    </w:rPr>
  </w:style>
  <w:style w:type="paragraph" w:styleId="Megjegyzstrgya">
    <w:name w:val="annotation subject"/>
    <w:basedOn w:val="Jegyzetszveg"/>
    <w:next w:val="Jegyzetszveg"/>
    <w:link w:val="MegjegyzstrgyaChar"/>
    <w:semiHidden/>
    <w:rsid w:val="00F87FD4"/>
    <w:rPr>
      <w:b/>
      <w:bCs/>
    </w:rPr>
  </w:style>
  <w:style w:type="character" w:customStyle="1" w:styleId="MegjegyzstrgyaChar">
    <w:name w:val="Megjegyzés tárgya Char"/>
    <w:link w:val="Megjegyzstrgya"/>
    <w:semiHidden/>
    <w:locked/>
    <w:rsid w:val="00F87FD4"/>
    <w:rPr>
      <w:rFonts w:ascii="Calibri" w:hAnsi="Calibri" w:cs="Calibri"/>
      <w:b/>
      <w:bCs/>
      <w:sz w:val="20"/>
      <w:szCs w:val="20"/>
      <w:lang w:val="hu-HU" w:eastAsia="x-none"/>
    </w:rPr>
  </w:style>
  <w:style w:type="character" w:styleId="Mrltotthiperhivatkozs">
    <w:name w:val="FollowedHyperlink"/>
    <w:semiHidden/>
    <w:rsid w:val="00322C25"/>
    <w:rPr>
      <w:rFonts w:cs="Times New Roman"/>
      <w:color w:val="800080"/>
      <w:u w:val="single"/>
    </w:rPr>
  </w:style>
  <w:style w:type="table" w:styleId="Rcsostblzat">
    <w:name w:val="Table Grid"/>
    <w:basedOn w:val="Normltblzat"/>
    <w:rsid w:val="0002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locked/>
    <w:rsid w:val="003F1B40"/>
    <w:pPr>
      <w:spacing w:before="100" w:beforeAutospacing="1" w:after="100" w:afterAutospacing="1" w:line="360" w:lineRule="auto"/>
      <w:ind w:firstLine="0"/>
    </w:pPr>
    <w:rPr>
      <w:rFonts w:ascii="Times New Roman" w:eastAsia="Times New Roman" w:hAnsi="Times New Roman" w:cs="Times New Roman"/>
      <w:lang w:eastAsia="hu-HU"/>
    </w:rPr>
  </w:style>
  <w:style w:type="character" w:customStyle="1" w:styleId="apple-converted-space">
    <w:name w:val="apple-converted-space"/>
    <w:rsid w:val="003F1B40"/>
  </w:style>
  <w:style w:type="paragraph" w:styleId="Listaszerbekezds">
    <w:name w:val="List Paragraph"/>
    <w:basedOn w:val="Norml"/>
    <w:uiPriority w:val="34"/>
    <w:qFormat/>
    <w:rsid w:val="003F1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ztnh.gov.hu/kiadv/ipsz/201401-pdf/0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1220</Words>
  <Characters>8419</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Tantárgy neve: Interkulturális pedagógia</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Tantárgy neve: Interkulturális pedagógia</dc:title>
  <dc:subject/>
  <dc:creator>Erzsebet Csereklye</dc:creator>
  <cp:keywords/>
  <dc:description/>
  <cp:lastModifiedBy>Brovinszki László</cp:lastModifiedBy>
  <cp:revision>6</cp:revision>
  <dcterms:created xsi:type="dcterms:W3CDTF">2020-01-17T10:57:00Z</dcterms:created>
  <dcterms:modified xsi:type="dcterms:W3CDTF">2020-01-20T13:15:00Z</dcterms:modified>
</cp:coreProperties>
</file>