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625" w:rsidRPr="00D01E77" w:rsidRDefault="00572625" w:rsidP="00572625">
      <w:pPr>
        <w:pStyle w:val="Cmsor2"/>
        <w:rPr>
          <w:rFonts w:asciiTheme="minorHAnsi" w:hAnsiTheme="minorHAnsi" w:cstheme="minorHAnsi"/>
          <w:sz w:val="22"/>
          <w:szCs w:val="22"/>
        </w:rPr>
      </w:pPr>
      <w:bookmarkStart w:id="0" w:name="_Toc23856419"/>
      <w:r w:rsidRPr="002C7F20">
        <w:rPr>
          <w:rFonts w:asciiTheme="minorHAnsi" w:hAnsiTheme="minorHAnsi" w:cstheme="minorHAnsi"/>
          <w:sz w:val="22"/>
          <w:szCs w:val="22"/>
        </w:rPr>
        <w:t>K</w:t>
      </w:r>
      <w:r w:rsidRPr="00D01E77">
        <w:rPr>
          <w:rFonts w:asciiTheme="minorHAnsi" w:hAnsiTheme="minorHAnsi" w:cstheme="minorHAnsi"/>
          <w:sz w:val="22"/>
          <w:szCs w:val="22"/>
        </w:rPr>
        <w:t>urzusleírás (tematika</w:t>
      </w:r>
      <w:bookmarkEnd w:id="0"/>
      <w:r w:rsidR="008879BB">
        <w:rPr>
          <w:rFonts w:asciiTheme="minorHAnsi" w:hAnsiTheme="minorHAnsi" w:cstheme="minorHAnsi"/>
          <w:sz w:val="22"/>
          <w:szCs w:val="22"/>
        </w:rPr>
        <w:t>) Módosítás!</w:t>
      </w:r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572625" w:rsidRPr="00D01E77" w:rsidTr="00E16D23">
        <w:trPr>
          <w:trHeight w:val="567"/>
        </w:trPr>
        <w:tc>
          <w:tcPr>
            <w:tcW w:w="9498" w:type="dxa"/>
            <w:gridSpan w:val="5"/>
          </w:tcPr>
          <w:p w:rsidR="00572625" w:rsidRPr="006A4325" w:rsidRDefault="00572625" w:rsidP="00197D47">
            <w:pPr>
              <w:spacing w:after="0" w:line="240" w:lineRule="auto"/>
              <w:rPr>
                <w:rFonts w:cstheme="minorHAnsi"/>
              </w:rPr>
            </w:pPr>
            <w:bookmarkStart w:id="1" w:name="_Toc22200632"/>
            <w:r w:rsidRPr="00252A74">
              <w:rPr>
                <w:rFonts w:cstheme="minorHAnsi"/>
                <w:b/>
                <w:bCs/>
              </w:rPr>
              <w:t>Kurzus neve:</w:t>
            </w:r>
            <w:bookmarkEnd w:id="1"/>
            <w:r w:rsidRPr="00D01E77">
              <w:rPr>
                <w:rFonts w:cstheme="minorHAnsi"/>
              </w:rPr>
              <w:t xml:space="preserve"> </w:t>
            </w:r>
            <w:r w:rsidR="00E81147" w:rsidRPr="00E81147">
              <w:rPr>
                <w:rFonts w:cstheme="minorHAnsi"/>
              </w:rPr>
              <w:t>IKEA+Tárgykultúra</w:t>
            </w:r>
          </w:p>
        </w:tc>
      </w:tr>
      <w:tr w:rsidR="00572625" w:rsidRPr="00D01E77" w:rsidTr="00E16D23">
        <w:trPr>
          <w:trHeight w:val="567"/>
        </w:trPr>
        <w:tc>
          <w:tcPr>
            <w:tcW w:w="9498" w:type="dxa"/>
            <w:gridSpan w:val="5"/>
          </w:tcPr>
          <w:p w:rsidR="00CE48CD" w:rsidRPr="00B9580D" w:rsidRDefault="00572625" w:rsidP="00CE48CD">
            <w:pPr>
              <w:rPr>
                <w:rStyle w:val="Hiperhivatkozs"/>
                <w:rFonts w:cstheme="minorHAnsi"/>
                <w:u w:val="none"/>
              </w:rPr>
            </w:pPr>
            <w:bookmarkStart w:id="2" w:name="_Toc22200633"/>
            <w:r w:rsidRPr="00252A74">
              <w:rPr>
                <w:b/>
                <w:bCs/>
              </w:rPr>
              <w:t>A kurzus oktatója, elérhetősége:</w:t>
            </w:r>
            <w:bookmarkEnd w:id="2"/>
            <w:r w:rsidR="00A33CC2">
              <w:t xml:space="preserve"> </w:t>
            </w:r>
            <w:r w:rsidR="00A33CC2" w:rsidRPr="00A33CC2">
              <w:t>Juhász István</w:t>
            </w:r>
            <w:r w:rsidR="00CE48CD" w:rsidRPr="00A33CC2">
              <w:t xml:space="preserve">, </w:t>
            </w:r>
            <w:hyperlink r:id="rId6" w:history="1">
              <w:r w:rsidR="00CE48CD" w:rsidRPr="00CA369F">
                <w:rPr>
                  <w:rStyle w:val="Hiperhivatkozs"/>
                  <w:rFonts w:cstheme="minorHAnsi"/>
                </w:rPr>
                <w:t>juhasz.istvan2@chello.hu</w:t>
              </w:r>
            </w:hyperlink>
          </w:p>
          <w:p w:rsidR="00A33CC2" w:rsidRPr="00D01E77" w:rsidRDefault="00B9580D" w:rsidP="00DC3383">
            <w:pPr>
              <w:rPr>
                <w:rFonts w:cstheme="minorHAnsi"/>
              </w:rPr>
            </w:pPr>
            <w:r w:rsidRPr="00B9580D">
              <w:t>zárt faceboo</w:t>
            </w:r>
            <w:r>
              <w:t>k-</w:t>
            </w:r>
            <w:r w:rsidRPr="00B9580D">
              <w:t>csoport</w:t>
            </w:r>
            <w:r w:rsidR="00CE48CD">
              <w:t>:</w:t>
            </w:r>
            <w:r w:rsidRPr="00B9580D">
              <w:t xml:space="preserve"> </w:t>
            </w:r>
            <w:r w:rsidR="00CE48CD">
              <w:t>„</w:t>
            </w:r>
            <w:r w:rsidRPr="00B9580D">
              <w:t>IKEA+Tárgykultúra”</w:t>
            </w:r>
          </w:p>
        </w:tc>
      </w:tr>
      <w:tr w:rsidR="00572625" w:rsidRPr="00D01E77" w:rsidTr="00E16D23">
        <w:trPr>
          <w:trHeight w:val="705"/>
        </w:trPr>
        <w:tc>
          <w:tcPr>
            <w:tcW w:w="2200" w:type="dxa"/>
          </w:tcPr>
          <w:p w:rsidR="00A33CC2" w:rsidRPr="00252A74" w:rsidRDefault="00572625" w:rsidP="00E16D2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52A74">
              <w:rPr>
                <w:rFonts w:cstheme="minorHAnsi"/>
                <w:b/>
                <w:bCs/>
              </w:rPr>
              <w:t>Kód:</w:t>
            </w:r>
          </w:p>
          <w:p w:rsidR="00572625" w:rsidRPr="00D01E77" w:rsidRDefault="00A33CC2" w:rsidP="00E16D23">
            <w:pPr>
              <w:spacing w:after="0" w:line="240" w:lineRule="auto"/>
              <w:rPr>
                <w:rFonts w:cstheme="minorHAnsi"/>
              </w:rPr>
            </w:pPr>
            <w:r w:rsidRPr="00A33CC2">
              <w:rPr>
                <w:rFonts w:cstheme="minorHAnsi"/>
              </w:rPr>
              <w:t>B-F-301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11" w:type="dxa"/>
          </w:tcPr>
          <w:p w:rsidR="00572625" w:rsidRPr="00252A74" w:rsidRDefault="00572625" w:rsidP="00E16D2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52A74">
              <w:rPr>
                <w:rFonts w:cstheme="minorHAnsi"/>
                <w:b/>
                <w:bCs/>
              </w:rPr>
              <w:t>Tantervi hely:</w:t>
            </w:r>
          </w:p>
          <w:p w:rsidR="00572625" w:rsidRPr="00D01E77" w:rsidRDefault="00A33CC2" w:rsidP="00E16D23">
            <w:pPr>
              <w:spacing w:after="0" w:line="240" w:lineRule="auto"/>
              <w:rPr>
                <w:rFonts w:cstheme="minorHAnsi"/>
              </w:rPr>
            </w:pPr>
            <w:r w:rsidRPr="00A33CC2">
              <w:rPr>
                <w:rFonts w:cstheme="minorHAnsi"/>
              </w:rPr>
              <w:t>BA szak, Ma szak</w:t>
            </w:r>
          </w:p>
        </w:tc>
        <w:tc>
          <w:tcPr>
            <w:tcW w:w="1560" w:type="dxa"/>
          </w:tcPr>
          <w:p w:rsidR="00572625" w:rsidRPr="00252A74" w:rsidRDefault="00572625" w:rsidP="00E16D2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52A74">
              <w:rPr>
                <w:rFonts w:cstheme="minorHAnsi"/>
                <w:b/>
                <w:bCs/>
              </w:rPr>
              <w:t>Javasolt félév:</w:t>
            </w:r>
          </w:p>
          <w:p w:rsidR="006A4325" w:rsidRPr="00D01E77" w:rsidRDefault="00A33CC2" w:rsidP="00E16D23">
            <w:pPr>
              <w:spacing w:after="0" w:line="240" w:lineRule="auto"/>
              <w:rPr>
                <w:rFonts w:cstheme="minorHAnsi"/>
              </w:rPr>
            </w:pPr>
            <w:r w:rsidRPr="00A33CC2">
              <w:rPr>
                <w:rFonts w:cstheme="minorHAnsi"/>
              </w:rPr>
              <w:t>2019/2020. tanév 2. félév</w:t>
            </w:r>
          </w:p>
        </w:tc>
        <w:tc>
          <w:tcPr>
            <w:tcW w:w="1559" w:type="dxa"/>
          </w:tcPr>
          <w:p w:rsidR="00572625" w:rsidRPr="00252A74" w:rsidRDefault="00572625" w:rsidP="00E16D23">
            <w:pPr>
              <w:spacing w:after="0" w:line="240" w:lineRule="auto"/>
              <w:rPr>
                <w:rFonts w:cstheme="minorHAnsi"/>
                <w:b/>
              </w:rPr>
            </w:pPr>
            <w:r w:rsidRPr="00252A74">
              <w:rPr>
                <w:rFonts w:cstheme="minorHAnsi"/>
                <w:b/>
              </w:rPr>
              <w:t>Kredit: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52A74">
              <w:rPr>
                <w:rFonts w:cstheme="minorHAnsi"/>
                <w:b/>
              </w:rPr>
              <w:t>Tanóraszám</w:t>
            </w:r>
            <w:r w:rsidR="00A33CC2" w:rsidRPr="00252A74">
              <w:rPr>
                <w:rFonts w:cstheme="minorHAnsi"/>
                <w:b/>
              </w:rPr>
              <w:t>:</w:t>
            </w:r>
            <w:r w:rsidR="00A33CC2">
              <w:rPr>
                <w:rFonts w:cstheme="minorHAnsi"/>
                <w:bCs/>
              </w:rPr>
              <w:t xml:space="preserve"> </w:t>
            </w:r>
            <w:r w:rsidR="001A3882" w:rsidRPr="001A3882">
              <w:rPr>
                <w:rFonts w:cstheme="minorHAnsi"/>
                <w:bCs/>
              </w:rPr>
              <w:t>heti 3</w:t>
            </w:r>
          </w:p>
          <w:p w:rsidR="00572625" w:rsidRPr="00D01E77" w:rsidRDefault="00572625" w:rsidP="00197D47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Egyéni hallgatói munkaóra:</w:t>
            </w:r>
            <w:r w:rsidR="001A3882">
              <w:rPr>
                <w:rFonts w:cstheme="minorHAnsi"/>
                <w:bCs/>
              </w:rPr>
              <w:t xml:space="preserve"> heti 6</w:t>
            </w:r>
          </w:p>
        </w:tc>
      </w:tr>
      <w:tr w:rsidR="00572625" w:rsidRPr="00D01E77" w:rsidTr="00E16D23">
        <w:trPr>
          <w:trHeight w:val="705"/>
        </w:trPr>
        <w:tc>
          <w:tcPr>
            <w:tcW w:w="2200" w:type="dxa"/>
          </w:tcPr>
          <w:p w:rsidR="00572625" w:rsidRPr="00252A74" w:rsidRDefault="00572625" w:rsidP="00E16D23">
            <w:pPr>
              <w:spacing w:after="0" w:line="240" w:lineRule="auto"/>
              <w:rPr>
                <w:rFonts w:cstheme="minorHAnsi"/>
                <w:b/>
              </w:rPr>
            </w:pPr>
            <w:r w:rsidRPr="00252A74">
              <w:rPr>
                <w:rFonts w:cstheme="minorHAnsi"/>
                <w:b/>
              </w:rPr>
              <w:t>Kapcsolt kódok:</w:t>
            </w:r>
          </w:p>
        </w:tc>
        <w:tc>
          <w:tcPr>
            <w:tcW w:w="1911" w:type="dxa"/>
          </w:tcPr>
          <w:p w:rsidR="001A3882" w:rsidRPr="00252A74" w:rsidRDefault="00572625" w:rsidP="00197D47">
            <w:pPr>
              <w:spacing w:after="0" w:line="240" w:lineRule="auto"/>
              <w:rPr>
                <w:rFonts w:cstheme="minorHAnsi"/>
                <w:b/>
              </w:rPr>
            </w:pPr>
            <w:r w:rsidRPr="00252A74">
              <w:rPr>
                <w:rFonts w:cstheme="minorHAnsi"/>
                <w:b/>
              </w:rPr>
              <w:t>Típus:</w:t>
            </w:r>
          </w:p>
          <w:p w:rsidR="00572625" w:rsidRPr="00D01E77" w:rsidRDefault="001A3882" w:rsidP="00197D47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gyakorlat</w:t>
            </w:r>
            <w:r w:rsidR="00572625" w:rsidRPr="00D01E77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1560" w:type="dxa"/>
          </w:tcPr>
          <w:p w:rsidR="00572625" w:rsidRPr="00252A74" w:rsidRDefault="00572625" w:rsidP="00E16D2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52A74">
              <w:rPr>
                <w:rFonts w:cstheme="minorHAnsi"/>
                <w:b/>
                <w:bCs/>
              </w:rPr>
              <w:t>Szab.vál-ként felvehető-e?</w:t>
            </w:r>
          </w:p>
          <w:p w:rsidR="006A4325" w:rsidRPr="00D01E77" w:rsidRDefault="001A3882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igen</w:t>
            </w:r>
          </w:p>
        </w:tc>
        <w:tc>
          <w:tcPr>
            <w:tcW w:w="3827" w:type="dxa"/>
            <w:gridSpan w:val="2"/>
          </w:tcPr>
          <w:p w:rsidR="00572625" w:rsidRPr="00252A74" w:rsidRDefault="00572625" w:rsidP="00E16D2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52A74">
              <w:rPr>
                <w:rFonts w:cstheme="minorHAnsi"/>
                <w:b/>
                <w:bCs/>
              </w:rPr>
              <w:t>Szab.vál. esetén sajátos előfeltételek:</w:t>
            </w:r>
          </w:p>
          <w:p w:rsidR="00572625" w:rsidRPr="00D01E77" w:rsidRDefault="00FE15D1" w:rsidP="00E16D23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</w:rPr>
            </w:pPr>
            <w:r w:rsidRPr="00FE15D1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  <w:r w:rsidRPr="00FE15D1">
              <w:rPr>
                <w:rFonts w:cstheme="minorHAnsi"/>
              </w:rPr>
              <w:t xml:space="preserve"> fő (</w:t>
            </w:r>
            <w:r w:rsidR="00033D63">
              <w:rPr>
                <w:rFonts w:cstheme="minorHAnsi"/>
              </w:rPr>
              <w:t xml:space="preserve">5 </w:t>
            </w:r>
            <w:r w:rsidRPr="00FE15D1">
              <w:rPr>
                <w:rFonts w:cstheme="minorHAnsi"/>
              </w:rPr>
              <w:t xml:space="preserve">fő Formatervező, </w:t>
            </w:r>
            <w:r>
              <w:rPr>
                <w:rFonts w:cstheme="minorHAnsi"/>
              </w:rPr>
              <w:t>1</w:t>
            </w:r>
            <w:r w:rsidR="00033D63">
              <w:rPr>
                <w:rFonts w:cstheme="minorHAnsi"/>
              </w:rPr>
              <w:t xml:space="preserve"> </w:t>
            </w:r>
            <w:r w:rsidRPr="00FE15D1">
              <w:rPr>
                <w:rFonts w:cstheme="minorHAnsi"/>
              </w:rPr>
              <w:t xml:space="preserve">fő Textil, </w:t>
            </w:r>
            <w:r>
              <w:rPr>
                <w:rFonts w:cstheme="minorHAnsi"/>
              </w:rPr>
              <w:t>1</w:t>
            </w:r>
            <w:r w:rsidR="00033D63">
              <w:rPr>
                <w:rFonts w:cstheme="minorHAnsi"/>
              </w:rPr>
              <w:t xml:space="preserve"> </w:t>
            </w:r>
            <w:r w:rsidRPr="00FE15D1">
              <w:rPr>
                <w:rFonts w:cstheme="minorHAnsi"/>
              </w:rPr>
              <w:t>fő Tárgyalkotó,</w:t>
            </w:r>
            <w:r>
              <w:rPr>
                <w:rFonts w:cstheme="minorHAnsi"/>
              </w:rPr>
              <w:t>2</w:t>
            </w:r>
            <w:r w:rsidR="00725326">
              <w:rPr>
                <w:rFonts w:cstheme="minorHAnsi"/>
              </w:rPr>
              <w:t xml:space="preserve"> </w:t>
            </w:r>
            <w:r w:rsidRPr="00FE15D1">
              <w:rPr>
                <w:rFonts w:cstheme="minorHAnsi"/>
              </w:rPr>
              <w:t xml:space="preserve">fő Grafika, </w:t>
            </w:r>
            <w:r w:rsidR="00725326">
              <w:rPr>
                <w:rFonts w:cstheme="minorHAnsi"/>
              </w:rPr>
              <w:t xml:space="preserve">1 </w:t>
            </w:r>
            <w:r w:rsidRPr="00FE15D1">
              <w:rPr>
                <w:rFonts w:cstheme="minorHAnsi"/>
              </w:rPr>
              <w:t>fő Média Design, 1</w:t>
            </w:r>
            <w:r w:rsidR="00725326">
              <w:rPr>
                <w:rFonts w:cstheme="minorHAnsi"/>
              </w:rPr>
              <w:t xml:space="preserve"> </w:t>
            </w:r>
            <w:r w:rsidRPr="00FE15D1">
              <w:rPr>
                <w:rFonts w:cstheme="minorHAnsi"/>
              </w:rPr>
              <w:t>fő Építészeti Int.</w:t>
            </w:r>
          </w:p>
        </w:tc>
      </w:tr>
      <w:tr w:rsidR="00572625" w:rsidRPr="00D01E77" w:rsidTr="00E16D23">
        <w:trPr>
          <w:trHeight w:val="705"/>
        </w:trPr>
        <w:tc>
          <w:tcPr>
            <w:tcW w:w="9498" w:type="dxa"/>
            <w:gridSpan w:val="5"/>
          </w:tcPr>
          <w:p w:rsidR="00572625" w:rsidRPr="00D01E77" w:rsidRDefault="00572625" w:rsidP="00FF2C10">
            <w:pPr>
              <w:spacing w:after="0" w:line="240" w:lineRule="auto"/>
              <w:rPr>
                <w:rFonts w:cstheme="minorHAnsi"/>
                <w:bCs/>
              </w:rPr>
            </w:pPr>
            <w:r w:rsidRPr="00252A74">
              <w:rPr>
                <w:rFonts w:cstheme="minorHAnsi"/>
                <w:b/>
              </w:rPr>
              <w:t>A kurzus kapcsolatai (előfeltételek, párhuzamosságok):</w:t>
            </w:r>
            <w:r w:rsidR="006A4325">
              <w:rPr>
                <w:rFonts w:cstheme="minorHAnsi"/>
                <w:bCs/>
              </w:rPr>
              <w:t xml:space="preserve"> </w:t>
            </w:r>
            <w:r w:rsidR="00252A74" w:rsidRPr="00252A74">
              <w:rPr>
                <w:rFonts w:cstheme="minorHAnsi"/>
                <w:bCs/>
              </w:rPr>
              <w:t>Érvényes beiratkozás fenti tanszéki szakok BA II, BA III, MA I évfolyamaira</w:t>
            </w:r>
          </w:p>
        </w:tc>
      </w:tr>
      <w:tr w:rsidR="00572625" w:rsidRPr="00D01E77" w:rsidTr="00E16D23">
        <w:trPr>
          <w:trHeight w:val="903"/>
        </w:trPr>
        <w:tc>
          <w:tcPr>
            <w:tcW w:w="9498" w:type="dxa"/>
            <w:gridSpan w:val="5"/>
          </w:tcPr>
          <w:p w:rsidR="00920D59" w:rsidRPr="00692B65" w:rsidRDefault="00572625" w:rsidP="00252A74">
            <w:pPr>
              <w:spacing w:after="0" w:line="240" w:lineRule="auto"/>
              <w:rPr>
                <w:rFonts w:cstheme="minorHAnsi"/>
                <w:bCs/>
              </w:rPr>
            </w:pPr>
            <w:r w:rsidRPr="00692B65">
              <w:rPr>
                <w:rFonts w:cstheme="minorHAnsi"/>
                <w:b/>
              </w:rPr>
              <w:t>A kurzus célja és alapelvei:</w:t>
            </w:r>
            <w:r w:rsidR="00692B65">
              <w:rPr>
                <w:rFonts w:cstheme="minorHAnsi"/>
                <w:bCs/>
              </w:rPr>
              <w:t xml:space="preserve"> </w:t>
            </w:r>
            <w:r w:rsidR="00692B65" w:rsidRPr="00692B65">
              <w:rPr>
                <w:rFonts w:cstheme="minorHAnsi"/>
                <w:bCs/>
              </w:rPr>
              <w:t xml:space="preserve">Ismerkedés a lakókörnyezet berendezési tárgyai, eszközei tervezésének alapproblémáival, az ehhez szükséges tervezői szemlélet és tervezési metódus elsajátítása. Problémafelismerő, elemző, megoldó tervezői gondolkodás gyakorlása. Kísérletezés anyagtársításokkal, szabad formaképzésekkel, hagyományos és új technológiák megismerése, </w:t>
            </w:r>
            <w:r w:rsidR="00DD0A8E">
              <w:rPr>
                <w:rFonts w:cstheme="minorHAnsi"/>
                <w:bCs/>
              </w:rPr>
              <w:t>műszaki tervek / folyamat</w:t>
            </w:r>
            <w:r w:rsidR="0000185E">
              <w:rPr>
                <w:rFonts w:cstheme="minorHAnsi"/>
                <w:bCs/>
              </w:rPr>
              <w:t xml:space="preserve">terv </w:t>
            </w:r>
            <w:r w:rsidR="00692B65" w:rsidRPr="00692B65">
              <w:rPr>
                <w:rFonts w:cstheme="minorHAnsi"/>
                <w:bCs/>
              </w:rPr>
              <w:t xml:space="preserve">elkészítésének elsajátítása. Szöveges tanulmány (Design Riport) készítésének gyakorlása. A tervezéstől a megvalósítással bezárólag a teljes folyamatot felvállaló, az állandó munkaterheltséget eredményesen kezelni tudó képességek megszerzése. A hallgatók képességeinek fejlesztése a munkaerő piacon történő érvényesülés elősegítésére.  </w:t>
            </w:r>
          </w:p>
        </w:tc>
      </w:tr>
      <w:tr w:rsidR="00572625" w:rsidRPr="00D01E77" w:rsidTr="008070A8">
        <w:trPr>
          <w:trHeight w:val="1798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692B65" w:rsidRDefault="00572625" w:rsidP="00692B65">
            <w:pPr>
              <w:spacing w:after="0" w:line="276" w:lineRule="auto"/>
              <w:rPr>
                <w:rFonts w:cstheme="minorHAnsi"/>
                <w:bCs/>
              </w:rPr>
            </w:pPr>
            <w:r w:rsidRPr="00692B65">
              <w:rPr>
                <w:rFonts w:cstheme="minorHAnsi"/>
                <w:b/>
              </w:rPr>
              <w:t>A kurzus keretében feldolgozandó</w:t>
            </w:r>
            <w:r w:rsidR="008070A8" w:rsidRPr="00692B65">
              <w:rPr>
                <w:rFonts w:cstheme="minorHAnsi"/>
                <w:b/>
              </w:rPr>
              <w:t xml:space="preserve"> feladatok,</w:t>
            </w:r>
            <w:r w:rsidRPr="00692B65">
              <w:rPr>
                <w:rFonts w:cstheme="minorHAnsi"/>
                <w:b/>
              </w:rPr>
              <w:t xml:space="preserve"> témakörök, témák:</w:t>
            </w:r>
          </w:p>
          <w:p w:rsidR="00692B65" w:rsidRPr="00692B65" w:rsidRDefault="00692B65" w:rsidP="00692B65">
            <w:pPr>
              <w:spacing w:after="0" w:line="276" w:lineRule="auto"/>
              <w:rPr>
                <w:rFonts w:cstheme="minorHAnsi"/>
                <w:bCs/>
              </w:rPr>
            </w:pPr>
            <w:r w:rsidRPr="00692B65">
              <w:rPr>
                <w:rFonts w:cstheme="minorHAnsi"/>
                <w:bCs/>
              </w:rPr>
              <w:t>KISBÚTOR, BERENDEZÉSI ÉS HASZNÁLATI TÁRGY, VILÁGÍTÓTEST, LAKÁSTEXTIL TERVEZÉSE, 2D ALKOTÁS LAKÓKÖRNYEZETBEN.</w:t>
            </w:r>
          </w:p>
          <w:p w:rsidR="00692B65" w:rsidRPr="00692B65" w:rsidRDefault="00692B65" w:rsidP="00692B65">
            <w:pPr>
              <w:spacing w:after="0" w:line="276" w:lineRule="auto"/>
              <w:rPr>
                <w:rFonts w:cstheme="minorHAnsi"/>
                <w:bCs/>
              </w:rPr>
            </w:pPr>
            <w:r w:rsidRPr="00692B65">
              <w:rPr>
                <w:rFonts w:cstheme="minorHAnsi"/>
                <w:bCs/>
              </w:rPr>
              <w:t>Széles körben felhasználható, sorozatban gyártható bútor, berendezési tárgy, világítótest, lakástextil, 2D alkotás tervezése a hallgató saját szakjának megfelelő feladatkörben. Az IKEA vonatkozó termékpalettájának megismerése, elemzése a választott témakör szerint. A cég termékpalettájába illeszkedő alkotás tervezése és elkészítése.                                                                                                                                               Kísérletezés új szerkezeti megoldásokkal, formaalakítással, anyagtársításokkal.                                           Design Riport (szöveges, illusztrált dolgozat) elkészítése: min. 4 oldal, min. 3500 karakter + fotók.                          Témakörök:</w:t>
            </w:r>
          </w:p>
          <w:p w:rsidR="00692B65" w:rsidRPr="00692B65" w:rsidRDefault="00692B65" w:rsidP="00692B65">
            <w:pPr>
              <w:spacing w:after="0" w:line="276" w:lineRule="auto"/>
              <w:rPr>
                <w:rFonts w:cstheme="minorHAnsi"/>
                <w:bCs/>
              </w:rPr>
            </w:pPr>
            <w:r w:rsidRPr="00692B65">
              <w:rPr>
                <w:rFonts w:cstheme="minorHAnsi"/>
                <w:bCs/>
              </w:rPr>
              <w:t>Tematikus lakókörnyezetek az IKEA termékpalettája szerint (honlap, IKEA áruházak).</w:t>
            </w:r>
          </w:p>
          <w:p w:rsidR="00692B65" w:rsidRPr="00692B65" w:rsidRDefault="00692B65" w:rsidP="00692B65">
            <w:pPr>
              <w:spacing w:after="0" w:line="276" w:lineRule="auto"/>
              <w:rPr>
                <w:rFonts w:cstheme="minorHAnsi"/>
                <w:bCs/>
              </w:rPr>
            </w:pPr>
            <w:r w:rsidRPr="00692B65">
              <w:rPr>
                <w:rFonts w:cstheme="minorHAnsi"/>
                <w:bCs/>
              </w:rPr>
              <w:t>Tematikus lakókörnyezetek a hazai viszonyok között (lakások, albérlet, panel, családi ház).</w:t>
            </w:r>
          </w:p>
          <w:p w:rsidR="00692B65" w:rsidRPr="00692B65" w:rsidRDefault="00692B65" w:rsidP="00692B65">
            <w:pPr>
              <w:spacing w:after="0" w:line="276" w:lineRule="auto"/>
              <w:rPr>
                <w:rFonts w:cstheme="minorHAnsi"/>
                <w:bCs/>
              </w:rPr>
            </w:pPr>
            <w:r w:rsidRPr="00692B65">
              <w:rPr>
                <w:rFonts w:cstheme="minorHAnsi"/>
                <w:bCs/>
              </w:rPr>
              <w:t>Saját korosztálynak nem lehet tervezni!</w:t>
            </w:r>
          </w:p>
          <w:p w:rsidR="00692B65" w:rsidRPr="00692B65" w:rsidRDefault="00692B65" w:rsidP="00692B65">
            <w:pPr>
              <w:spacing w:after="0" w:line="276" w:lineRule="auto"/>
              <w:rPr>
                <w:rFonts w:cstheme="minorHAnsi"/>
                <w:bCs/>
              </w:rPr>
            </w:pPr>
            <w:r w:rsidRPr="00692B65">
              <w:rPr>
                <w:rFonts w:cstheme="minorHAnsi"/>
                <w:bCs/>
              </w:rPr>
              <w:t>A kurzus során tárgyalt főbb témakörök:</w:t>
            </w:r>
          </w:p>
          <w:p w:rsidR="00692B65" w:rsidRPr="00692B65" w:rsidRDefault="00692B65" w:rsidP="00692B65">
            <w:pPr>
              <w:spacing w:after="0" w:line="276" w:lineRule="auto"/>
              <w:rPr>
                <w:rFonts w:cstheme="minorHAnsi"/>
                <w:bCs/>
              </w:rPr>
            </w:pPr>
            <w:r w:rsidRPr="00692B65">
              <w:rPr>
                <w:rFonts w:cstheme="minorHAnsi"/>
                <w:bCs/>
              </w:rPr>
              <w:t>1.</w:t>
            </w:r>
            <w:r w:rsidRPr="00692B65">
              <w:rPr>
                <w:rFonts w:cstheme="minorHAnsi"/>
                <w:bCs/>
              </w:rPr>
              <w:tab/>
              <w:t>Műhelyismeretek elsajátítása, felfrissítése, begyakorlása szakoktatói vezetéssel</w:t>
            </w:r>
            <w:r w:rsidR="00EE2497">
              <w:rPr>
                <w:rFonts w:cstheme="minorHAnsi"/>
                <w:bCs/>
              </w:rPr>
              <w:t xml:space="preserve"> </w:t>
            </w:r>
            <w:r w:rsidR="00EE2497" w:rsidRPr="00EE2497">
              <w:rPr>
                <w:rFonts w:cstheme="minorHAnsi"/>
                <w:b/>
              </w:rPr>
              <w:t>(halasztva!)</w:t>
            </w:r>
          </w:p>
          <w:p w:rsidR="00692B65" w:rsidRPr="00692B65" w:rsidRDefault="00692B65" w:rsidP="00692B65">
            <w:pPr>
              <w:spacing w:after="0" w:line="276" w:lineRule="auto"/>
              <w:rPr>
                <w:rFonts w:cstheme="minorHAnsi"/>
                <w:bCs/>
              </w:rPr>
            </w:pPr>
            <w:r w:rsidRPr="00692B65">
              <w:rPr>
                <w:rFonts w:cstheme="minorHAnsi"/>
                <w:bCs/>
              </w:rPr>
              <w:t>2.</w:t>
            </w:r>
            <w:r w:rsidRPr="00692B65">
              <w:rPr>
                <w:rFonts w:cstheme="minorHAnsi"/>
                <w:bCs/>
              </w:rPr>
              <w:tab/>
              <w:t>IKEA gyártási, tervezési, marketing filozófiájának megismerése</w:t>
            </w:r>
          </w:p>
          <w:p w:rsidR="00692B65" w:rsidRPr="00692B65" w:rsidRDefault="00692B65" w:rsidP="00692B65">
            <w:pPr>
              <w:spacing w:after="0" w:line="276" w:lineRule="auto"/>
              <w:rPr>
                <w:rFonts w:cstheme="minorHAnsi"/>
                <w:bCs/>
              </w:rPr>
            </w:pPr>
            <w:r w:rsidRPr="00692B65">
              <w:rPr>
                <w:rFonts w:cstheme="minorHAnsi"/>
                <w:bCs/>
              </w:rPr>
              <w:t>3.</w:t>
            </w:r>
            <w:r w:rsidRPr="00692B65">
              <w:rPr>
                <w:rFonts w:cstheme="minorHAnsi"/>
                <w:bCs/>
              </w:rPr>
              <w:tab/>
              <w:t>Anyagtársítási, formai és szerkezettervezési kísérletek</w:t>
            </w:r>
          </w:p>
          <w:p w:rsidR="00692B65" w:rsidRPr="00EE2497" w:rsidRDefault="00692B65" w:rsidP="00692B65">
            <w:pPr>
              <w:spacing w:after="0" w:line="276" w:lineRule="auto"/>
              <w:rPr>
                <w:rFonts w:cstheme="minorHAnsi"/>
                <w:b/>
              </w:rPr>
            </w:pPr>
            <w:r w:rsidRPr="00692B65">
              <w:rPr>
                <w:rFonts w:cstheme="minorHAnsi"/>
                <w:bCs/>
              </w:rPr>
              <w:t>4.</w:t>
            </w:r>
            <w:r w:rsidRPr="00692B65">
              <w:rPr>
                <w:rFonts w:cstheme="minorHAnsi"/>
                <w:bCs/>
              </w:rPr>
              <w:tab/>
              <w:t>Modellezések: munkamodell, formamodell</w:t>
            </w:r>
            <w:r w:rsidR="00611089">
              <w:rPr>
                <w:rFonts w:cstheme="minorHAnsi"/>
                <w:bCs/>
              </w:rPr>
              <w:t xml:space="preserve"> </w:t>
            </w:r>
            <w:r w:rsidR="00611089" w:rsidRPr="00611089">
              <w:rPr>
                <w:rFonts w:cstheme="minorHAnsi"/>
                <w:b/>
              </w:rPr>
              <w:t>(otthon megvalósítható szinten</w:t>
            </w:r>
            <w:r w:rsidR="00D9018B">
              <w:rPr>
                <w:rFonts w:cstheme="minorHAnsi"/>
                <w:b/>
              </w:rPr>
              <w:t>!</w:t>
            </w:r>
            <w:r w:rsidR="00611089" w:rsidRPr="00611089">
              <w:rPr>
                <w:rFonts w:cstheme="minorHAnsi"/>
                <w:b/>
              </w:rPr>
              <w:t>)</w:t>
            </w:r>
            <w:r w:rsidRPr="00692B65">
              <w:rPr>
                <w:rFonts w:cstheme="minorHAnsi"/>
                <w:bCs/>
              </w:rPr>
              <w:t>, tesztmodell, prototípus</w:t>
            </w:r>
            <w:r w:rsidR="00EE2497">
              <w:rPr>
                <w:rFonts w:cstheme="minorHAnsi"/>
                <w:bCs/>
              </w:rPr>
              <w:t xml:space="preserve"> </w:t>
            </w:r>
            <w:r w:rsidR="00EE2497" w:rsidRPr="00EE2497">
              <w:rPr>
                <w:rFonts w:cstheme="minorHAnsi"/>
                <w:b/>
              </w:rPr>
              <w:t>(két utóbbi halasztva!)</w:t>
            </w:r>
          </w:p>
          <w:p w:rsidR="00692B65" w:rsidRPr="00692B65" w:rsidRDefault="00692B65" w:rsidP="00692B65">
            <w:pPr>
              <w:spacing w:after="0" w:line="276" w:lineRule="auto"/>
              <w:rPr>
                <w:rFonts w:cstheme="minorHAnsi"/>
                <w:bCs/>
              </w:rPr>
            </w:pPr>
            <w:r w:rsidRPr="00692B65">
              <w:rPr>
                <w:rFonts w:cstheme="minorHAnsi"/>
                <w:bCs/>
              </w:rPr>
              <w:t>5.</w:t>
            </w:r>
            <w:r w:rsidRPr="00692B65">
              <w:rPr>
                <w:rFonts w:cstheme="minorHAnsi"/>
                <w:bCs/>
              </w:rPr>
              <w:tab/>
              <w:t>Kiviteli műhelyrajz elkészítése</w:t>
            </w:r>
            <w:r w:rsidR="00611089">
              <w:rPr>
                <w:rFonts w:cstheme="minorHAnsi"/>
                <w:bCs/>
              </w:rPr>
              <w:t xml:space="preserve"> </w:t>
            </w:r>
            <w:r w:rsidR="00611089" w:rsidRPr="00D9018B">
              <w:rPr>
                <w:rFonts w:cstheme="minorHAnsi"/>
                <w:b/>
              </w:rPr>
              <w:t xml:space="preserve">(feltételezett </w:t>
            </w:r>
            <w:r w:rsidR="00D9018B" w:rsidRPr="00D9018B">
              <w:rPr>
                <w:rFonts w:cstheme="minorHAnsi"/>
                <w:b/>
              </w:rPr>
              <w:t>végleges állapottal!)</w:t>
            </w:r>
          </w:p>
          <w:p w:rsidR="00692B65" w:rsidRPr="00692B65" w:rsidRDefault="00692B65" w:rsidP="00692B65">
            <w:pPr>
              <w:spacing w:after="0" w:line="276" w:lineRule="auto"/>
              <w:rPr>
                <w:rFonts w:cstheme="minorHAnsi"/>
                <w:bCs/>
              </w:rPr>
            </w:pPr>
            <w:r w:rsidRPr="00692B65">
              <w:rPr>
                <w:rFonts w:cstheme="minorHAnsi"/>
                <w:bCs/>
              </w:rPr>
              <w:t>6.</w:t>
            </w:r>
            <w:r w:rsidRPr="00692B65">
              <w:rPr>
                <w:rFonts w:cstheme="minorHAnsi"/>
                <w:bCs/>
              </w:rPr>
              <w:tab/>
              <w:t>Prezentációs ismeretek fejlesztése</w:t>
            </w:r>
          </w:p>
          <w:p w:rsidR="00572625" w:rsidRPr="00DE443C" w:rsidRDefault="00692B65" w:rsidP="00692B65">
            <w:pPr>
              <w:spacing w:after="0" w:line="276" w:lineRule="auto"/>
              <w:rPr>
                <w:rFonts w:cstheme="minorHAnsi"/>
                <w:bCs/>
              </w:rPr>
            </w:pPr>
            <w:r w:rsidRPr="00692B65">
              <w:rPr>
                <w:rFonts w:cstheme="minorHAnsi"/>
                <w:bCs/>
              </w:rPr>
              <w:t>7.</w:t>
            </w:r>
            <w:r w:rsidRPr="00692B65">
              <w:rPr>
                <w:rFonts w:cstheme="minorHAnsi"/>
                <w:bCs/>
              </w:rPr>
              <w:tab/>
              <w:t>Termékelemzés, dolgozat, műleírás, plakát készítésének gyakorlása</w:t>
            </w:r>
          </w:p>
          <w:p w:rsidR="00B43EEE" w:rsidRDefault="00B43EEE" w:rsidP="00FB6DFC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  <w:p w:rsidR="00A626B0" w:rsidRDefault="00FB6DFC" w:rsidP="00FB6DFC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FB6DFC">
              <w:rPr>
                <w:rFonts w:ascii="Times New Roman" w:hAnsi="Times New Roman" w:cs="Times New Roman"/>
                <w:b/>
              </w:rPr>
              <w:lastRenderedPageBreak/>
              <w:t>Tanulásszervezés/folyamatszervezés sajátosságai:</w:t>
            </w:r>
          </w:p>
          <w:p w:rsidR="00FB6DFC" w:rsidRPr="008C2A44" w:rsidRDefault="00FF3B3B" w:rsidP="00FB6DFC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8C2A44">
              <w:rPr>
                <w:rFonts w:ascii="Times New Roman" w:hAnsi="Times New Roman" w:cs="Times New Roman"/>
                <w:bCs/>
              </w:rPr>
              <w:t>online-oktatási rendszerben</w:t>
            </w:r>
            <w:r w:rsidR="00A626B0" w:rsidRPr="008C2A44">
              <w:rPr>
                <w:rFonts w:ascii="Times New Roman" w:hAnsi="Times New Roman" w:cs="Times New Roman"/>
                <w:bCs/>
              </w:rPr>
              <w:t xml:space="preserve"> (facebook messenger, IKEA+Tárgykult</w:t>
            </w:r>
            <w:r w:rsidR="00847DF0" w:rsidRPr="008C2A44">
              <w:rPr>
                <w:rFonts w:ascii="Times New Roman" w:hAnsi="Times New Roman" w:cs="Times New Roman"/>
                <w:bCs/>
              </w:rPr>
              <w:t>ú</w:t>
            </w:r>
            <w:r w:rsidR="00A626B0" w:rsidRPr="008C2A44">
              <w:rPr>
                <w:rFonts w:ascii="Times New Roman" w:hAnsi="Times New Roman" w:cs="Times New Roman"/>
                <w:bCs/>
              </w:rPr>
              <w:t>ra zárt facebook csoport, email kapcsolat, Neptun)</w:t>
            </w:r>
          </w:p>
          <w:p w:rsidR="00A626B0" w:rsidRPr="00694F3D" w:rsidRDefault="00FF3B3B" w:rsidP="00FB6DFC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8C2A44">
              <w:rPr>
                <w:rFonts w:ascii="Times New Roman" w:hAnsi="Times New Roman" w:cs="Times New Roman"/>
                <w:bCs/>
              </w:rPr>
              <w:t>Heti hivatalos</w:t>
            </w:r>
            <w:r w:rsidR="002604A4" w:rsidRPr="008C2A44">
              <w:rPr>
                <w:rFonts w:ascii="Times New Roman" w:hAnsi="Times New Roman" w:cs="Times New Roman"/>
                <w:bCs/>
              </w:rPr>
              <w:t xml:space="preserve"> </w:t>
            </w:r>
            <w:r w:rsidR="00A626B0" w:rsidRPr="008C2A44">
              <w:rPr>
                <w:rFonts w:ascii="Times New Roman" w:hAnsi="Times New Roman" w:cs="Times New Roman"/>
                <w:bCs/>
              </w:rPr>
              <w:t xml:space="preserve">óra, egyéni </w:t>
            </w:r>
            <w:r w:rsidR="002604A4" w:rsidRPr="008C2A44">
              <w:rPr>
                <w:rFonts w:ascii="Times New Roman" w:hAnsi="Times New Roman" w:cs="Times New Roman"/>
                <w:bCs/>
              </w:rPr>
              <w:t>szóbeli</w:t>
            </w:r>
            <w:r w:rsidRPr="008C2A44">
              <w:rPr>
                <w:rFonts w:ascii="Times New Roman" w:hAnsi="Times New Roman" w:cs="Times New Roman"/>
                <w:bCs/>
              </w:rPr>
              <w:t xml:space="preserve"> online kapcsolat i</w:t>
            </w:r>
            <w:r w:rsidR="00FB6DFC" w:rsidRPr="008C2A44">
              <w:rPr>
                <w:rFonts w:ascii="Times New Roman" w:hAnsi="Times New Roman" w:cs="Times New Roman"/>
                <w:bCs/>
              </w:rPr>
              <w:t>dőpont</w:t>
            </w:r>
            <w:r w:rsidRPr="008C2A44">
              <w:rPr>
                <w:rFonts w:ascii="Times New Roman" w:hAnsi="Times New Roman" w:cs="Times New Roman"/>
                <w:bCs/>
              </w:rPr>
              <w:t>ja</w:t>
            </w:r>
            <w:r w:rsidR="00FB6DFC" w:rsidRPr="008C2A44">
              <w:rPr>
                <w:rFonts w:ascii="Times New Roman" w:hAnsi="Times New Roman" w:cs="Times New Roman"/>
                <w:bCs/>
              </w:rPr>
              <w:t>: péntekenként 13.40 – 1</w:t>
            </w:r>
            <w:r w:rsidR="002604A4" w:rsidRPr="008C2A44">
              <w:rPr>
                <w:rFonts w:ascii="Times New Roman" w:hAnsi="Times New Roman" w:cs="Times New Roman"/>
                <w:bCs/>
              </w:rPr>
              <w:t>7</w:t>
            </w:r>
            <w:r w:rsidR="00FB6DFC" w:rsidRPr="008C2A44">
              <w:rPr>
                <w:rFonts w:ascii="Times New Roman" w:hAnsi="Times New Roman" w:cs="Times New Roman"/>
                <w:bCs/>
              </w:rPr>
              <w:t xml:space="preserve">.30 órakor, </w:t>
            </w:r>
            <w:r w:rsidR="002604A4" w:rsidRPr="008C2A44">
              <w:rPr>
                <w:rFonts w:ascii="Times New Roman" w:hAnsi="Times New Roman" w:cs="Times New Roman"/>
                <w:bCs/>
              </w:rPr>
              <w:t>20 perc/fő időtarta</w:t>
            </w:r>
            <w:r w:rsidR="00A626B0" w:rsidRPr="008C2A44">
              <w:rPr>
                <w:rFonts w:ascii="Times New Roman" w:hAnsi="Times New Roman" w:cs="Times New Roman"/>
                <w:bCs/>
              </w:rPr>
              <w:t xml:space="preserve">lommal, névsor szerint (zárt facebook csoportban megosztva), </w:t>
            </w:r>
            <w:r w:rsidR="007D7F81">
              <w:rPr>
                <w:rFonts w:ascii="Times New Roman" w:hAnsi="Times New Roman" w:cs="Times New Roman"/>
                <w:bCs/>
              </w:rPr>
              <w:t>ez</w:t>
            </w:r>
            <w:r w:rsidR="00A626B0" w:rsidRPr="008C2A44">
              <w:rPr>
                <w:rFonts w:ascii="Times New Roman" w:hAnsi="Times New Roman" w:cs="Times New Roman"/>
                <w:bCs/>
              </w:rPr>
              <w:t xml:space="preserve"> egyben a jelenlét igazolása is</w:t>
            </w:r>
            <w:r w:rsidR="000C2305">
              <w:rPr>
                <w:rFonts w:ascii="Times New Roman" w:hAnsi="Times New Roman" w:cs="Times New Roman"/>
                <w:bCs/>
              </w:rPr>
              <w:t xml:space="preserve">. </w:t>
            </w:r>
            <w:r w:rsidR="000C2305" w:rsidRPr="00694F3D">
              <w:rPr>
                <w:rFonts w:ascii="Times New Roman" w:hAnsi="Times New Roman" w:cs="Times New Roman"/>
                <w:b/>
              </w:rPr>
              <w:t>A témavezető tanár konzultációs naplót vezet</w:t>
            </w:r>
            <w:r w:rsidR="007D7F81" w:rsidRPr="00694F3D">
              <w:rPr>
                <w:rFonts w:ascii="Times New Roman" w:hAnsi="Times New Roman" w:cs="Times New Roman"/>
                <w:b/>
              </w:rPr>
              <w:t>.</w:t>
            </w:r>
            <w:r w:rsidR="00010143" w:rsidRPr="00694F3D">
              <w:rPr>
                <w:rFonts w:ascii="Times New Roman" w:hAnsi="Times New Roman" w:cs="Times New Roman"/>
                <w:b/>
              </w:rPr>
              <w:t xml:space="preserve"> A prezentációs anyagok feltöltése kurzus</w:t>
            </w:r>
            <w:r w:rsidR="00BE5C34">
              <w:rPr>
                <w:rFonts w:ascii="Times New Roman" w:hAnsi="Times New Roman" w:cs="Times New Roman"/>
                <w:b/>
              </w:rPr>
              <w:t>mappá</w:t>
            </w:r>
            <w:r w:rsidR="00010143" w:rsidRPr="00694F3D">
              <w:rPr>
                <w:rFonts w:ascii="Times New Roman" w:hAnsi="Times New Roman" w:cs="Times New Roman"/>
                <w:b/>
              </w:rPr>
              <w:t>ba történik.</w:t>
            </w:r>
            <w:r w:rsidR="00694F3D">
              <w:rPr>
                <w:rFonts w:ascii="Times New Roman" w:hAnsi="Times New Roman" w:cs="Times New Roman"/>
                <w:bCs/>
              </w:rPr>
              <w:t xml:space="preserve"> Elérhetőségek megadása későbbiekben.</w:t>
            </w:r>
          </w:p>
          <w:p w:rsidR="00FB6DFC" w:rsidRPr="006D491E" w:rsidRDefault="00FB6DFC" w:rsidP="00FB6DFC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A626B0">
              <w:rPr>
                <w:rFonts w:ascii="Times New Roman" w:hAnsi="Times New Roman" w:cs="Times New Roman"/>
                <w:b/>
              </w:rPr>
              <w:t>2. – 1</w:t>
            </w:r>
            <w:r w:rsidR="00E55174">
              <w:rPr>
                <w:rFonts w:ascii="Times New Roman" w:hAnsi="Times New Roman" w:cs="Times New Roman"/>
                <w:b/>
              </w:rPr>
              <w:t>4</w:t>
            </w:r>
            <w:r w:rsidRPr="00A626B0">
              <w:rPr>
                <w:rFonts w:ascii="Times New Roman" w:hAnsi="Times New Roman" w:cs="Times New Roman"/>
                <w:b/>
              </w:rPr>
              <w:t>. oktatási hét + 1</w:t>
            </w:r>
            <w:r w:rsidR="00E55174">
              <w:rPr>
                <w:rFonts w:ascii="Times New Roman" w:hAnsi="Times New Roman" w:cs="Times New Roman"/>
                <w:b/>
              </w:rPr>
              <w:t>5</w:t>
            </w:r>
            <w:r w:rsidRPr="00A626B0">
              <w:rPr>
                <w:rFonts w:ascii="Times New Roman" w:hAnsi="Times New Roman" w:cs="Times New Roman"/>
                <w:b/>
              </w:rPr>
              <w:t>. feldolgozási hét + 1</w:t>
            </w:r>
            <w:r w:rsidR="00E55174">
              <w:rPr>
                <w:rFonts w:ascii="Times New Roman" w:hAnsi="Times New Roman" w:cs="Times New Roman"/>
                <w:b/>
              </w:rPr>
              <w:t>6</w:t>
            </w:r>
            <w:r w:rsidRPr="00A626B0">
              <w:rPr>
                <w:rFonts w:ascii="Times New Roman" w:hAnsi="Times New Roman" w:cs="Times New Roman"/>
                <w:b/>
              </w:rPr>
              <w:t>. kiértékelési hét, záró vizsgaprezentáció</w:t>
            </w:r>
            <w:r w:rsidR="005127BA">
              <w:rPr>
                <w:rFonts w:ascii="Times New Roman" w:hAnsi="Times New Roman" w:cs="Times New Roman"/>
                <w:b/>
              </w:rPr>
              <w:t xml:space="preserve"> (o</w:t>
            </w:r>
            <w:r w:rsidR="00401DA6">
              <w:rPr>
                <w:rFonts w:ascii="Times New Roman" w:hAnsi="Times New Roman" w:cs="Times New Roman"/>
                <w:b/>
              </w:rPr>
              <w:t>n</w:t>
            </w:r>
            <w:r w:rsidR="005127BA">
              <w:rPr>
                <w:rFonts w:ascii="Times New Roman" w:hAnsi="Times New Roman" w:cs="Times New Roman"/>
                <w:b/>
              </w:rPr>
              <w:t>line teljesítés!)</w:t>
            </w:r>
            <w:r w:rsidRPr="00A626B0">
              <w:rPr>
                <w:rFonts w:ascii="Times New Roman" w:hAnsi="Times New Roman" w:cs="Times New Roman"/>
                <w:b/>
              </w:rPr>
              <w:t>, kipakolás</w:t>
            </w:r>
            <w:r w:rsidR="006D491E">
              <w:rPr>
                <w:rFonts w:ascii="Times New Roman" w:hAnsi="Times New Roman" w:cs="Times New Roman"/>
                <w:bCs/>
              </w:rPr>
              <w:t xml:space="preserve"> </w:t>
            </w:r>
            <w:r w:rsidR="005127BA">
              <w:rPr>
                <w:rFonts w:ascii="Times New Roman" w:hAnsi="Times New Roman" w:cs="Times New Roman"/>
                <w:b/>
              </w:rPr>
              <w:t>(</w:t>
            </w:r>
            <w:r w:rsidR="006D491E" w:rsidRPr="006D491E">
              <w:rPr>
                <w:rFonts w:ascii="Times New Roman" w:hAnsi="Times New Roman" w:cs="Times New Roman"/>
                <w:b/>
              </w:rPr>
              <w:t>halasztva!)</w:t>
            </w:r>
          </w:p>
          <w:p w:rsidR="00572625" w:rsidRPr="00FB6DFC" w:rsidRDefault="00FB6DFC" w:rsidP="00FB6DFC">
            <w:pPr>
              <w:spacing w:after="0" w:line="276" w:lineRule="auto"/>
              <w:rPr>
                <w:rFonts w:cstheme="minorHAnsi"/>
                <w:bCs/>
              </w:rPr>
            </w:pPr>
            <w:r w:rsidRPr="00FB6DFC">
              <w:rPr>
                <w:rFonts w:ascii="Times New Roman" w:hAnsi="Times New Roman" w:cs="Times New Roman"/>
                <w:bCs/>
              </w:rPr>
              <w:t>Az szünetek miatt elmaradó 3 pénteki alkalmak egyeztetés szerinti időpontokban kerülnek megtartásra.</w:t>
            </w:r>
          </w:p>
        </w:tc>
      </w:tr>
      <w:tr w:rsidR="00572625" w:rsidRPr="00D01E77" w:rsidTr="00E16D23">
        <w:trPr>
          <w:trHeight w:val="675"/>
        </w:trPr>
        <w:tc>
          <w:tcPr>
            <w:tcW w:w="9498" w:type="dxa"/>
            <w:gridSpan w:val="5"/>
          </w:tcPr>
          <w:p w:rsidR="00FB6DFC" w:rsidRPr="001720B5" w:rsidRDefault="00FB6DFC" w:rsidP="00FB6DFC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1720B5">
              <w:rPr>
                <w:rFonts w:cstheme="minorHAnsi"/>
                <w:b/>
                <w:bCs/>
              </w:rPr>
              <w:lastRenderedPageBreak/>
              <w:t>A kurzus menete, az egyes foglalkozások jellege és ütemezésük:</w:t>
            </w:r>
          </w:p>
          <w:p w:rsidR="00FB6DFC" w:rsidRPr="00E55174" w:rsidRDefault="00FB6DFC" w:rsidP="00FB6DFC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E55174">
              <w:rPr>
                <w:rFonts w:cstheme="minorHAnsi"/>
                <w:b/>
                <w:bCs/>
              </w:rPr>
              <w:t>2. – 4. oktatási hét</w:t>
            </w:r>
          </w:p>
          <w:p w:rsidR="00FB6DFC" w:rsidRPr="00FB6DFC" w:rsidRDefault="00FB6DFC" w:rsidP="00FB6DFC">
            <w:pPr>
              <w:spacing w:after="0" w:line="276" w:lineRule="auto"/>
              <w:rPr>
                <w:rFonts w:cstheme="minorHAnsi"/>
              </w:rPr>
            </w:pPr>
            <w:r w:rsidRPr="00FB6DFC">
              <w:rPr>
                <w:rFonts w:cstheme="minorHAnsi"/>
              </w:rPr>
              <w:t xml:space="preserve">Feladatkiadás, </w:t>
            </w:r>
            <w:r w:rsidR="0004429D">
              <w:rPr>
                <w:rFonts w:cstheme="minorHAnsi"/>
              </w:rPr>
              <w:t xml:space="preserve">bevezető </w:t>
            </w:r>
            <w:r w:rsidR="004F690C">
              <w:rPr>
                <w:rFonts w:cstheme="minorHAnsi"/>
              </w:rPr>
              <w:t xml:space="preserve">előadások, </w:t>
            </w:r>
            <w:r w:rsidRPr="00FB6DFC">
              <w:rPr>
                <w:rFonts w:cstheme="minorHAnsi"/>
              </w:rPr>
              <w:t>egyéni kutatás, IKEA Áruház látogatás, tervezési témakör kiválasztása, tervezési koncepció felállítása, skiccek, ötlettervek-alternatívák, munkamodellek, I. vázlattervi prezentáció</w:t>
            </w:r>
          </w:p>
          <w:p w:rsidR="00FB6DFC" w:rsidRPr="00E55174" w:rsidRDefault="00FB6DFC" w:rsidP="00FB6DFC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E55174">
              <w:rPr>
                <w:rFonts w:cstheme="minorHAnsi"/>
                <w:b/>
                <w:bCs/>
              </w:rPr>
              <w:t xml:space="preserve">5. – </w:t>
            </w:r>
            <w:r w:rsidR="005127BA" w:rsidRPr="00E55174">
              <w:rPr>
                <w:rFonts w:cstheme="minorHAnsi"/>
                <w:b/>
                <w:bCs/>
              </w:rPr>
              <w:t>6</w:t>
            </w:r>
            <w:r w:rsidRPr="00E55174">
              <w:rPr>
                <w:rFonts w:cstheme="minorHAnsi"/>
                <w:b/>
                <w:bCs/>
              </w:rPr>
              <w:t>.</w:t>
            </w:r>
            <w:r w:rsidR="005127BA" w:rsidRPr="00E55174">
              <w:rPr>
                <w:rFonts w:cstheme="minorHAnsi"/>
                <w:b/>
                <w:bCs/>
              </w:rPr>
              <w:t xml:space="preserve"> / 9. – 10.</w:t>
            </w:r>
            <w:r w:rsidRPr="00E55174">
              <w:rPr>
                <w:rFonts w:cstheme="minorHAnsi"/>
                <w:b/>
                <w:bCs/>
              </w:rPr>
              <w:t xml:space="preserve"> oktatási hét</w:t>
            </w:r>
          </w:p>
          <w:p w:rsidR="00FB6DFC" w:rsidRPr="008C2A44" w:rsidRDefault="00FB6DFC" w:rsidP="00FB6DFC">
            <w:pPr>
              <w:spacing w:after="0" w:line="276" w:lineRule="auto"/>
              <w:rPr>
                <w:rFonts w:cstheme="minorHAnsi"/>
              </w:rPr>
            </w:pPr>
            <w:r w:rsidRPr="008C2A44">
              <w:rPr>
                <w:rFonts w:cstheme="minorHAnsi"/>
              </w:rPr>
              <w:t xml:space="preserve">tervezési folyamat elmélyítése, makett, </w:t>
            </w:r>
            <w:r w:rsidR="00CF4F6E" w:rsidRPr="008C2A44">
              <w:rPr>
                <w:rFonts w:cstheme="minorHAnsi"/>
              </w:rPr>
              <w:t xml:space="preserve">kísérleti </w:t>
            </w:r>
            <w:r w:rsidRPr="008C2A44">
              <w:rPr>
                <w:rFonts w:cstheme="minorHAnsi"/>
              </w:rPr>
              <w:t>formamodell (M=1:1)</w:t>
            </w:r>
            <w:r w:rsidR="00BF4F6F">
              <w:rPr>
                <w:rFonts w:cstheme="minorHAnsi"/>
              </w:rPr>
              <w:t xml:space="preserve"> </w:t>
            </w:r>
            <w:r w:rsidR="00CF4F6E" w:rsidRPr="008C2A44">
              <w:rPr>
                <w:rFonts w:cstheme="minorHAnsi"/>
              </w:rPr>
              <w:t>/</w:t>
            </w:r>
            <w:r w:rsidR="00BF4F6F">
              <w:rPr>
                <w:rFonts w:cstheme="minorHAnsi"/>
              </w:rPr>
              <w:t xml:space="preserve"> </w:t>
            </w:r>
            <w:r w:rsidR="00CF4F6E" w:rsidRPr="008C2A44">
              <w:rPr>
                <w:rFonts w:cstheme="minorHAnsi"/>
              </w:rPr>
              <w:t>teljes alkotás</w:t>
            </w:r>
            <w:r w:rsidRPr="008C2A44">
              <w:rPr>
                <w:rFonts w:cstheme="minorHAnsi"/>
              </w:rPr>
              <w:t>, műszaki tervek</w:t>
            </w:r>
            <w:r w:rsidR="00CF4F6E" w:rsidRPr="008C2A44">
              <w:rPr>
                <w:rFonts w:cstheme="minorHAnsi"/>
              </w:rPr>
              <w:t>/folyamatterv</w:t>
            </w:r>
            <w:r w:rsidRPr="008C2A44">
              <w:rPr>
                <w:rFonts w:cstheme="minorHAnsi"/>
              </w:rPr>
              <w:t xml:space="preserve"> fejlesztése, II. vázlattervi prezentáció</w:t>
            </w:r>
            <w:r w:rsidR="00220343" w:rsidRPr="008C2A44">
              <w:rPr>
                <w:rFonts w:cstheme="minorHAnsi"/>
              </w:rPr>
              <w:t xml:space="preserve"> </w:t>
            </w:r>
            <w:r w:rsidR="00BF4F6F">
              <w:rPr>
                <w:rFonts w:cstheme="minorHAnsi"/>
              </w:rPr>
              <w:t>feltöltése kurzusmappába (</w:t>
            </w:r>
            <w:r w:rsidR="00220343" w:rsidRPr="008C2A44">
              <w:rPr>
                <w:rFonts w:cstheme="minorHAnsi"/>
              </w:rPr>
              <w:t>min.</w:t>
            </w:r>
            <w:r w:rsidR="00D83C88" w:rsidRPr="008C2A44">
              <w:rPr>
                <w:rFonts w:cstheme="minorHAnsi"/>
              </w:rPr>
              <w:t>-</w:t>
            </w:r>
            <w:r w:rsidR="00220343" w:rsidRPr="008C2A44">
              <w:rPr>
                <w:rFonts w:cstheme="minorHAnsi"/>
              </w:rPr>
              <w:t xml:space="preserve">max.= </w:t>
            </w:r>
            <w:r w:rsidR="00025271">
              <w:rPr>
                <w:rFonts w:cstheme="minorHAnsi"/>
              </w:rPr>
              <w:t>4</w:t>
            </w:r>
            <w:r w:rsidR="00220343" w:rsidRPr="008C2A44">
              <w:rPr>
                <w:rFonts w:cstheme="minorHAnsi"/>
              </w:rPr>
              <w:t xml:space="preserve"> – </w:t>
            </w:r>
            <w:r w:rsidR="00025271">
              <w:rPr>
                <w:rFonts w:cstheme="minorHAnsi"/>
              </w:rPr>
              <w:t>6</w:t>
            </w:r>
            <w:r w:rsidR="00220343" w:rsidRPr="008C2A44">
              <w:rPr>
                <w:rFonts w:cstheme="minorHAnsi"/>
              </w:rPr>
              <w:t xml:space="preserve"> slide)</w:t>
            </w:r>
          </w:p>
          <w:p w:rsidR="00FB6DFC" w:rsidRPr="00E55174" w:rsidRDefault="00822BB0" w:rsidP="00FB6DFC">
            <w:pPr>
              <w:spacing w:after="0"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</w:t>
            </w:r>
            <w:r w:rsidR="00FB6DFC" w:rsidRPr="00E55174">
              <w:rPr>
                <w:rFonts w:cstheme="minorHAnsi"/>
                <w:b/>
                <w:bCs/>
              </w:rPr>
              <w:t>. – 1</w:t>
            </w:r>
            <w:r>
              <w:rPr>
                <w:rFonts w:cstheme="minorHAnsi"/>
                <w:b/>
                <w:bCs/>
              </w:rPr>
              <w:t>3</w:t>
            </w:r>
            <w:r w:rsidR="00FB6DFC" w:rsidRPr="00E55174">
              <w:rPr>
                <w:rFonts w:cstheme="minorHAnsi"/>
                <w:b/>
                <w:bCs/>
              </w:rPr>
              <w:t>. oktatási hét</w:t>
            </w:r>
          </w:p>
          <w:p w:rsidR="00FB6DFC" w:rsidRPr="008A4E1A" w:rsidRDefault="007433E8" w:rsidP="00FB6DFC">
            <w:pPr>
              <w:spacing w:after="0" w:line="276" w:lineRule="auto"/>
              <w:rPr>
                <w:rFonts w:cstheme="minorHAnsi"/>
              </w:rPr>
            </w:pPr>
            <w:r w:rsidRPr="008A4E1A">
              <w:rPr>
                <w:rFonts w:cstheme="minorHAnsi"/>
              </w:rPr>
              <w:t>V</w:t>
            </w:r>
            <w:r w:rsidR="00FE3D5F" w:rsidRPr="008A4E1A">
              <w:rPr>
                <w:rFonts w:cstheme="minorHAnsi"/>
              </w:rPr>
              <w:t>égleges terv kiérlelése</w:t>
            </w:r>
            <w:r w:rsidR="00D83C88" w:rsidRPr="008A4E1A">
              <w:rPr>
                <w:rFonts w:cstheme="minorHAnsi"/>
              </w:rPr>
              <w:t>:</w:t>
            </w:r>
            <w:r w:rsidR="00FE3D5F" w:rsidRPr="008A4E1A">
              <w:rPr>
                <w:rFonts w:cstheme="minorHAnsi"/>
              </w:rPr>
              <w:t xml:space="preserve"> formamodell (M=1:1)/alkotás</w:t>
            </w:r>
            <w:r w:rsidR="00CD5BD9" w:rsidRPr="008A4E1A">
              <w:rPr>
                <w:rFonts w:cstheme="minorHAnsi"/>
              </w:rPr>
              <w:t xml:space="preserve"> </w:t>
            </w:r>
            <w:r w:rsidR="00FB6DFC" w:rsidRPr="008A4E1A">
              <w:rPr>
                <w:rFonts w:cstheme="minorHAnsi"/>
              </w:rPr>
              <w:t xml:space="preserve"> készítés, módosítások, végleges tervezői döntések meghozatala, III. vázlattervi prezentáció </w:t>
            </w:r>
            <w:r w:rsidR="00BF4F6F">
              <w:rPr>
                <w:rFonts w:cstheme="minorHAnsi"/>
              </w:rPr>
              <w:t>feltöltése kurzusmappába</w:t>
            </w:r>
            <w:r w:rsidRPr="008A4E1A">
              <w:rPr>
                <w:rFonts w:cstheme="minorHAnsi"/>
              </w:rPr>
              <w:t xml:space="preserve"> </w:t>
            </w:r>
            <w:r w:rsidR="00BF4F6F">
              <w:rPr>
                <w:rFonts w:cstheme="minorHAnsi"/>
              </w:rPr>
              <w:t>(</w:t>
            </w:r>
            <w:r w:rsidRPr="008A4E1A">
              <w:rPr>
                <w:rFonts w:cstheme="minorHAnsi"/>
              </w:rPr>
              <w:t>min.-max.= 4 – 6 slide)</w:t>
            </w:r>
          </w:p>
          <w:p w:rsidR="00FB6DFC" w:rsidRPr="00822BB0" w:rsidRDefault="00FB6DFC" w:rsidP="00FB6DFC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822BB0">
              <w:rPr>
                <w:rFonts w:cstheme="minorHAnsi"/>
                <w:b/>
                <w:bCs/>
              </w:rPr>
              <w:t>1</w:t>
            </w:r>
            <w:r w:rsidR="00822BB0" w:rsidRPr="00822BB0">
              <w:rPr>
                <w:rFonts w:cstheme="minorHAnsi"/>
                <w:b/>
                <w:bCs/>
              </w:rPr>
              <w:t>4</w:t>
            </w:r>
            <w:r w:rsidRPr="00822BB0">
              <w:rPr>
                <w:rFonts w:cstheme="minorHAnsi"/>
                <w:b/>
                <w:bCs/>
              </w:rPr>
              <w:t>. – 15. oktatási, ill. felkészülési hét</w:t>
            </w:r>
          </w:p>
          <w:p w:rsidR="00822BB0" w:rsidRDefault="00822BB0" w:rsidP="00FB6DFC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Design Riport </w:t>
            </w:r>
            <w:r w:rsidR="00C56AE1">
              <w:rPr>
                <w:rFonts w:cstheme="minorHAnsi"/>
              </w:rPr>
              <w:t xml:space="preserve">és Plakát </w:t>
            </w:r>
            <w:r>
              <w:rPr>
                <w:rFonts w:cstheme="minorHAnsi"/>
              </w:rPr>
              <w:t>véglegesítése</w:t>
            </w:r>
            <w:r w:rsidR="00CF4F6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="00CF4F6E">
              <w:rPr>
                <w:rFonts w:cstheme="minorHAnsi"/>
              </w:rPr>
              <w:t>l</w:t>
            </w:r>
            <w:r>
              <w:rPr>
                <w:rFonts w:cstheme="minorHAnsi"/>
              </w:rPr>
              <w:t>ásd részletesen alant!</w:t>
            </w:r>
          </w:p>
          <w:p w:rsidR="00CF4F6E" w:rsidRDefault="00822BB0" w:rsidP="00FB6DFC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Záró vizsgaprezentáció véglegesítése</w:t>
            </w:r>
            <w:r w:rsidR="004046D1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="00CF4F6E">
              <w:rPr>
                <w:rFonts w:cstheme="minorHAnsi"/>
              </w:rPr>
              <w:t>féléves tervezési folyamat bemutatása: elemzés, kutatás, skiccek, modellek, végleges formamodell/alkotás</w:t>
            </w:r>
            <w:r w:rsidR="004046D1">
              <w:rPr>
                <w:rFonts w:cstheme="minorHAnsi"/>
              </w:rPr>
              <w:t xml:space="preserve"> </w:t>
            </w:r>
            <w:r w:rsidR="004046D1">
              <w:rPr>
                <w:rFonts w:cstheme="minorHAnsi"/>
              </w:rPr>
              <w:t>(min.-max.= 12 – 16 slide)</w:t>
            </w:r>
          </w:p>
          <w:p w:rsidR="00FB6DFC" w:rsidRPr="00FB6DFC" w:rsidRDefault="00CF4F6E" w:rsidP="00FB6DFC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FB6DFC" w:rsidRPr="00FB6DFC">
              <w:rPr>
                <w:rFonts w:cstheme="minorHAnsi"/>
              </w:rPr>
              <w:t xml:space="preserve">égleges műszaki terv elkészítése </w:t>
            </w:r>
            <w:r w:rsidR="00822BB0">
              <w:rPr>
                <w:rFonts w:cstheme="minorHAnsi"/>
              </w:rPr>
              <w:t>(méretarány egyénileg, a projektjétől függően!</w:t>
            </w:r>
            <w:r w:rsidR="00FB6DFC" w:rsidRPr="00FB6DFC">
              <w:rPr>
                <w:rFonts w:cstheme="minorHAnsi"/>
              </w:rPr>
              <w:t>)</w:t>
            </w:r>
            <w:r w:rsidR="00FD025A">
              <w:rPr>
                <w:rFonts w:cstheme="minorHAnsi"/>
              </w:rPr>
              <w:t xml:space="preserve"> / folyamatterv</w:t>
            </w:r>
          </w:p>
          <w:p w:rsidR="00FB6DFC" w:rsidRPr="00822BB0" w:rsidRDefault="00FB6DFC" w:rsidP="00FB6DFC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822BB0">
              <w:rPr>
                <w:rFonts w:cstheme="minorHAnsi"/>
                <w:b/>
                <w:bCs/>
              </w:rPr>
              <w:t>16. kiértékelési hét</w:t>
            </w:r>
          </w:p>
          <w:p w:rsidR="00672A0F" w:rsidRPr="00FB6DFC" w:rsidRDefault="00822BB0" w:rsidP="00672A0F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FB6DFC" w:rsidRPr="00FB6DFC">
              <w:rPr>
                <w:rFonts w:cstheme="minorHAnsi"/>
              </w:rPr>
              <w:t>áró vizsgaprezentáció</w:t>
            </w:r>
            <w:r w:rsidR="004F690C">
              <w:rPr>
                <w:rFonts w:cstheme="minorHAnsi"/>
              </w:rPr>
              <w:t xml:space="preserve"> </w:t>
            </w:r>
            <w:r w:rsidR="00672A0F">
              <w:rPr>
                <w:rFonts w:cstheme="minorHAnsi"/>
              </w:rPr>
              <w:t xml:space="preserve">+ </w:t>
            </w:r>
            <w:r w:rsidR="00672A0F" w:rsidRPr="00FB6DFC">
              <w:rPr>
                <w:rFonts w:cstheme="minorHAnsi"/>
              </w:rPr>
              <w:t>Design Riport</w:t>
            </w:r>
            <w:r w:rsidR="00672A0F">
              <w:rPr>
                <w:rFonts w:cstheme="minorHAnsi"/>
              </w:rPr>
              <w:t xml:space="preserve"> (része a m</w:t>
            </w:r>
            <w:r w:rsidR="00672A0F" w:rsidRPr="00FB6DFC">
              <w:rPr>
                <w:rFonts w:cstheme="minorHAnsi"/>
              </w:rPr>
              <w:t>űszaki tervdokumentáció</w:t>
            </w:r>
            <w:r w:rsidR="00672A0F">
              <w:rPr>
                <w:rFonts w:cstheme="minorHAnsi"/>
              </w:rPr>
              <w:t>/folyamatterv)</w:t>
            </w:r>
            <w:r w:rsidR="00C56AE1">
              <w:rPr>
                <w:rFonts w:cstheme="minorHAnsi"/>
              </w:rPr>
              <w:t xml:space="preserve"> + Plakát</w:t>
            </w:r>
          </w:p>
          <w:p w:rsidR="00822BB0" w:rsidRDefault="004F690C" w:rsidP="00FB6DFC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  <w:r w:rsidR="00822BB0">
              <w:rPr>
                <w:rFonts w:cstheme="minorHAnsi"/>
              </w:rPr>
              <w:t xml:space="preserve"> feltöltése </w:t>
            </w:r>
            <w:r w:rsidR="00694F3D">
              <w:rPr>
                <w:rFonts w:cstheme="minorHAnsi"/>
              </w:rPr>
              <w:t>kurzusmappába</w:t>
            </w:r>
            <w:r w:rsidR="002F00AF">
              <w:rPr>
                <w:rFonts w:cstheme="minorHAnsi"/>
              </w:rPr>
              <w:t xml:space="preserve"> </w:t>
            </w:r>
            <w:r w:rsidR="00694F3D">
              <w:rPr>
                <w:rFonts w:cstheme="minorHAnsi"/>
              </w:rPr>
              <w:t>(</w:t>
            </w:r>
            <w:r w:rsidR="002F00AF">
              <w:rPr>
                <w:rFonts w:cstheme="minorHAnsi"/>
              </w:rPr>
              <w:t>tárhelyre</w:t>
            </w:r>
            <w:r w:rsidR="00694F3D">
              <w:rPr>
                <w:rFonts w:cstheme="minorHAnsi"/>
              </w:rPr>
              <w:t>)</w:t>
            </w:r>
            <w:r w:rsidR="002F00AF">
              <w:rPr>
                <w:rFonts w:cstheme="minorHAnsi"/>
              </w:rPr>
              <w:t>,</w:t>
            </w:r>
            <w:r w:rsidR="00694F3D">
              <w:rPr>
                <w:rFonts w:cstheme="minorHAnsi"/>
              </w:rPr>
              <w:t xml:space="preserve"> a</w:t>
            </w:r>
            <w:r w:rsidR="00822BB0">
              <w:rPr>
                <w:rFonts w:cstheme="minorHAnsi"/>
              </w:rPr>
              <w:t xml:space="preserve"> pontos </w:t>
            </w:r>
            <w:r w:rsidR="00672A0F">
              <w:rPr>
                <w:rFonts w:cstheme="minorHAnsi"/>
              </w:rPr>
              <w:t>határidő</w:t>
            </w:r>
            <w:r w:rsidR="00694F3D">
              <w:rPr>
                <w:rFonts w:cstheme="minorHAnsi"/>
              </w:rPr>
              <w:t xml:space="preserve"> később</w:t>
            </w:r>
            <w:r w:rsidR="002F00AF">
              <w:rPr>
                <w:rFonts w:cstheme="minorHAnsi"/>
              </w:rPr>
              <w:t>.</w:t>
            </w:r>
          </w:p>
          <w:p w:rsidR="00FB6DFC" w:rsidRPr="00FB6DFC" w:rsidRDefault="00FB6DFC" w:rsidP="00FB6DFC">
            <w:pPr>
              <w:spacing w:after="0" w:line="276" w:lineRule="auto"/>
              <w:rPr>
                <w:rFonts w:cstheme="minorHAnsi"/>
              </w:rPr>
            </w:pPr>
          </w:p>
          <w:p w:rsidR="00FB6DFC" w:rsidRPr="002F00AF" w:rsidRDefault="00FB6DFC" w:rsidP="00FB6DFC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2F00AF">
              <w:rPr>
                <w:rFonts w:cstheme="minorHAnsi"/>
                <w:b/>
                <w:bCs/>
              </w:rPr>
              <w:t>A hallgatók tennivalói, feladatai:</w:t>
            </w:r>
          </w:p>
          <w:p w:rsidR="00FB6DFC" w:rsidRPr="00FB6DFC" w:rsidRDefault="00FB6DFC" w:rsidP="00FB6DFC">
            <w:pPr>
              <w:spacing w:after="0" w:line="276" w:lineRule="auto"/>
              <w:rPr>
                <w:rFonts w:cstheme="minorHAnsi"/>
              </w:rPr>
            </w:pPr>
            <w:r w:rsidRPr="00FB6DFC">
              <w:rPr>
                <w:rFonts w:cstheme="minorHAnsi"/>
              </w:rPr>
              <w:t>Témakutatás, termékpaletta elemzése.</w:t>
            </w:r>
          </w:p>
          <w:p w:rsidR="00FB6DFC" w:rsidRPr="00FB6DFC" w:rsidRDefault="00FB6DFC" w:rsidP="00FB6DFC">
            <w:pPr>
              <w:spacing w:after="0" w:line="276" w:lineRule="auto"/>
              <w:rPr>
                <w:rFonts w:cstheme="minorHAnsi"/>
              </w:rPr>
            </w:pPr>
            <w:r w:rsidRPr="00FB6DFC">
              <w:rPr>
                <w:rFonts w:cstheme="minorHAnsi"/>
              </w:rPr>
              <w:t xml:space="preserve">A félév során a választott témakörben termék tervezése, amelyet félév végére egy M = 1 : 1   méretarányú </w:t>
            </w:r>
            <w:r w:rsidR="00025271">
              <w:rPr>
                <w:rFonts w:cstheme="minorHAnsi"/>
              </w:rPr>
              <w:t>formamodellben</w:t>
            </w:r>
            <w:r w:rsidR="00EE6604">
              <w:rPr>
                <w:rFonts w:cstheme="minorHAnsi"/>
              </w:rPr>
              <w:t xml:space="preserve"> / </w:t>
            </w:r>
            <w:r w:rsidR="00025271">
              <w:rPr>
                <w:rFonts w:cstheme="minorHAnsi"/>
              </w:rPr>
              <w:t xml:space="preserve">teljes </w:t>
            </w:r>
            <w:r w:rsidR="00EE6604">
              <w:rPr>
                <w:rFonts w:cstheme="minorHAnsi"/>
              </w:rPr>
              <w:t>alkotásban</w:t>
            </w:r>
            <w:r w:rsidRPr="00FB6DFC">
              <w:rPr>
                <w:rFonts w:cstheme="minorHAnsi"/>
              </w:rPr>
              <w:t xml:space="preserve"> kell bemutatni.</w:t>
            </w:r>
          </w:p>
          <w:p w:rsidR="00C56AE1" w:rsidRDefault="00C56AE1" w:rsidP="00FB6DFC">
            <w:pPr>
              <w:spacing w:after="0" w:line="276" w:lineRule="auto"/>
              <w:rPr>
                <w:rFonts w:cstheme="minorHAnsi"/>
              </w:rPr>
            </w:pPr>
          </w:p>
          <w:p w:rsidR="00FB6DFC" w:rsidRDefault="00FB6DFC" w:rsidP="00FB6DFC">
            <w:pPr>
              <w:spacing w:after="0" w:line="276" w:lineRule="auto"/>
              <w:rPr>
                <w:rFonts w:cstheme="minorHAnsi"/>
              </w:rPr>
            </w:pPr>
            <w:r w:rsidRPr="00FB6DFC">
              <w:rPr>
                <w:rFonts w:cstheme="minorHAnsi"/>
              </w:rPr>
              <w:t>Design Riport elkészítése: min. 4 oldal, min. 3500 karakter + fotók</w:t>
            </w:r>
            <w:r w:rsidR="002F00AF">
              <w:rPr>
                <w:rFonts w:cstheme="minorHAnsi"/>
              </w:rPr>
              <w:t xml:space="preserve"> + műszaki tervek/folyamatterv</w:t>
            </w:r>
            <w:r w:rsidRPr="00FB6DFC">
              <w:rPr>
                <w:rFonts w:cstheme="minorHAnsi"/>
              </w:rPr>
              <w:t>.                                                              Tartalma: 1. Választott témakör rövid bemutatása, elemzése</w:t>
            </w:r>
            <w:r w:rsidR="006B69A5">
              <w:rPr>
                <w:rFonts w:cstheme="minorHAnsi"/>
              </w:rPr>
              <w:t>k</w:t>
            </w:r>
            <w:r w:rsidRPr="00FB6DFC">
              <w:rPr>
                <w:rFonts w:cstheme="minorHAnsi"/>
              </w:rPr>
              <w:t xml:space="preserve"> 2. a tervezés témájának bemutatása 3. </w:t>
            </w:r>
            <w:r w:rsidR="006B69A5">
              <w:rPr>
                <w:rFonts w:cstheme="minorHAnsi"/>
              </w:rPr>
              <w:t xml:space="preserve">az új termék </w:t>
            </w:r>
            <w:r w:rsidRPr="00FB6DFC">
              <w:rPr>
                <w:rFonts w:cstheme="minorHAnsi"/>
              </w:rPr>
              <w:t>koncepció</w:t>
            </w:r>
            <w:r w:rsidR="006B69A5">
              <w:rPr>
                <w:rFonts w:cstheme="minorHAnsi"/>
              </w:rPr>
              <w:t>jának</w:t>
            </w:r>
            <w:r w:rsidRPr="00FB6DFC">
              <w:rPr>
                <w:rFonts w:cstheme="minorHAnsi"/>
              </w:rPr>
              <w:t xml:space="preserve"> leírása, 4. tervezési folyamat bemutatása, 5. végleges terv bemutatása (műleírás), 6. Az új termék műszaki tervdokumentációja</w:t>
            </w:r>
            <w:r w:rsidR="007433E8">
              <w:rPr>
                <w:rFonts w:cstheme="minorHAnsi"/>
              </w:rPr>
              <w:t>/folyamatterve</w:t>
            </w:r>
            <w:r w:rsidRPr="00FB6DFC">
              <w:rPr>
                <w:rFonts w:cstheme="minorHAnsi"/>
              </w:rPr>
              <w:t>, amely bemutatja a méreteket, alkalmazandó anyagokat és gyártási/megmunkálási technológiákat</w:t>
            </w:r>
            <w:r w:rsidR="007433E8">
              <w:rPr>
                <w:rFonts w:cstheme="minorHAnsi"/>
              </w:rPr>
              <w:t>/alkotói folyamatok részleteit</w:t>
            </w:r>
            <w:r w:rsidRPr="00FB6DFC">
              <w:rPr>
                <w:rFonts w:cstheme="minorHAnsi"/>
              </w:rPr>
              <w:t>.</w:t>
            </w:r>
          </w:p>
          <w:p w:rsidR="006B69A5" w:rsidRDefault="006B69A5" w:rsidP="00FB6DFC">
            <w:pPr>
              <w:spacing w:after="0" w:line="276" w:lineRule="auto"/>
              <w:rPr>
                <w:rFonts w:cstheme="minorHAnsi"/>
              </w:rPr>
            </w:pPr>
          </w:p>
          <w:p w:rsidR="00C56AE1" w:rsidRPr="00FB6DFC" w:rsidRDefault="00C56AE1" w:rsidP="00FB6DFC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Plakát: eredetileg50 x 70 cm</w:t>
            </w:r>
            <w:r w:rsidR="006B69A5">
              <w:rPr>
                <w:rFonts w:cstheme="minorHAnsi"/>
              </w:rPr>
              <w:t xml:space="preserve"> méretre tervezett</w:t>
            </w:r>
            <w:r>
              <w:rPr>
                <w:rFonts w:cstheme="minorHAnsi"/>
              </w:rPr>
              <w:t>, álló formátumú, amely a plakát tömör és lényegre törő eszközeivel mutatja be a teljes féléves folyamatot.</w:t>
            </w:r>
          </w:p>
          <w:p w:rsidR="006B69A5" w:rsidRDefault="006B69A5" w:rsidP="00FB6DFC">
            <w:pPr>
              <w:spacing w:after="0" w:line="276" w:lineRule="auto"/>
              <w:rPr>
                <w:rFonts w:cstheme="minorHAnsi"/>
              </w:rPr>
            </w:pPr>
          </w:p>
          <w:p w:rsidR="00FB6DFC" w:rsidRPr="00FB6DFC" w:rsidRDefault="00FB6DFC" w:rsidP="00FB6DFC">
            <w:pPr>
              <w:spacing w:after="0" w:line="276" w:lineRule="auto"/>
              <w:rPr>
                <w:rFonts w:cstheme="minorHAnsi"/>
              </w:rPr>
            </w:pPr>
            <w:r w:rsidRPr="00FB6DFC">
              <w:rPr>
                <w:rFonts w:cstheme="minorHAnsi"/>
              </w:rPr>
              <w:lastRenderedPageBreak/>
              <w:t>Folyamatos</w:t>
            </w:r>
            <w:r w:rsidR="002F00AF">
              <w:rPr>
                <w:rFonts w:cstheme="minorHAnsi"/>
              </w:rPr>
              <w:t xml:space="preserve"> otthoni </w:t>
            </w:r>
            <w:r w:rsidRPr="00FB6DFC">
              <w:rPr>
                <w:rFonts w:cstheme="minorHAnsi"/>
              </w:rPr>
              <w:t xml:space="preserve">munka </w:t>
            </w:r>
            <w:r w:rsidR="002F00AF">
              <w:rPr>
                <w:rFonts w:cstheme="minorHAnsi"/>
              </w:rPr>
              <w:t xml:space="preserve">online </w:t>
            </w:r>
            <w:r w:rsidRPr="00FB6DFC">
              <w:rPr>
                <w:rFonts w:cstheme="minorHAnsi"/>
              </w:rPr>
              <w:t>konzultációkkal, kötelező jelenléti ív vezetésével</w:t>
            </w:r>
            <w:r w:rsidR="00FC1BDC">
              <w:rPr>
                <w:rFonts w:cstheme="minorHAnsi"/>
              </w:rPr>
              <w:t xml:space="preserve"> (kurzusmappa)</w:t>
            </w:r>
            <w:r w:rsidR="002F00AF">
              <w:rPr>
                <w:rFonts w:cstheme="minorHAnsi"/>
              </w:rPr>
              <w:t>.</w:t>
            </w:r>
          </w:p>
          <w:p w:rsidR="00FB6DFC" w:rsidRPr="00FB6DFC" w:rsidRDefault="00FB6DFC" w:rsidP="00FB6DFC">
            <w:pPr>
              <w:spacing w:after="0" w:line="276" w:lineRule="auto"/>
              <w:rPr>
                <w:rFonts w:cstheme="minorHAnsi"/>
              </w:rPr>
            </w:pPr>
            <w:r w:rsidRPr="00FB6DFC">
              <w:rPr>
                <w:rFonts w:cstheme="minorHAnsi"/>
              </w:rPr>
              <w:t xml:space="preserve">Az alkotásokat a hallgatók </w:t>
            </w:r>
            <w:r w:rsidR="004105B7">
              <w:rPr>
                <w:rFonts w:cstheme="minorHAnsi"/>
              </w:rPr>
              <w:t>a témához illő technológi</w:t>
            </w:r>
            <w:r w:rsidR="0025182A">
              <w:rPr>
                <w:rFonts w:cstheme="minorHAnsi"/>
              </w:rPr>
              <w:t>ai</w:t>
            </w:r>
            <w:r w:rsidR="004105B7">
              <w:rPr>
                <w:rFonts w:cstheme="minorHAnsi"/>
              </w:rPr>
              <w:t xml:space="preserve"> (alapvető</w:t>
            </w:r>
            <w:r w:rsidR="0025182A">
              <w:rPr>
                <w:rFonts w:cstheme="minorHAnsi"/>
              </w:rPr>
              <w:t>, innovatív</w:t>
            </w:r>
            <w:r w:rsidR="004105B7">
              <w:rPr>
                <w:rFonts w:cstheme="minorHAnsi"/>
              </w:rPr>
              <w:t xml:space="preserve"> és olcsó) háttérre tervezzék.</w:t>
            </w:r>
          </w:p>
          <w:p w:rsidR="00FB6DFC" w:rsidRPr="00FB6DFC" w:rsidRDefault="00FB6DFC" w:rsidP="00FB6DFC">
            <w:pPr>
              <w:spacing w:after="0" w:line="276" w:lineRule="auto"/>
              <w:rPr>
                <w:rFonts w:cstheme="minorHAnsi"/>
              </w:rPr>
            </w:pPr>
            <w:r w:rsidRPr="00FB6DFC">
              <w:rPr>
                <w:rFonts w:cstheme="minorHAnsi"/>
              </w:rPr>
              <w:t>A hallgatóknak az aktuális tervezési folyamatot</w:t>
            </w:r>
            <w:r w:rsidR="004105B7">
              <w:rPr>
                <w:rFonts w:cstheme="minorHAnsi"/>
              </w:rPr>
              <w:t xml:space="preserve"> fenti</w:t>
            </w:r>
            <w:r w:rsidRPr="00FB6DFC">
              <w:rPr>
                <w:rFonts w:cstheme="minorHAnsi"/>
              </w:rPr>
              <w:t xml:space="preserve"> tantervi ütemezés szerinti időpontokban és tartalommal időszaki </w:t>
            </w:r>
            <w:r w:rsidR="004105B7">
              <w:rPr>
                <w:rFonts w:cstheme="minorHAnsi"/>
              </w:rPr>
              <w:t xml:space="preserve">online </w:t>
            </w:r>
            <w:r w:rsidRPr="00FB6DFC">
              <w:rPr>
                <w:rFonts w:cstheme="minorHAnsi"/>
              </w:rPr>
              <w:t>vázlattervi prezentációkon kell bemutatni</w:t>
            </w:r>
            <w:r w:rsidR="00FC1BDC">
              <w:rPr>
                <w:rFonts w:cstheme="minorHAnsi"/>
              </w:rPr>
              <w:t xml:space="preserve"> (feltöltés kurzusmappába.</w:t>
            </w:r>
          </w:p>
          <w:p w:rsidR="00572625" w:rsidRDefault="00FB6DFC" w:rsidP="0015020C">
            <w:pPr>
              <w:spacing w:after="0" w:line="276" w:lineRule="auto"/>
              <w:rPr>
                <w:rFonts w:cstheme="minorHAnsi"/>
              </w:rPr>
            </w:pPr>
            <w:r w:rsidRPr="00FB6DFC">
              <w:rPr>
                <w:rFonts w:cstheme="minorHAnsi"/>
              </w:rPr>
              <w:t>A hallgatók figyelmébe ajánljuk a MOME könyvtárának vonatkozó</w:t>
            </w:r>
            <w:r w:rsidR="0025182A">
              <w:rPr>
                <w:rFonts w:cstheme="minorHAnsi"/>
              </w:rPr>
              <w:t xml:space="preserve"> online elérhető szakirodalmát</w:t>
            </w:r>
            <w:r w:rsidRPr="00FB6DFC">
              <w:rPr>
                <w:rFonts w:cstheme="minorHAnsi"/>
              </w:rPr>
              <w:t xml:space="preserve"> és folyóiratait, a témához kapcsolódó online felületeket.</w:t>
            </w:r>
          </w:p>
          <w:p w:rsidR="00156DAC" w:rsidRPr="00D01E77" w:rsidRDefault="00156DAC" w:rsidP="0015020C">
            <w:pPr>
              <w:spacing w:after="0" w:line="276" w:lineRule="auto"/>
              <w:rPr>
                <w:rFonts w:cstheme="minorHAnsi"/>
              </w:rPr>
            </w:pPr>
          </w:p>
          <w:p w:rsidR="0062686F" w:rsidRDefault="00156DAC" w:rsidP="00156DAC">
            <w:pPr>
              <w:spacing w:after="0" w:line="276" w:lineRule="auto"/>
              <w:rPr>
                <w:rFonts w:cstheme="minorHAnsi"/>
                <w:b/>
              </w:rPr>
            </w:pPr>
            <w:r w:rsidRPr="00E6585E">
              <w:rPr>
                <w:rFonts w:cstheme="minorHAnsi"/>
                <w:b/>
              </w:rPr>
              <w:t>A tanulás környezete</w:t>
            </w:r>
            <w:r w:rsidRPr="00D83C88">
              <w:rPr>
                <w:rFonts w:cstheme="minorHAnsi"/>
                <w:b/>
              </w:rPr>
              <w:t>:</w:t>
            </w:r>
          </w:p>
          <w:p w:rsidR="00156DAC" w:rsidRPr="005E57A4" w:rsidRDefault="00156DAC" w:rsidP="00156DAC">
            <w:pPr>
              <w:spacing w:after="0" w:line="276" w:lineRule="auto"/>
              <w:rPr>
                <w:rFonts w:cstheme="minorHAnsi"/>
                <w:bCs/>
                <w:color w:val="222222"/>
                <w:shd w:val="clear" w:color="auto" w:fill="FFFFFF"/>
              </w:rPr>
            </w:pPr>
            <w:r w:rsidRPr="005E57A4">
              <w:rPr>
                <w:rFonts w:cstheme="minorHAnsi"/>
                <w:bCs/>
              </w:rPr>
              <w:t>a hallgatók és az oktatók a MOME campuson kívül, az egyetem vezetősége által előírtaknak megfelelően, egyéb rendelkezésig, kötelezően otthonukban végzik tanulmányaikat, illetve oktatói feladataikat online oktatási rendszerben. A konzultációk, a feladatok aktuális bemutatása online történik.</w:t>
            </w:r>
          </w:p>
          <w:p w:rsidR="00572625" w:rsidRPr="00D01E77" w:rsidRDefault="00572625" w:rsidP="0015020C">
            <w:pPr>
              <w:spacing w:after="0" w:line="276" w:lineRule="auto"/>
              <w:rPr>
                <w:rFonts w:cstheme="minorHAnsi"/>
                <w:bCs/>
              </w:rPr>
            </w:pPr>
          </w:p>
        </w:tc>
      </w:tr>
    </w:tbl>
    <w:p w:rsidR="0022086B" w:rsidRPr="00D01E77" w:rsidRDefault="0022086B"/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7262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201E5C" w:rsidRPr="00201E5C" w:rsidRDefault="00572625" w:rsidP="00201E5C">
            <w:pPr>
              <w:spacing w:after="0" w:line="240" w:lineRule="auto"/>
              <w:rPr>
                <w:rFonts w:cstheme="minorHAnsi"/>
                <w:b/>
              </w:rPr>
            </w:pPr>
            <w:r w:rsidRPr="00201E5C">
              <w:rPr>
                <w:rFonts w:cstheme="minorHAnsi"/>
                <w:b/>
              </w:rPr>
              <w:t>Értékelés:</w:t>
            </w:r>
            <w:r w:rsidR="00201E5C">
              <w:t xml:space="preserve"> </w:t>
            </w:r>
          </w:p>
          <w:p w:rsidR="00201E5C" w:rsidRPr="00201E5C" w:rsidRDefault="00201E5C" w:rsidP="00201E5C">
            <w:pPr>
              <w:spacing w:after="0" w:line="240" w:lineRule="auto"/>
              <w:rPr>
                <w:rFonts w:cstheme="minorHAnsi"/>
                <w:b/>
              </w:rPr>
            </w:pPr>
          </w:p>
          <w:p w:rsidR="00201E5C" w:rsidRPr="00201E5C" w:rsidRDefault="00201E5C" w:rsidP="00201E5C">
            <w:pPr>
              <w:spacing w:after="0" w:line="240" w:lineRule="auto"/>
              <w:rPr>
                <w:rFonts w:cstheme="minorHAnsi"/>
                <w:bCs/>
              </w:rPr>
            </w:pPr>
            <w:r w:rsidRPr="00201E5C">
              <w:rPr>
                <w:rFonts w:cstheme="minorHAnsi"/>
                <w:b/>
              </w:rPr>
              <w:t xml:space="preserve">A </w:t>
            </w:r>
            <w:r w:rsidRPr="00201E5C">
              <w:rPr>
                <w:rFonts w:cstheme="minorHAnsi"/>
                <w:bCs/>
              </w:rPr>
              <w:t>félévi jegy komponensei:</w:t>
            </w:r>
            <w:r w:rsidRPr="00201E5C">
              <w:rPr>
                <w:rFonts w:cstheme="minorHAnsi"/>
                <w:bCs/>
              </w:rPr>
              <w:tab/>
            </w:r>
            <w:r w:rsidRPr="00201E5C">
              <w:rPr>
                <w:rFonts w:cstheme="minorHAnsi"/>
                <w:bCs/>
              </w:rPr>
              <w:tab/>
            </w:r>
            <w:r w:rsidRPr="00201E5C">
              <w:rPr>
                <w:rFonts w:cstheme="minorHAnsi"/>
                <w:bCs/>
              </w:rPr>
              <w:tab/>
            </w:r>
            <w:r w:rsidR="00674AAA">
              <w:rPr>
                <w:rFonts w:cstheme="minorHAnsi"/>
                <w:bCs/>
              </w:rPr>
              <w:t xml:space="preserve">                             </w:t>
            </w:r>
            <w:r w:rsidRPr="00201E5C">
              <w:rPr>
                <w:rFonts w:cstheme="minorHAnsi"/>
                <w:bCs/>
              </w:rPr>
              <w:t>Értékelés:</w:t>
            </w:r>
          </w:p>
          <w:p w:rsidR="00201E5C" w:rsidRDefault="00201E5C" w:rsidP="00201E5C">
            <w:pPr>
              <w:spacing w:after="0" w:line="240" w:lineRule="auto"/>
              <w:rPr>
                <w:rFonts w:cstheme="minorHAnsi"/>
                <w:bCs/>
              </w:rPr>
            </w:pPr>
          </w:p>
          <w:p w:rsidR="00201E5C" w:rsidRPr="00201E5C" w:rsidRDefault="00201E5C" w:rsidP="00201E5C">
            <w:pPr>
              <w:spacing w:after="0" w:line="240" w:lineRule="auto"/>
              <w:rPr>
                <w:rFonts w:cstheme="minorHAnsi"/>
                <w:bCs/>
              </w:rPr>
            </w:pPr>
            <w:r w:rsidRPr="00201E5C">
              <w:rPr>
                <w:rFonts w:cstheme="minorHAnsi"/>
                <w:bCs/>
              </w:rPr>
              <w:t>•</w:t>
            </w:r>
            <w:r w:rsidRPr="00201E5C">
              <w:rPr>
                <w:rFonts w:cstheme="minorHAnsi"/>
                <w:bCs/>
              </w:rPr>
              <w:tab/>
              <w:t xml:space="preserve">Aktivitás, </w:t>
            </w:r>
            <w:r w:rsidR="00E0631C">
              <w:rPr>
                <w:rFonts w:cstheme="minorHAnsi"/>
                <w:bCs/>
              </w:rPr>
              <w:t xml:space="preserve">folyamatos munka, </w:t>
            </w:r>
            <w:r w:rsidRPr="00201E5C">
              <w:rPr>
                <w:rFonts w:cstheme="minorHAnsi"/>
                <w:bCs/>
              </w:rPr>
              <w:t>jelenlét</w:t>
            </w:r>
            <w:r w:rsidRPr="00201E5C">
              <w:rPr>
                <w:rFonts w:cstheme="minorHAnsi"/>
                <w:bCs/>
              </w:rPr>
              <w:tab/>
              <w:t>10 %</w:t>
            </w:r>
            <w:r w:rsidRPr="00201E5C">
              <w:rPr>
                <w:rFonts w:cstheme="minorHAnsi"/>
                <w:bCs/>
              </w:rPr>
              <w:tab/>
            </w:r>
            <w:r w:rsidRPr="00201E5C">
              <w:rPr>
                <w:rFonts w:cstheme="minorHAnsi"/>
                <w:bCs/>
              </w:rPr>
              <w:tab/>
              <w:t>91-100%:</w:t>
            </w:r>
            <w:r w:rsidRPr="00201E5C">
              <w:rPr>
                <w:rFonts w:cstheme="minorHAnsi"/>
                <w:bCs/>
              </w:rPr>
              <w:tab/>
              <w:t>jeles</w:t>
            </w:r>
          </w:p>
          <w:p w:rsidR="00201E5C" w:rsidRDefault="00201E5C" w:rsidP="00201E5C">
            <w:pPr>
              <w:spacing w:after="0" w:line="240" w:lineRule="auto"/>
              <w:rPr>
                <w:rFonts w:cstheme="minorHAnsi"/>
                <w:bCs/>
              </w:rPr>
            </w:pPr>
          </w:p>
          <w:p w:rsidR="00201E5C" w:rsidRPr="00201E5C" w:rsidRDefault="00201E5C" w:rsidP="00201E5C">
            <w:pPr>
              <w:spacing w:after="0" w:line="240" w:lineRule="auto"/>
              <w:rPr>
                <w:rFonts w:cstheme="minorHAnsi"/>
                <w:bCs/>
              </w:rPr>
            </w:pPr>
            <w:r w:rsidRPr="00201E5C">
              <w:rPr>
                <w:rFonts w:cstheme="minorHAnsi"/>
                <w:bCs/>
              </w:rPr>
              <w:t>•</w:t>
            </w:r>
            <w:r w:rsidRPr="00201E5C">
              <w:rPr>
                <w:rFonts w:cstheme="minorHAnsi"/>
                <w:bCs/>
              </w:rPr>
              <w:tab/>
              <w:t>I. Vázlattervi prezentáció</w:t>
            </w:r>
            <w:r w:rsidRPr="00201E5C">
              <w:rPr>
                <w:rFonts w:cstheme="minorHAnsi"/>
                <w:bCs/>
              </w:rPr>
              <w:tab/>
            </w:r>
            <w:r w:rsidRPr="00201E5C">
              <w:rPr>
                <w:rFonts w:cstheme="minorHAnsi"/>
                <w:bCs/>
              </w:rPr>
              <w:tab/>
              <w:t>20 %</w:t>
            </w:r>
            <w:r w:rsidRPr="00201E5C">
              <w:rPr>
                <w:rFonts w:cstheme="minorHAnsi"/>
                <w:bCs/>
              </w:rPr>
              <w:tab/>
            </w:r>
            <w:r w:rsidRPr="00201E5C">
              <w:rPr>
                <w:rFonts w:cstheme="minorHAnsi"/>
                <w:bCs/>
              </w:rPr>
              <w:tab/>
              <w:t>81-90%:</w:t>
            </w:r>
            <w:r w:rsidRPr="00201E5C">
              <w:rPr>
                <w:rFonts w:cstheme="minorHAnsi"/>
                <w:bCs/>
              </w:rPr>
              <w:tab/>
              <w:t>jó</w:t>
            </w:r>
          </w:p>
          <w:p w:rsidR="00201E5C" w:rsidRDefault="00201E5C" w:rsidP="00201E5C">
            <w:pPr>
              <w:spacing w:after="0" w:line="240" w:lineRule="auto"/>
              <w:rPr>
                <w:rFonts w:cstheme="minorHAnsi"/>
                <w:bCs/>
              </w:rPr>
            </w:pPr>
          </w:p>
          <w:p w:rsidR="00201E5C" w:rsidRPr="00201E5C" w:rsidRDefault="00201E5C" w:rsidP="00201E5C">
            <w:pPr>
              <w:spacing w:after="0" w:line="240" w:lineRule="auto"/>
              <w:rPr>
                <w:rFonts w:cstheme="minorHAnsi"/>
                <w:bCs/>
              </w:rPr>
            </w:pPr>
            <w:r w:rsidRPr="00201E5C">
              <w:rPr>
                <w:rFonts w:cstheme="minorHAnsi"/>
                <w:bCs/>
              </w:rPr>
              <w:t>•</w:t>
            </w:r>
            <w:r w:rsidRPr="00201E5C">
              <w:rPr>
                <w:rFonts w:cstheme="minorHAnsi"/>
                <w:bCs/>
              </w:rPr>
              <w:tab/>
              <w:t xml:space="preserve">II. Vázlattervi prezentáció </w:t>
            </w:r>
            <w:r w:rsidRPr="00201E5C">
              <w:rPr>
                <w:rFonts w:cstheme="minorHAnsi"/>
                <w:bCs/>
              </w:rPr>
              <w:tab/>
            </w:r>
            <w:r w:rsidRPr="00201E5C">
              <w:rPr>
                <w:rFonts w:cstheme="minorHAnsi"/>
                <w:bCs/>
              </w:rPr>
              <w:tab/>
              <w:t>20 %</w:t>
            </w:r>
            <w:r w:rsidRPr="00201E5C">
              <w:rPr>
                <w:rFonts w:cstheme="minorHAnsi"/>
                <w:bCs/>
              </w:rPr>
              <w:tab/>
            </w:r>
            <w:r w:rsidRPr="00201E5C">
              <w:rPr>
                <w:rFonts w:cstheme="minorHAnsi"/>
                <w:bCs/>
              </w:rPr>
              <w:tab/>
              <w:t>71-80%:</w:t>
            </w:r>
            <w:r w:rsidRPr="00201E5C">
              <w:rPr>
                <w:rFonts w:cstheme="minorHAnsi"/>
                <w:bCs/>
              </w:rPr>
              <w:tab/>
              <w:t>közepes</w:t>
            </w:r>
          </w:p>
          <w:p w:rsidR="00201E5C" w:rsidRDefault="00201E5C" w:rsidP="00201E5C">
            <w:pPr>
              <w:spacing w:after="0" w:line="240" w:lineRule="auto"/>
              <w:rPr>
                <w:rFonts w:cstheme="minorHAnsi"/>
                <w:bCs/>
              </w:rPr>
            </w:pPr>
          </w:p>
          <w:p w:rsidR="00201E5C" w:rsidRPr="00201E5C" w:rsidRDefault="00201E5C" w:rsidP="00201E5C">
            <w:pPr>
              <w:spacing w:after="0" w:line="240" w:lineRule="auto"/>
              <w:rPr>
                <w:rFonts w:cstheme="minorHAnsi"/>
                <w:bCs/>
              </w:rPr>
            </w:pPr>
            <w:r w:rsidRPr="00201E5C">
              <w:rPr>
                <w:rFonts w:cstheme="minorHAnsi"/>
                <w:bCs/>
              </w:rPr>
              <w:t>•</w:t>
            </w:r>
            <w:r w:rsidRPr="00201E5C">
              <w:rPr>
                <w:rFonts w:cstheme="minorHAnsi"/>
                <w:bCs/>
              </w:rPr>
              <w:tab/>
              <w:t>III. Vázlattervi prezentáció</w:t>
            </w:r>
            <w:r w:rsidRPr="00201E5C">
              <w:rPr>
                <w:rFonts w:cstheme="minorHAnsi"/>
                <w:bCs/>
              </w:rPr>
              <w:tab/>
            </w:r>
            <w:r w:rsidRPr="00201E5C">
              <w:rPr>
                <w:rFonts w:cstheme="minorHAnsi"/>
                <w:bCs/>
              </w:rPr>
              <w:tab/>
              <w:t>20 %</w:t>
            </w:r>
            <w:r w:rsidRPr="00201E5C">
              <w:rPr>
                <w:rFonts w:cstheme="minorHAnsi"/>
                <w:bCs/>
              </w:rPr>
              <w:tab/>
            </w:r>
            <w:r w:rsidRPr="00201E5C">
              <w:rPr>
                <w:rFonts w:cstheme="minorHAnsi"/>
                <w:bCs/>
              </w:rPr>
              <w:tab/>
              <w:t>61-70%:</w:t>
            </w:r>
            <w:r w:rsidRPr="00201E5C">
              <w:rPr>
                <w:rFonts w:cstheme="minorHAnsi"/>
                <w:bCs/>
              </w:rPr>
              <w:tab/>
              <w:t>elégséges</w:t>
            </w:r>
          </w:p>
          <w:p w:rsidR="00201E5C" w:rsidRDefault="00201E5C" w:rsidP="00201E5C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201E5C" w:rsidRDefault="00201E5C" w:rsidP="00201E5C">
            <w:pPr>
              <w:spacing w:after="0" w:line="240" w:lineRule="auto"/>
              <w:rPr>
                <w:rFonts w:cstheme="minorHAnsi"/>
                <w:bCs/>
              </w:rPr>
            </w:pPr>
            <w:r w:rsidRPr="00201E5C">
              <w:rPr>
                <w:rFonts w:cstheme="minorHAnsi"/>
                <w:bCs/>
              </w:rPr>
              <w:t>•</w:t>
            </w:r>
            <w:r w:rsidRPr="00201E5C">
              <w:rPr>
                <w:rFonts w:cstheme="minorHAnsi"/>
                <w:bCs/>
              </w:rPr>
              <w:tab/>
              <w:t>Záró vizsgaprezentáció</w:t>
            </w:r>
            <w:r w:rsidRPr="00201E5C">
              <w:rPr>
                <w:rFonts w:cstheme="minorHAnsi"/>
                <w:bCs/>
              </w:rPr>
              <w:tab/>
              <w:t xml:space="preserve">            </w:t>
            </w:r>
            <w:r>
              <w:rPr>
                <w:rFonts w:cstheme="minorHAnsi"/>
                <w:bCs/>
              </w:rPr>
              <w:t xml:space="preserve">                </w:t>
            </w:r>
            <w:r w:rsidRPr="00201E5C">
              <w:rPr>
                <w:rFonts w:cstheme="minorHAnsi"/>
                <w:bCs/>
              </w:rPr>
              <w:t>30 %</w:t>
            </w:r>
            <w:r w:rsidRPr="00201E5C">
              <w:rPr>
                <w:rFonts w:cstheme="minorHAnsi"/>
                <w:bCs/>
              </w:rPr>
              <w:tab/>
            </w:r>
            <w:r w:rsidRPr="00201E5C">
              <w:rPr>
                <w:rFonts w:cstheme="minorHAnsi"/>
                <w:bCs/>
              </w:rPr>
              <w:tab/>
              <w:t>0-60%:</w:t>
            </w:r>
            <w:r w:rsidRPr="00201E5C">
              <w:rPr>
                <w:rFonts w:cstheme="minorHAnsi"/>
                <w:bCs/>
              </w:rPr>
              <w:tab/>
            </w:r>
            <w:r w:rsidRPr="00201E5C">
              <w:rPr>
                <w:rFonts w:cstheme="minorHAnsi"/>
                <w:bCs/>
              </w:rPr>
              <w:tab/>
              <w:t>elégtelen</w:t>
            </w:r>
          </w:p>
          <w:p w:rsidR="0022086B" w:rsidRPr="00201E5C" w:rsidRDefault="0022086B" w:rsidP="00201E5C">
            <w:pPr>
              <w:spacing w:after="0" w:line="240" w:lineRule="auto"/>
              <w:rPr>
                <w:rFonts w:cstheme="minorHAnsi"/>
                <w:bCs/>
              </w:rPr>
            </w:pPr>
          </w:p>
          <w:p w:rsidR="00201E5C" w:rsidRDefault="00572625" w:rsidP="00FE4B32">
            <w:pPr>
              <w:spacing w:after="0" w:line="276" w:lineRule="auto"/>
              <w:rPr>
                <w:rFonts w:cstheme="minorHAnsi"/>
                <w:bCs/>
                <w:sz w:val="24"/>
              </w:rPr>
            </w:pPr>
            <w:r w:rsidRPr="00FE4B32">
              <w:rPr>
                <w:rFonts w:cstheme="minorHAnsi"/>
                <w:bCs/>
                <w:sz w:val="24"/>
              </w:rPr>
              <w:t xml:space="preserve">  </w:t>
            </w:r>
          </w:p>
          <w:p w:rsidR="00FE4B32" w:rsidRPr="00201E5C" w:rsidRDefault="00572625" w:rsidP="00FE4B32">
            <w:pPr>
              <w:spacing w:after="0" w:line="276" w:lineRule="auto"/>
              <w:rPr>
                <w:rFonts w:cstheme="minorHAnsi"/>
                <w:b/>
                <w:sz w:val="24"/>
              </w:rPr>
            </w:pPr>
            <w:r w:rsidRPr="00201E5C">
              <w:rPr>
                <w:rFonts w:cstheme="minorHAnsi"/>
                <w:b/>
                <w:sz w:val="24"/>
              </w:rPr>
              <w:t>Teljesítendő követelmények:</w:t>
            </w:r>
          </w:p>
          <w:p w:rsidR="00201E5C" w:rsidRPr="00201E5C" w:rsidRDefault="00201E5C" w:rsidP="00201E5C">
            <w:pPr>
              <w:spacing w:after="0" w:line="276" w:lineRule="auto"/>
              <w:rPr>
                <w:rFonts w:cstheme="minorHAnsi"/>
                <w:bCs/>
                <w:sz w:val="24"/>
              </w:rPr>
            </w:pPr>
            <w:r w:rsidRPr="00201E5C">
              <w:rPr>
                <w:rFonts w:cstheme="minorHAnsi"/>
                <w:bCs/>
                <w:sz w:val="24"/>
              </w:rPr>
              <w:t xml:space="preserve">Órai hallgatói jelenlét </w:t>
            </w:r>
            <w:r w:rsidR="00CF59E2">
              <w:rPr>
                <w:rFonts w:cstheme="minorHAnsi"/>
                <w:bCs/>
                <w:sz w:val="24"/>
              </w:rPr>
              <w:t>az órarend szerinti pénteki online konzultáción vezeti a témavezető tanár.</w:t>
            </w:r>
          </w:p>
          <w:p w:rsidR="00201E5C" w:rsidRDefault="00201E5C" w:rsidP="00201E5C">
            <w:pPr>
              <w:spacing w:after="0" w:line="276" w:lineRule="auto"/>
              <w:rPr>
                <w:rFonts w:cstheme="minorHAnsi"/>
                <w:bCs/>
                <w:sz w:val="24"/>
              </w:rPr>
            </w:pPr>
            <w:r w:rsidRPr="00201E5C">
              <w:rPr>
                <w:rFonts w:cstheme="minorHAnsi"/>
                <w:bCs/>
                <w:sz w:val="24"/>
              </w:rPr>
              <w:t xml:space="preserve">Időközi prezentációk, záró vizsgaprezentáció + </w:t>
            </w:r>
            <w:r w:rsidR="00CF59E2">
              <w:rPr>
                <w:rFonts w:cstheme="minorHAnsi"/>
                <w:bCs/>
                <w:sz w:val="24"/>
              </w:rPr>
              <w:t>Design Riport + plakát</w:t>
            </w:r>
            <w:r w:rsidRPr="00201E5C">
              <w:rPr>
                <w:rFonts w:cstheme="minorHAnsi"/>
                <w:bCs/>
                <w:sz w:val="24"/>
              </w:rPr>
              <w:t xml:space="preserve"> </w:t>
            </w:r>
            <w:r w:rsidR="00CF59E2">
              <w:rPr>
                <w:rFonts w:cstheme="minorHAnsi"/>
                <w:bCs/>
                <w:sz w:val="24"/>
              </w:rPr>
              <w:t xml:space="preserve">online </w:t>
            </w:r>
            <w:r w:rsidRPr="00201E5C">
              <w:rPr>
                <w:rFonts w:cstheme="minorHAnsi"/>
                <w:bCs/>
                <w:sz w:val="24"/>
              </w:rPr>
              <w:t>teljesítése</w:t>
            </w:r>
            <w:r w:rsidR="001B733A">
              <w:rPr>
                <w:rFonts w:cstheme="minorHAnsi"/>
                <w:bCs/>
                <w:sz w:val="24"/>
              </w:rPr>
              <w:t xml:space="preserve"> (konzultációs napló + kurzusmappa).</w:t>
            </w:r>
          </w:p>
          <w:p w:rsidR="00E72665" w:rsidRPr="00FE4B32" w:rsidRDefault="00FE4B32" w:rsidP="00FE4B32">
            <w:pPr>
              <w:tabs>
                <w:tab w:val="left" w:pos="1905"/>
              </w:tabs>
              <w:spacing w:after="0" w:line="240" w:lineRule="auto"/>
              <w:contextualSpacing/>
              <w:rPr>
                <w:rFonts w:cstheme="minorHAnsi"/>
                <w:color w:val="222222"/>
                <w:sz w:val="24"/>
                <w:shd w:val="clear" w:color="auto" w:fill="FFFFFF"/>
              </w:rPr>
            </w:pPr>
            <w:r w:rsidRPr="00FE4B32">
              <w:rPr>
                <w:rFonts w:cstheme="minorHAnsi"/>
                <w:color w:val="222222"/>
                <w:sz w:val="24"/>
                <w:shd w:val="clear" w:color="auto" w:fill="FFFFFF"/>
              </w:rPr>
              <w:tab/>
            </w:r>
          </w:p>
          <w:p w:rsidR="00B52268" w:rsidRPr="00B52268" w:rsidRDefault="00572625" w:rsidP="00201E5C">
            <w:pPr>
              <w:spacing w:after="0" w:line="240" w:lineRule="auto"/>
              <w:rPr>
                <w:rFonts w:cstheme="minorHAnsi"/>
                <w:b/>
              </w:rPr>
            </w:pPr>
            <w:r w:rsidRPr="00B52268">
              <w:rPr>
                <w:rFonts w:cstheme="minorHAnsi"/>
                <w:b/>
              </w:rPr>
              <w:t>Értékelés módja:</w:t>
            </w:r>
          </w:p>
          <w:p w:rsidR="00572625" w:rsidRDefault="001B733A" w:rsidP="00201E5C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 feltöltött</w:t>
            </w:r>
            <w:bookmarkStart w:id="3" w:name="_GoBack"/>
            <w:bookmarkEnd w:id="3"/>
            <w:r w:rsidR="00674AAA">
              <w:rPr>
                <w:rFonts w:cstheme="minorHAnsi"/>
                <w:bCs/>
              </w:rPr>
              <w:t xml:space="preserve"> </w:t>
            </w:r>
            <w:r w:rsidR="00B52268">
              <w:rPr>
                <w:rFonts w:cstheme="minorHAnsi"/>
                <w:bCs/>
              </w:rPr>
              <w:t>online anyagok (pdf formátumban, email-barát kiterjesztéssel) kiértékelése</w:t>
            </w:r>
          </w:p>
          <w:p w:rsidR="00FE4B32" w:rsidRPr="00D01E77" w:rsidRDefault="00FE4B32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:rsidR="00572625" w:rsidRPr="00E0631C" w:rsidRDefault="00572625" w:rsidP="00E16D23">
            <w:pPr>
              <w:spacing w:after="0" w:line="240" w:lineRule="auto"/>
              <w:rPr>
                <w:rFonts w:cstheme="minorHAnsi"/>
                <w:b/>
              </w:rPr>
            </w:pPr>
            <w:r w:rsidRPr="00E0631C">
              <w:rPr>
                <w:rFonts w:cstheme="minorHAnsi"/>
                <w:b/>
              </w:rPr>
              <w:t>Az értékelés szempontjai (mi mindent veszünk figyelembe az értékelésben):</w:t>
            </w:r>
          </w:p>
          <w:p w:rsidR="00E0631C" w:rsidRPr="00D01E77" w:rsidRDefault="00E0631C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E0631C">
              <w:rPr>
                <w:rFonts w:cstheme="minorHAnsi"/>
                <w:bCs/>
              </w:rPr>
              <w:t>jelenlét-aktivitás</w:t>
            </w:r>
            <w:r w:rsidR="00FC25A8">
              <w:rPr>
                <w:rFonts w:cstheme="minorHAnsi"/>
                <w:bCs/>
              </w:rPr>
              <w:t>-folyamatos munka</w:t>
            </w:r>
            <w:r w:rsidRPr="00E0631C">
              <w:rPr>
                <w:rFonts w:cstheme="minorHAnsi"/>
                <w:bCs/>
              </w:rPr>
              <w:t>, problémafelismerés, kutatás-elemzés, kreativitás a tervezésben, tervezési és megvalósítási folyamat végig vitelének képessége, technológiai ismeretek alkalmazása,</w:t>
            </w:r>
            <w:r w:rsidR="00FC25A8">
              <w:rPr>
                <w:rFonts w:cstheme="minorHAnsi"/>
                <w:bCs/>
              </w:rPr>
              <w:t xml:space="preserve"> </w:t>
            </w:r>
            <w:r w:rsidRPr="00E0631C">
              <w:rPr>
                <w:rFonts w:cstheme="minorHAnsi"/>
                <w:bCs/>
              </w:rPr>
              <w:t>terhelhetőség, vizuális és verbális</w:t>
            </w:r>
            <w:r w:rsidR="00404EF6">
              <w:rPr>
                <w:rFonts w:cstheme="minorHAnsi"/>
                <w:bCs/>
              </w:rPr>
              <w:t xml:space="preserve"> (csak részben) szakmai</w:t>
            </w:r>
            <w:r w:rsidRPr="00E0631C">
              <w:rPr>
                <w:rFonts w:cstheme="minorHAnsi"/>
                <w:bCs/>
              </w:rPr>
              <w:t xml:space="preserve"> kommunikáció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E7266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4F3734" w:rsidRPr="00B06DA5" w:rsidRDefault="00E72665" w:rsidP="00E16D23">
            <w:pPr>
              <w:spacing w:after="0" w:line="240" w:lineRule="auto"/>
              <w:rPr>
                <w:rFonts w:cstheme="minorHAnsi"/>
                <w:b/>
              </w:rPr>
            </w:pPr>
            <w:r w:rsidRPr="00B06DA5">
              <w:rPr>
                <w:rFonts w:cstheme="minorHAnsi"/>
                <w:b/>
              </w:rPr>
              <w:t>Kiértékelésen bemutatandó (prezentáció)</w:t>
            </w:r>
            <w:r w:rsidR="00B06DA5" w:rsidRPr="00B06DA5">
              <w:rPr>
                <w:rFonts w:cstheme="minorHAnsi"/>
                <w:b/>
              </w:rPr>
              <w:t>:</w:t>
            </w:r>
          </w:p>
          <w:p w:rsidR="004F3734" w:rsidRPr="004F3734" w:rsidRDefault="004F3734" w:rsidP="004F3734">
            <w:pPr>
              <w:spacing w:after="0" w:line="240" w:lineRule="auto"/>
              <w:rPr>
                <w:rFonts w:cstheme="minorHAnsi"/>
                <w:bCs/>
              </w:rPr>
            </w:pPr>
            <w:r w:rsidRPr="004F3734">
              <w:rPr>
                <w:rFonts w:cstheme="minorHAnsi"/>
                <w:bCs/>
              </w:rPr>
              <w:t>Záró vizsgaprezentáció + Design Riport (része a műszaki tervdokumentáció/folyamatterv) + Plakát</w:t>
            </w:r>
          </w:p>
          <w:p w:rsidR="00FE4B32" w:rsidRPr="00D01E77" w:rsidRDefault="004F3734" w:rsidP="004F3734">
            <w:pPr>
              <w:spacing w:after="0" w:line="240" w:lineRule="auto"/>
              <w:rPr>
                <w:rFonts w:cstheme="minorHAnsi"/>
                <w:bCs/>
              </w:rPr>
            </w:pPr>
            <w:r w:rsidRPr="004F3734">
              <w:rPr>
                <w:rFonts w:cstheme="minorHAnsi"/>
                <w:bCs/>
              </w:rPr>
              <w:t>online elküldése, feltöltése a</w:t>
            </w:r>
            <w:r w:rsidR="00925439">
              <w:rPr>
                <w:rFonts w:cstheme="minorHAnsi"/>
                <w:bCs/>
              </w:rPr>
              <w:t xml:space="preserve"> kurzusmappába</w:t>
            </w:r>
            <w:r w:rsidRPr="004F3734">
              <w:rPr>
                <w:rFonts w:cstheme="minorHAnsi"/>
                <w:bCs/>
              </w:rPr>
              <w:t xml:space="preserve"> </w:t>
            </w:r>
            <w:r w:rsidR="00925439">
              <w:rPr>
                <w:rFonts w:cstheme="minorHAnsi"/>
                <w:bCs/>
              </w:rPr>
              <w:t>(</w:t>
            </w:r>
            <w:r w:rsidRPr="004F3734">
              <w:rPr>
                <w:rFonts w:cstheme="minorHAnsi"/>
                <w:bCs/>
              </w:rPr>
              <w:t>tárhelyre</w:t>
            </w:r>
            <w:r w:rsidR="00925439">
              <w:rPr>
                <w:rFonts w:cstheme="minorHAnsi"/>
                <w:bCs/>
              </w:rPr>
              <w:t>)</w:t>
            </w:r>
            <w:r w:rsidRPr="004F3734">
              <w:rPr>
                <w:rFonts w:cstheme="minorHAnsi"/>
                <w:bCs/>
              </w:rPr>
              <w:t>, pontos határidővel.</w:t>
            </w:r>
          </w:p>
        </w:tc>
      </w:tr>
      <w:tr w:rsidR="00E7266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4F3734" w:rsidRPr="004F3734" w:rsidRDefault="00E72665" w:rsidP="004F3734">
            <w:pPr>
              <w:spacing w:after="0" w:line="240" w:lineRule="auto"/>
              <w:rPr>
                <w:rFonts w:cstheme="minorHAnsi"/>
                <w:b/>
              </w:rPr>
            </w:pPr>
            <w:r w:rsidRPr="00B06DA5">
              <w:rPr>
                <w:rFonts w:cstheme="minorHAnsi"/>
                <w:b/>
              </w:rPr>
              <w:t>Leadandó</w:t>
            </w:r>
            <w:r w:rsidR="008070A8" w:rsidRPr="00B06DA5">
              <w:rPr>
                <w:rFonts w:cstheme="minorHAnsi"/>
                <w:b/>
              </w:rPr>
              <w:t>,</w:t>
            </w:r>
            <w:r w:rsidRPr="00B06DA5">
              <w:rPr>
                <w:rFonts w:cstheme="minorHAnsi"/>
                <w:b/>
              </w:rPr>
              <w:t xml:space="preserve"> paraméterek megjelölésével</w:t>
            </w:r>
            <w:r w:rsidR="004F3734">
              <w:rPr>
                <w:rFonts w:cstheme="minorHAnsi"/>
                <w:b/>
              </w:rPr>
              <w:t xml:space="preserve"> </w:t>
            </w:r>
            <w:r w:rsidR="004F3734" w:rsidRPr="004F3734">
              <w:rPr>
                <w:rFonts w:cstheme="minorHAnsi"/>
                <w:bCs/>
              </w:rPr>
              <w:t>(pl: fotó, video, írásos dokumentum, modell, tárgy stb.)</w:t>
            </w:r>
            <w:r w:rsidR="004F3734">
              <w:rPr>
                <w:rFonts w:cstheme="minorHAnsi"/>
                <w:bCs/>
              </w:rPr>
              <w:t>:</w:t>
            </w:r>
          </w:p>
          <w:p w:rsidR="00B06DA5" w:rsidRPr="00D01E77" w:rsidRDefault="004F3734" w:rsidP="004F3734">
            <w:pPr>
              <w:spacing w:after="0" w:line="240" w:lineRule="auto"/>
              <w:rPr>
                <w:rFonts w:cstheme="minorHAnsi"/>
                <w:bCs/>
              </w:rPr>
            </w:pPr>
            <w:r w:rsidRPr="004F3734">
              <w:rPr>
                <w:rFonts w:cstheme="minorHAnsi"/>
                <w:bCs/>
              </w:rPr>
              <w:t>lásd részletesen fent „Kurzus menete, időbeli ütemezése” rovarban!</w:t>
            </w:r>
          </w:p>
        </w:tc>
      </w:tr>
      <w:tr w:rsidR="0057262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97129" w:rsidRDefault="00572625" w:rsidP="00597129">
            <w:pPr>
              <w:spacing w:after="0" w:line="240" w:lineRule="auto"/>
              <w:rPr>
                <w:rFonts w:cstheme="minorHAnsi"/>
                <w:bCs/>
              </w:rPr>
            </w:pPr>
            <w:r w:rsidRPr="00597129">
              <w:rPr>
                <w:rFonts w:cstheme="minorHAnsi"/>
                <w:b/>
              </w:rPr>
              <w:t>Az érdemjegy kiszámítása</w:t>
            </w:r>
            <w:r w:rsidRPr="00D01E77">
              <w:rPr>
                <w:rFonts w:cstheme="minorHAnsi"/>
                <w:bCs/>
              </w:rPr>
              <w:t>:</w:t>
            </w:r>
          </w:p>
          <w:p w:rsidR="00572625" w:rsidRPr="00D01E77" w:rsidRDefault="00597129" w:rsidP="00597129">
            <w:pPr>
              <w:spacing w:after="0" w:line="240" w:lineRule="auto"/>
              <w:rPr>
                <w:rFonts w:cstheme="minorHAnsi"/>
                <w:bCs/>
              </w:rPr>
            </w:pPr>
            <w:r w:rsidRPr="00597129">
              <w:rPr>
                <w:rFonts w:cstheme="minorHAnsi"/>
                <w:bCs/>
              </w:rPr>
              <w:t>lásd fent „Értékelés” rovatban!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:rsidTr="00E16D23">
        <w:trPr>
          <w:trHeight w:val="1351"/>
        </w:trPr>
        <w:tc>
          <w:tcPr>
            <w:tcW w:w="9498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B07929">
              <w:rPr>
                <w:rFonts w:cstheme="minorHAnsi"/>
                <w:b/>
              </w:rPr>
              <w:t>Kötelező irodalom:</w:t>
            </w:r>
            <w:r w:rsidR="00B07929" w:rsidRPr="00B07929">
              <w:rPr>
                <w:rFonts w:cstheme="minorHAnsi"/>
                <w:bCs/>
              </w:rPr>
              <w:t xml:space="preserve"> IKEA katalógusok</w:t>
            </w:r>
            <w:r w:rsidR="00B07929">
              <w:rPr>
                <w:rFonts w:cstheme="minorHAnsi"/>
                <w:bCs/>
              </w:rPr>
              <w:t xml:space="preserve"> (korábban már kiválasztásra és átvételre kerültek!)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Default="00572625" w:rsidP="0015020C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Ajánlott irodalom:</w:t>
            </w:r>
          </w:p>
          <w:p w:rsidR="00B2116C" w:rsidRDefault="00B2116C" w:rsidP="0015020C">
            <w:pPr>
              <w:spacing w:after="0" w:line="240" w:lineRule="auto"/>
              <w:rPr>
                <w:rFonts w:cstheme="minorHAnsi"/>
                <w:bCs/>
              </w:rPr>
            </w:pPr>
          </w:p>
          <w:p w:rsidR="00B2116C" w:rsidRPr="00B2116C" w:rsidRDefault="00B2116C" w:rsidP="00B2116C">
            <w:pPr>
              <w:rPr>
                <w:rFonts w:cstheme="minorHAnsi"/>
                <w:b/>
              </w:rPr>
            </w:pPr>
            <w:r w:rsidRPr="00B2116C">
              <w:rPr>
                <w:rFonts w:cstheme="minorHAnsi"/>
                <w:b/>
              </w:rPr>
              <w:t>Ajánlott on-line felületek:</w:t>
            </w:r>
          </w:p>
          <w:p w:rsidR="00B2116C" w:rsidRPr="00B2116C" w:rsidRDefault="00B2116C" w:rsidP="00B2116C">
            <w:pPr>
              <w:rPr>
                <w:rFonts w:cstheme="minorHAnsi"/>
                <w:bCs/>
              </w:rPr>
            </w:pPr>
            <w:r w:rsidRPr="00B2116C">
              <w:rPr>
                <w:rFonts w:cstheme="minorHAnsi"/>
                <w:bCs/>
              </w:rPr>
              <w:t>www.ikea.hu</w:t>
            </w:r>
          </w:p>
          <w:p w:rsidR="00B2116C" w:rsidRPr="00B2116C" w:rsidRDefault="00B2116C" w:rsidP="00B2116C">
            <w:pPr>
              <w:rPr>
                <w:rFonts w:cstheme="minorHAnsi"/>
                <w:bCs/>
              </w:rPr>
            </w:pPr>
            <w:r w:rsidRPr="00B2116C">
              <w:rPr>
                <w:rFonts w:cstheme="minorHAnsi"/>
                <w:bCs/>
              </w:rPr>
              <w:t>Life at Home Report 2019 (a legfrissebb, rövid, sommás verzió):</w:t>
            </w:r>
          </w:p>
          <w:p w:rsidR="00B2116C" w:rsidRPr="00B2116C" w:rsidRDefault="00B2116C" w:rsidP="00B2116C">
            <w:pPr>
              <w:rPr>
                <w:rFonts w:cstheme="minorHAnsi"/>
                <w:bCs/>
              </w:rPr>
            </w:pPr>
            <w:r w:rsidRPr="00B2116C">
              <w:rPr>
                <w:rFonts w:cstheme="minorHAnsi"/>
                <w:bCs/>
              </w:rPr>
              <w:t>https://lifeathome.ikea.com/wp-content/uploads/2019/10/IKEA-LAHR_Summary-Report_2019.pdf</w:t>
            </w:r>
          </w:p>
          <w:p w:rsidR="00B2116C" w:rsidRPr="00B2116C" w:rsidRDefault="00B2116C" w:rsidP="00B2116C">
            <w:pPr>
              <w:rPr>
                <w:rFonts w:cstheme="minorHAnsi"/>
                <w:bCs/>
              </w:rPr>
            </w:pPr>
            <w:r w:rsidRPr="00B2116C">
              <w:rPr>
                <w:rFonts w:cstheme="minorHAnsi"/>
                <w:bCs/>
              </w:rPr>
              <w:t>https://lifeathome.ikea.com/reports/previous-reports/</w:t>
            </w:r>
          </w:p>
          <w:p w:rsidR="00B2116C" w:rsidRPr="00B2116C" w:rsidRDefault="00B2116C" w:rsidP="00B2116C">
            <w:pPr>
              <w:rPr>
                <w:rFonts w:cstheme="minorHAnsi"/>
                <w:bCs/>
              </w:rPr>
            </w:pPr>
            <w:r w:rsidRPr="00B2116C">
              <w:rPr>
                <w:rFonts w:cstheme="minorHAnsi"/>
                <w:bCs/>
              </w:rPr>
              <w:t>https://space10.com/</w:t>
            </w:r>
          </w:p>
          <w:p w:rsidR="00572625" w:rsidRPr="00D01E77" w:rsidRDefault="00B2116C" w:rsidP="00B2116C">
            <w:pPr>
              <w:rPr>
                <w:rFonts w:cstheme="minorHAnsi"/>
                <w:bCs/>
              </w:rPr>
            </w:pPr>
            <w:r w:rsidRPr="00B2116C">
              <w:rPr>
                <w:rFonts w:cstheme="minorHAnsi"/>
                <w:bCs/>
              </w:rPr>
              <w:t>www.designboom.com, www.dezeen.com, www.md-mag.com</w:t>
            </w:r>
            <w:r w:rsidRPr="00B2116C">
              <w:rPr>
                <w:rFonts w:cstheme="minorHAnsi"/>
                <w:bCs/>
              </w:rPr>
              <w:tab/>
            </w:r>
          </w:p>
        </w:tc>
      </w:tr>
      <w:tr w:rsidR="00572625" w:rsidRPr="00D01E77" w:rsidTr="00E16D23">
        <w:trPr>
          <w:trHeight w:val="1096"/>
        </w:trPr>
        <w:tc>
          <w:tcPr>
            <w:tcW w:w="9498" w:type="dxa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  <w:b/>
              </w:rPr>
            </w:pPr>
            <w:r w:rsidRPr="00B9580D">
              <w:rPr>
                <w:rFonts w:cstheme="minorHAnsi"/>
                <w:b/>
              </w:rPr>
              <w:t>Egyéb információk:</w:t>
            </w:r>
          </w:p>
          <w:p w:rsidR="00C70306" w:rsidRPr="00C70306" w:rsidRDefault="00C70306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C70306">
              <w:rPr>
                <w:rFonts w:cstheme="minorHAnsi"/>
                <w:bCs/>
              </w:rPr>
              <w:t>Jelen módosított tantárgyi leírás az egyetem felelős vezetőinek egyéb irányú rendelkezéséig érvényes!</w:t>
            </w:r>
          </w:p>
        </w:tc>
      </w:tr>
      <w:tr w:rsidR="00572625" w:rsidRPr="00D01E77" w:rsidTr="00E16D23">
        <w:tc>
          <w:tcPr>
            <w:tcW w:w="9498" w:type="dxa"/>
            <w:tcBorders>
              <w:top w:val="single" w:sz="4" w:space="0" w:color="auto"/>
            </w:tcBorders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8D501D">
              <w:rPr>
                <w:rFonts w:cstheme="minorHAnsi"/>
                <w:b/>
              </w:rPr>
              <w:t>Máshol/korábban szerzett tudás elismerése/ validációs elv:</w:t>
            </w:r>
            <w:r w:rsidR="0022086B" w:rsidRPr="00D01E77">
              <w:rPr>
                <w:rFonts w:cstheme="minorHAnsi"/>
                <w:bCs/>
              </w:rPr>
              <w:t xml:space="preserve"> (aláhúzni)</w:t>
            </w:r>
          </w:p>
          <w:p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033289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u w:val="single"/>
              </w:rPr>
            </w:pPr>
            <w:r w:rsidRPr="00033289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u w:val="single"/>
              </w:rPr>
              <w:t>nem adható felmentés a kurzuson való részvétel és teljesítés alól,</w:t>
            </w: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felmentés adható egyes kompetenciák megszerzése, feladatok teljesítése alól, </w:t>
            </w: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más, tevékenységgel egyes feladatok kiválhatók, </w:t>
            </w: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teljes felmentés adható.</w:t>
            </w:r>
          </w:p>
          <w:p w:rsidR="00572625" w:rsidRPr="00D01E77" w:rsidRDefault="00572625" w:rsidP="00E16D23">
            <w:pPr>
              <w:pStyle w:val="Listaszerbekezds1"/>
              <w:ind w:left="1056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572625" w:rsidRPr="002C7F20" w:rsidTr="00E16D23">
        <w:trPr>
          <w:trHeight w:val="271"/>
        </w:trPr>
        <w:tc>
          <w:tcPr>
            <w:tcW w:w="9498" w:type="dxa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E5882">
              <w:rPr>
                <w:rFonts w:cstheme="minorHAnsi"/>
                <w:b/>
              </w:rPr>
              <w:t>Tanórán kívüli konzultációs időpontok és helyszín:</w:t>
            </w:r>
          </w:p>
          <w:p w:rsidR="00DE5882" w:rsidRPr="00DE5882" w:rsidRDefault="00DE5882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E5882">
              <w:rPr>
                <w:rFonts w:cstheme="minorHAnsi"/>
                <w:bCs/>
              </w:rPr>
              <w:t>Csak indokolt esetben, szükség szerint, egyeztetett időpontban</w:t>
            </w:r>
            <w:r>
              <w:rPr>
                <w:rFonts w:cstheme="minorHAnsi"/>
                <w:bCs/>
              </w:rPr>
              <w:t>, online kapcsolaton keresztül.</w:t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:rsidR="00475558" w:rsidRDefault="00475558" w:rsidP="00572625"/>
    <w:sectPr w:rsidR="00475558" w:rsidSect="00B61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6D5D28"/>
    <w:multiLevelType w:val="multilevel"/>
    <w:tmpl w:val="11EE351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2" w15:restartNumberingAfterBreak="0">
    <w:nsid w:val="4DCD7E58"/>
    <w:multiLevelType w:val="hybridMultilevel"/>
    <w:tmpl w:val="87E4CA14"/>
    <w:lvl w:ilvl="0" w:tplc="E0C45F9E">
      <w:start w:val="1"/>
      <w:numFmt w:val="bullet"/>
      <w:lvlText w:val="-"/>
      <w:lvlJc w:val="left"/>
      <w:pPr>
        <w:ind w:left="720" w:hanging="360"/>
      </w:pPr>
      <w:rPr>
        <w:rFonts w:ascii="Myriad Pro Cond" w:eastAsia="Calibri" w:hAnsi="Myriad Pro Cond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F6B79"/>
    <w:multiLevelType w:val="hybridMultilevel"/>
    <w:tmpl w:val="8B7698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158BE"/>
    <w:multiLevelType w:val="hybridMultilevel"/>
    <w:tmpl w:val="54105E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625"/>
    <w:rsid w:val="0000185E"/>
    <w:rsid w:val="00010143"/>
    <w:rsid w:val="00024543"/>
    <w:rsid w:val="00025271"/>
    <w:rsid w:val="00033289"/>
    <w:rsid w:val="00033D63"/>
    <w:rsid w:val="0003571C"/>
    <w:rsid w:val="0004429D"/>
    <w:rsid w:val="00046D35"/>
    <w:rsid w:val="00064FA6"/>
    <w:rsid w:val="00075CAF"/>
    <w:rsid w:val="000C2305"/>
    <w:rsid w:val="000C3C28"/>
    <w:rsid w:val="000D656C"/>
    <w:rsid w:val="00106A79"/>
    <w:rsid w:val="0015020C"/>
    <w:rsid w:val="0015533B"/>
    <w:rsid w:val="00156DAC"/>
    <w:rsid w:val="001720B5"/>
    <w:rsid w:val="0018657C"/>
    <w:rsid w:val="00186E0D"/>
    <w:rsid w:val="00197D47"/>
    <w:rsid w:val="001A3882"/>
    <w:rsid w:val="001B733A"/>
    <w:rsid w:val="00201E5C"/>
    <w:rsid w:val="00220343"/>
    <w:rsid w:val="0022086B"/>
    <w:rsid w:val="0025182A"/>
    <w:rsid w:val="00252A74"/>
    <w:rsid w:val="002604A4"/>
    <w:rsid w:val="002652B0"/>
    <w:rsid w:val="002F00AF"/>
    <w:rsid w:val="003074FC"/>
    <w:rsid w:val="00315373"/>
    <w:rsid w:val="00320120"/>
    <w:rsid w:val="003F4291"/>
    <w:rsid w:val="00401DA6"/>
    <w:rsid w:val="004046D1"/>
    <w:rsid w:val="00404EF6"/>
    <w:rsid w:val="004105B7"/>
    <w:rsid w:val="00462043"/>
    <w:rsid w:val="00475558"/>
    <w:rsid w:val="004823DF"/>
    <w:rsid w:val="004F0D71"/>
    <w:rsid w:val="004F22E7"/>
    <w:rsid w:val="004F3734"/>
    <w:rsid w:val="004F51FC"/>
    <w:rsid w:val="004F690C"/>
    <w:rsid w:val="005127BA"/>
    <w:rsid w:val="00525A81"/>
    <w:rsid w:val="00572625"/>
    <w:rsid w:val="00597129"/>
    <w:rsid w:val="005B3379"/>
    <w:rsid w:val="005B6FB7"/>
    <w:rsid w:val="005E57A4"/>
    <w:rsid w:val="00611089"/>
    <w:rsid w:val="0062686F"/>
    <w:rsid w:val="00672A0F"/>
    <w:rsid w:val="00674AAA"/>
    <w:rsid w:val="00692B65"/>
    <w:rsid w:val="00694F3D"/>
    <w:rsid w:val="006963C4"/>
    <w:rsid w:val="006A4325"/>
    <w:rsid w:val="006B69A5"/>
    <w:rsid w:val="006D491E"/>
    <w:rsid w:val="006E59E6"/>
    <w:rsid w:val="006F41F4"/>
    <w:rsid w:val="00706863"/>
    <w:rsid w:val="00725326"/>
    <w:rsid w:val="007433E8"/>
    <w:rsid w:val="007D7F81"/>
    <w:rsid w:val="00806013"/>
    <w:rsid w:val="008070A8"/>
    <w:rsid w:val="00815E3F"/>
    <w:rsid w:val="00822BB0"/>
    <w:rsid w:val="00847DF0"/>
    <w:rsid w:val="00872089"/>
    <w:rsid w:val="008879BB"/>
    <w:rsid w:val="008A4E1A"/>
    <w:rsid w:val="008C2A44"/>
    <w:rsid w:val="008D501D"/>
    <w:rsid w:val="008E430E"/>
    <w:rsid w:val="00920D59"/>
    <w:rsid w:val="00925439"/>
    <w:rsid w:val="00931984"/>
    <w:rsid w:val="00960613"/>
    <w:rsid w:val="009B4B5C"/>
    <w:rsid w:val="009F0033"/>
    <w:rsid w:val="00A310BC"/>
    <w:rsid w:val="00A33CC2"/>
    <w:rsid w:val="00A626B0"/>
    <w:rsid w:val="00A62FC9"/>
    <w:rsid w:val="00A87620"/>
    <w:rsid w:val="00AE10DB"/>
    <w:rsid w:val="00B06DA5"/>
    <w:rsid w:val="00B07929"/>
    <w:rsid w:val="00B11E8E"/>
    <w:rsid w:val="00B15208"/>
    <w:rsid w:val="00B2116C"/>
    <w:rsid w:val="00B43EEE"/>
    <w:rsid w:val="00B46A1D"/>
    <w:rsid w:val="00B52268"/>
    <w:rsid w:val="00B5537A"/>
    <w:rsid w:val="00B61F4D"/>
    <w:rsid w:val="00B9580D"/>
    <w:rsid w:val="00BE5C34"/>
    <w:rsid w:val="00BF4F6F"/>
    <w:rsid w:val="00C56AE1"/>
    <w:rsid w:val="00C70306"/>
    <w:rsid w:val="00C812FB"/>
    <w:rsid w:val="00CC6912"/>
    <w:rsid w:val="00CD5BD9"/>
    <w:rsid w:val="00CE48CD"/>
    <w:rsid w:val="00CF4F6E"/>
    <w:rsid w:val="00CF59E2"/>
    <w:rsid w:val="00D01E77"/>
    <w:rsid w:val="00D11FE2"/>
    <w:rsid w:val="00D67A82"/>
    <w:rsid w:val="00D70C5E"/>
    <w:rsid w:val="00D83C88"/>
    <w:rsid w:val="00D9018B"/>
    <w:rsid w:val="00DC3383"/>
    <w:rsid w:val="00DD0A8E"/>
    <w:rsid w:val="00DE0B25"/>
    <w:rsid w:val="00DE443C"/>
    <w:rsid w:val="00DE5882"/>
    <w:rsid w:val="00E0631C"/>
    <w:rsid w:val="00E34D4B"/>
    <w:rsid w:val="00E46240"/>
    <w:rsid w:val="00E55174"/>
    <w:rsid w:val="00E6585E"/>
    <w:rsid w:val="00E72665"/>
    <w:rsid w:val="00E81147"/>
    <w:rsid w:val="00EE2497"/>
    <w:rsid w:val="00EE6604"/>
    <w:rsid w:val="00F32DC1"/>
    <w:rsid w:val="00FA18A1"/>
    <w:rsid w:val="00FB6DFC"/>
    <w:rsid w:val="00FC1BDC"/>
    <w:rsid w:val="00FC25A8"/>
    <w:rsid w:val="00FD025A"/>
    <w:rsid w:val="00FE15D1"/>
    <w:rsid w:val="00FE3D5F"/>
    <w:rsid w:val="00FE4B32"/>
    <w:rsid w:val="00FF2C10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F647"/>
  <w15:docId w15:val="{1C19849D-97E3-4937-B49D-94B3DF54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72625"/>
  </w:style>
  <w:style w:type="paragraph" w:styleId="Cmsor2">
    <w:name w:val="heading 2"/>
    <w:basedOn w:val="Norml"/>
    <w:next w:val="Norml"/>
    <w:link w:val="Cmsor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6A4325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E4B32"/>
    <w:pPr>
      <w:ind w:left="720"/>
      <w:contextualSpacing/>
    </w:pPr>
  </w:style>
  <w:style w:type="character" w:customStyle="1" w:styleId="highlight">
    <w:name w:val="highlight"/>
    <w:basedOn w:val="Bekezdsalapbettpusa"/>
    <w:rsid w:val="0015533B"/>
  </w:style>
  <w:style w:type="character" w:styleId="Feloldatlanmegemlts">
    <w:name w:val="Unresolved Mention"/>
    <w:basedOn w:val="Bekezdsalapbettpusa"/>
    <w:uiPriority w:val="99"/>
    <w:semiHidden/>
    <w:unhideWhenUsed/>
    <w:rsid w:val="00A33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hasz.istvan2@chello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EA855-94E9-4932-AB85-009051C25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1209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Szőllősi Tímea</dc:creator>
  <cp:lastModifiedBy>Windows-felhasználó</cp:lastModifiedBy>
  <cp:revision>155</cp:revision>
  <dcterms:created xsi:type="dcterms:W3CDTF">2019-12-12T23:52:00Z</dcterms:created>
  <dcterms:modified xsi:type="dcterms:W3CDTF">2020-03-17T19:13:00Z</dcterms:modified>
</cp:coreProperties>
</file>