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Arial" w:cs="Arial" w:eastAsia="Arial" w:hAnsi="Arial"/>
          <w:highlight w:val="yellow"/>
        </w:rPr>
      </w:pPr>
      <w:bookmarkStart w:colFirst="0" w:colLast="0" w:name="_5af334sits8b" w:id="0"/>
      <w:bookmarkEnd w:id="0"/>
      <w:r w:rsidDel="00000000" w:rsidR="00000000" w:rsidRPr="00000000">
        <w:rPr>
          <w:rFonts w:ascii="Arial" w:cs="Arial" w:eastAsia="Arial" w:hAnsi="Arial"/>
          <w:rtl w:val="0"/>
        </w:rPr>
        <w:t xml:space="preserve">Túlélési kézikönyv a jövőhöz</w:t>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ind w:left="0" w:firstLine="0"/>
        <w:rPr>
          <w:rFonts w:ascii="Arial" w:cs="Arial" w:eastAsia="Arial" w:hAnsi="Arial"/>
          <w:b w:val="1"/>
        </w:rPr>
      </w:pPr>
      <w:r w:rsidDel="00000000" w:rsidR="00000000" w:rsidRPr="00000000">
        <w:rPr>
          <w:rFonts w:ascii="Arial" w:cs="Arial" w:eastAsia="Arial" w:hAnsi="Arial"/>
          <w:b w:val="1"/>
          <w:rtl w:val="0"/>
        </w:rPr>
        <w:t xml:space="preserve">Kurzus:</w:t>
      </w:r>
    </w:p>
    <w:p w:rsidR="00000000" w:rsidDel="00000000" w:rsidP="00000000" w:rsidRDefault="00000000" w:rsidRPr="00000000" w14:paraId="00000004">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MA2</w:t>
      </w:r>
    </w:p>
    <w:p w:rsidR="00000000" w:rsidDel="00000000" w:rsidP="00000000" w:rsidRDefault="00000000" w:rsidRPr="00000000" w14:paraId="00000005">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Konceptuális tervezés és kutatás – Social</w:t>
      </w:r>
    </w:p>
    <w:p w:rsidR="00000000" w:rsidDel="00000000" w:rsidP="00000000" w:rsidRDefault="00000000" w:rsidRPr="00000000" w14:paraId="00000006">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b w:val="1"/>
        </w:rPr>
      </w:pPr>
      <w:r w:rsidDel="00000000" w:rsidR="00000000" w:rsidRPr="00000000">
        <w:rPr>
          <w:rFonts w:ascii="Arial" w:cs="Arial" w:eastAsia="Arial" w:hAnsi="Arial"/>
          <w:b w:val="1"/>
          <w:rtl w:val="0"/>
        </w:rPr>
        <w:t xml:space="preserve">Témavezetők: </w:t>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Vargha Balázs</w:t>
      </w:r>
    </w:p>
    <w:p w:rsidR="00000000" w:rsidDel="00000000" w:rsidP="00000000" w:rsidRDefault="00000000" w:rsidRPr="00000000" w14:paraId="00000009">
      <w:pPr>
        <w:ind w:left="0" w:firstLine="0"/>
        <w:rPr>
          <w:rFonts w:ascii="Arial" w:cs="Arial" w:eastAsia="Arial" w:hAnsi="Arial"/>
        </w:rPr>
      </w:pPr>
      <w:r w:rsidDel="00000000" w:rsidR="00000000" w:rsidRPr="00000000">
        <w:rPr>
          <w:rFonts w:ascii="Arial" w:cs="Arial" w:eastAsia="Arial" w:hAnsi="Arial"/>
          <w:rtl w:val="0"/>
        </w:rPr>
        <w:t xml:space="preserve">Lakner Antal</w:t>
      </w: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Vendég tanárok, előadók:</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Szentpéteri Márton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Horváth Olivér</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Nemes Z. Márió</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Kömlődi Ferenc</w:t>
      </w:r>
      <w:r w:rsidDel="00000000" w:rsidR="00000000" w:rsidRPr="00000000">
        <w:rPr>
          <w:rtl w:val="0"/>
        </w:rPr>
      </w:r>
    </w:p>
    <w:p w:rsidR="00000000" w:rsidDel="00000000" w:rsidP="00000000" w:rsidRDefault="00000000" w:rsidRPr="00000000" w14:paraId="0000000F">
      <w:pPr>
        <w:ind w:left="0" w:firstLine="0"/>
        <w:rPr>
          <w:rFonts w:ascii="Arial" w:cs="Arial" w:eastAsia="Arial" w:hAnsi="Arial"/>
          <w:b w:val="1"/>
        </w:rPr>
      </w:pPr>
      <w:r w:rsidDel="00000000" w:rsidR="00000000" w:rsidRPr="00000000">
        <w:rPr>
          <w:rFonts w:ascii="Arial" w:cs="Arial" w:eastAsia="Arial" w:hAnsi="Arial"/>
          <w:b w:val="1"/>
          <w:rtl w:val="0"/>
        </w:rPr>
        <w:t xml:space="preserve">Feladatkiadás:</w:t>
      </w:r>
    </w:p>
    <w:p w:rsidR="00000000" w:rsidDel="00000000" w:rsidP="00000000" w:rsidRDefault="00000000" w:rsidRPr="00000000" w14:paraId="00000010">
      <w:pPr>
        <w:ind w:left="0" w:firstLine="0"/>
        <w:rPr>
          <w:rFonts w:ascii="Arial" w:cs="Arial" w:eastAsia="Arial" w:hAnsi="Arial"/>
        </w:rPr>
      </w:pPr>
      <w:r w:rsidDel="00000000" w:rsidR="00000000" w:rsidRPr="00000000">
        <w:rPr>
          <w:rFonts w:ascii="Arial" w:cs="Arial" w:eastAsia="Arial" w:hAnsi="Arial"/>
          <w:rtl w:val="0"/>
        </w:rPr>
        <w:t xml:space="preserve">2020. </w:t>
      </w:r>
      <w:r w:rsidDel="00000000" w:rsidR="00000000" w:rsidRPr="00000000">
        <w:rPr>
          <w:rFonts w:ascii="Arial" w:cs="Arial" w:eastAsia="Arial" w:hAnsi="Arial"/>
          <w:rtl w:val="0"/>
        </w:rPr>
        <w:t xml:space="preserve">09. 08.</w:t>
      </w:r>
    </w:p>
    <w:p w:rsidR="00000000" w:rsidDel="00000000" w:rsidP="00000000" w:rsidRDefault="00000000" w:rsidRPr="00000000" w14:paraId="00000011">
      <w:pPr>
        <w:ind w:left="0" w:firstLine="0"/>
        <w:rPr>
          <w:rFonts w:ascii="Arial" w:cs="Arial" w:eastAsia="Arial" w:hAnsi="Arial"/>
          <w:b w:val="1"/>
        </w:rPr>
      </w:pPr>
      <w:r w:rsidDel="00000000" w:rsidR="00000000" w:rsidRPr="00000000">
        <w:rPr>
          <w:rFonts w:ascii="Arial" w:cs="Arial" w:eastAsia="Arial" w:hAnsi="Arial"/>
          <w:b w:val="1"/>
          <w:rtl w:val="0"/>
        </w:rPr>
        <w:t xml:space="preserve">A kurzus időpontjai:</w:t>
      </w:r>
    </w:p>
    <w:p w:rsidR="00000000" w:rsidDel="00000000" w:rsidP="00000000" w:rsidRDefault="00000000" w:rsidRPr="00000000" w14:paraId="00000012">
      <w:pPr>
        <w:ind w:left="0" w:firstLine="0"/>
        <w:rPr>
          <w:rFonts w:ascii="Arial" w:cs="Arial" w:eastAsia="Arial" w:hAnsi="Arial"/>
        </w:rPr>
      </w:pPr>
      <w:r w:rsidDel="00000000" w:rsidR="00000000" w:rsidRPr="00000000">
        <w:rPr>
          <w:rFonts w:ascii="Arial" w:cs="Arial" w:eastAsia="Arial" w:hAnsi="Arial"/>
          <w:rtl w:val="0"/>
        </w:rPr>
        <w:t xml:space="preserve">K</w:t>
      </w:r>
      <w:r w:rsidDel="00000000" w:rsidR="00000000" w:rsidRPr="00000000">
        <w:rPr>
          <w:rFonts w:ascii="Arial" w:cs="Arial" w:eastAsia="Arial" w:hAnsi="Arial"/>
          <w:rtl w:val="0"/>
        </w:rPr>
        <w:t xml:space="preserve">edd 13:40–16:30</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Szerda 13:40–16:30</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Csütörtök 13:40–16:30</w:t>
      </w:r>
    </w:p>
    <w:p w:rsidR="00000000" w:rsidDel="00000000" w:rsidP="00000000" w:rsidRDefault="00000000" w:rsidRPr="00000000" w14:paraId="00000015">
      <w:pPr>
        <w:ind w:left="0" w:firstLine="0"/>
        <w:rPr>
          <w:rFonts w:ascii="Arial" w:cs="Arial" w:eastAsia="Arial" w:hAnsi="Arial"/>
        </w:rPr>
      </w:pPr>
      <w:r w:rsidDel="00000000" w:rsidR="00000000" w:rsidRPr="00000000">
        <w:rPr>
          <w:rFonts w:ascii="Arial" w:cs="Arial" w:eastAsia="Arial" w:hAnsi="Arial"/>
          <w:b w:val="1"/>
          <w:rtl w:val="0"/>
        </w:rPr>
        <w:t xml:space="preserve">Helyszín:</w:t>
      </w: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7">
      <w:pPr>
        <w:ind w:left="0"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rPr>
          <w:rFonts w:ascii="Arial" w:cs="Arial" w:eastAsia="Arial" w:hAnsi="Arial"/>
        </w:rPr>
      </w:pPr>
      <w:bookmarkStart w:colFirst="0" w:colLast="0" w:name="_6h98y8vvxk9o" w:id="1"/>
      <w:bookmarkEnd w:id="1"/>
      <w:r w:rsidDel="00000000" w:rsidR="00000000" w:rsidRPr="00000000">
        <w:rPr>
          <w:rFonts w:ascii="Arial" w:cs="Arial" w:eastAsia="Arial" w:hAnsi="Arial"/>
          <w:rtl w:val="0"/>
        </w:rPr>
        <w:t xml:space="preserve">Téma</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 kurzus témája egy olyan túlélési kézikönyv (survival guide) megtervezése ami a jövőben várható </w:t>
      </w:r>
      <w:r w:rsidDel="00000000" w:rsidR="00000000" w:rsidRPr="00000000">
        <w:rPr>
          <w:rFonts w:ascii="Arial" w:cs="Arial" w:eastAsia="Arial" w:hAnsi="Arial"/>
          <w:rtl w:val="0"/>
        </w:rPr>
        <w:t xml:space="preserve">krízisekhez</w:t>
      </w:r>
      <w:r w:rsidDel="00000000" w:rsidR="00000000" w:rsidRPr="00000000">
        <w:rPr>
          <w:rFonts w:ascii="Arial" w:cs="Arial" w:eastAsia="Arial" w:hAnsi="Arial"/>
          <w:rtl w:val="0"/>
        </w:rPr>
        <w:t xml:space="preserve"> nyújt túlélési stratégiákat. A hallgatók egyénileg kiválasztanak a jövő lehetséges krízis faktorai közül, majd azon a területen kutatást végeznek, előadásokat hallgatnak majd ezek segíségével kidolgozzák az ábrákkal is illusztrált kiadványt.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rPr>
          <w:rFonts w:ascii="Arial" w:cs="Arial" w:eastAsia="Arial" w:hAnsi="Arial"/>
        </w:rPr>
      </w:pPr>
      <w:bookmarkStart w:colFirst="0" w:colLast="0" w:name="_9xn3mdybahzg" w:id="2"/>
      <w:bookmarkEnd w:id="2"/>
      <w:r w:rsidDel="00000000" w:rsidR="00000000" w:rsidRPr="00000000">
        <w:rPr>
          <w:rFonts w:ascii="Arial" w:cs="Arial" w:eastAsia="Arial" w:hAnsi="Arial"/>
          <w:rtl w:val="0"/>
        </w:rPr>
        <w:t xml:space="preserve">Tartalom</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Világosan kezd kirajzolódni, hogy az emberiség jövőjére már nehéz úgy tekinteni mint a századforduló utópista víziói, vagy a 60 -as évek ipari optimizmusa tették. A fejlődés mítosza mögül előbújó baljós árnyakat, vagyis hogy a jövő nem csak felhőtlenül jó lehet a Supertramp zenekar „</w:t>
      </w:r>
      <w:r w:rsidDel="00000000" w:rsidR="00000000" w:rsidRPr="00000000">
        <w:rPr>
          <w:rFonts w:ascii="Arial" w:cs="Arial" w:eastAsia="Arial" w:hAnsi="Arial"/>
          <w:i w:val="1"/>
          <w:rtl w:val="0"/>
        </w:rPr>
        <w:t xml:space="preserve">Crisis, What Crisis?</w:t>
      </w:r>
      <w:r w:rsidDel="00000000" w:rsidR="00000000" w:rsidRPr="00000000">
        <w:rPr>
          <w:rFonts w:ascii="Arial" w:cs="Arial" w:eastAsia="Arial" w:hAnsi="Arial"/>
          <w:rtl w:val="0"/>
        </w:rPr>
        <w:t xml:space="preserve">” c. albumának borítóképe égette be sokak emlékezetébe. Viszont azt, hogy az egyik legfőbb rizikófaktor mi magunk, az erőforrásaival felelőtlenül gazdálkodó emberiség vagyunk már a harmincas években </w:t>
      </w:r>
      <w:r w:rsidDel="00000000" w:rsidR="00000000" w:rsidRPr="00000000">
        <w:rPr>
          <w:rFonts w:ascii="Arial" w:cs="Arial" w:eastAsia="Arial" w:hAnsi="Arial"/>
          <w:i w:val="1"/>
          <w:rtl w:val="0"/>
        </w:rPr>
        <w:t xml:space="preserve">Buckminster Fuller</w:t>
      </w:r>
      <w:r w:rsidDel="00000000" w:rsidR="00000000" w:rsidRPr="00000000">
        <w:rPr>
          <w:rFonts w:ascii="Arial" w:cs="Arial" w:eastAsia="Arial" w:hAnsi="Arial"/>
          <w:rtl w:val="0"/>
        </w:rPr>
        <w:t xml:space="preserve"> jövőbe látó tevékenységének vagy </w:t>
      </w:r>
      <w:r w:rsidDel="00000000" w:rsidR="00000000" w:rsidRPr="00000000">
        <w:rPr>
          <w:rFonts w:ascii="Arial" w:cs="Arial" w:eastAsia="Arial" w:hAnsi="Arial"/>
          <w:i w:val="1"/>
          <w:rtl w:val="0"/>
        </w:rPr>
        <w:t xml:space="preserve">Victor Papanek </w:t>
      </w:r>
      <w:r w:rsidDel="00000000" w:rsidR="00000000" w:rsidRPr="00000000">
        <w:rPr>
          <w:rFonts w:ascii="Arial" w:cs="Arial" w:eastAsia="Arial" w:hAnsi="Arial"/>
          <w:rtl w:val="0"/>
        </w:rPr>
        <w:t xml:space="preserve">formatervezői stratégiájának is központi eleme volt. Tavaly pedig, a 22. Milánói Triennálé központi programja a „</w:t>
      </w:r>
      <w:r w:rsidDel="00000000" w:rsidR="00000000" w:rsidRPr="00000000">
        <w:rPr>
          <w:rFonts w:ascii="Arial" w:cs="Arial" w:eastAsia="Arial" w:hAnsi="Arial"/>
          <w:i w:val="1"/>
          <w:rtl w:val="0"/>
        </w:rPr>
        <w:t xml:space="preserve">Broken Nature: Design Takes on Human Survival</w:t>
      </w:r>
      <w:r w:rsidDel="00000000" w:rsidR="00000000" w:rsidRPr="00000000">
        <w:rPr>
          <w:rFonts w:ascii="Arial" w:cs="Arial" w:eastAsia="Arial" w:hAnsi="Arial"/>
          <w:rtl w:val="0"/>
        </w:rPr>
        <w:t xml:space="preserve">” volt és a resztoratív design eljárásoknak az emberiség túlélésében játszott lehetséges szerepére reflektált. A jövő már nem csak a technikailag probléma mentessé tett élet illúzióját hordozza, hanem – jelenlegihez hasonló– egészségügyi vagy ökológiai, gazdasági, klíma, humanitárius, háborús, totális kibernetikus megfigyelés vagy éppen az emberiség transzhumán átalakulásából következő krízisével terhelt. Hogyan tudunk egyénként kibontakozni, és megőrizni a természeti erőforrásokat egyidejűleg? Mennyire lehet ezeket a katasztrófákat előre látni, és milyen lehetséges kreatív válaszokat, stratégiákat lehet kidolgozni, akár a „dark optimism” jegyében, hogy ne érjenek minket ilyen váratlanul? Nem úszhatjuk meg fel kell rájuk készülnünk, saját magunk és az emberiség túlélése érdekében aktív cselekvési stratégiákat kell készítenünk. Ennek elméleti és grafikai kidolgozására kiváló lehetőség ez a feladat.</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rPr>
          <w:rFonts w:ascii="Arial" w:cs="Arial" w:eastAsia="Arial" w:hAnsi="Arial"/>
        </w:rPr>
      </w:pPr>
      <w:bookmarkStart w:colFirst="0" w:colLast="0" w:name="_igv26sw1y310" w:id="3"/>
      <w:bookmarkEnd w:id="3"/>
      <w:r w:rsidDel="00000000" w:rsidR="00000000" w:rsidRPr="00000000">
        <w:rPr>
          <w:rFonts w:ascii="Arial" w:cs="Arial" w:eastAsia="Arial" w:hAnsi="Arial"/>
          <w:rtl w:val="0"/>
        </w:rPr>
        <w:t xml:space="preserve">A feladat</w:t>
      </w:r>
    </w:p>
    <w:p w:rsidR="00000000" w:rsidDel="00000000" w:rsidP="00000000" w:rsidRDefault="00000000" w:rsidRPr="00000000" w14:paraId="00000020">
      <w:pPr>
        <w:rPr>
          <w:rFonts w:ascii="Arial" w:cs="Arial" w:eastAsia="Arial" w:hAnsi="Arial"/>
          <w:b w:val="1"/>
          <w:i w:val="1"/>
        </w:rPr>
      </w:pPr>
      <w:r w:rsidDel="00000000" w:rsidR="00000000" w:rsidRPr="00000000">
        <w:rPr>
          <w:rFonts w:ascii="Arial" w:cs="Arial" w:eastAsia="Arial" w:hAnsi="Arial"/>
          <w:b w:val="1"/>
          <w:i w:val="1"/>
          <w:rtl w:val="0"/>
        </w:rPr>
        <w:t xml:space="preserve">A kutatás alapján egy a témát társadalmi összefüggéseiben vizsgáló, a közösségi együttműködésen, kooperáción alapuló projektet kérünk létrehozni.</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 feladat egy sajátosan értelmezett kiadvány, grafikailag kidolgozott útmutatóval, a túlélési technikák lehetséges megoldásaival.</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A projekt megvalósítása során nagy szabadságot kapnak a hallgatók a kiadvány formáját, méretét vizuális megjelenését, a borító elkészítését, tipográfiai rendszerének, valamint a könyv belső oldalstruktúrájának kialakítását illetően. Azonban a végeredményt tekintve egy praktikus, áttekinthető kiadványnak kell lennie, megfelelően gondozott szövegekkel, tördeléssel, illetve követhető vizuális rendszerrel, izgalmas illusztrációkkal újraértelmezve a túlélési kézikönyvek karakterét. A kézikönyvnek első részében tartalmaznia kell a választott krízisterület bemutatását, </w:t>
      </w:r>
      <w:r w:rsidDel="00000000" w:rsidR="00000000" w:rsidRPr="00000000">
        <w:rPr>
          <w:rFonts w:ascii="Arial" w:cs="Arial" w:eastAsia="Arial" w:hAnsi="Arial"/>
          <w:rtl w:val="0"/>
        </w:rPr>
        <w:t xml:space="preserve">minden irányból </w:t>
      </w:r>
      <w:r w:rsidDel="00000000" w:rsidR="00000000" w:rsidRPr="00000000">
        <w:rPr>
          <w:rFonts w:ascii="Arial" w:cs="Arial" w:eastAsia="Arial" w:hAnsi="Arial"/>
          <w:rtl w:val="0"/>
        </w:rPr>
        <w:t xml:space="preserve">körüljárva</w:t>
      </w:r>
      <w:r w:rsidDel="00000000" w:rsidR="00000000" w:rsidRPr="00000000">
        <w:rPr>
          <w:rFonts w:ascii="Arial" w:cs="Arial" w:eastAsia="Arial" w:hAnsi="Arial"/>
          <w:rtl w:val="0"/>
        </w:rPr>
        <w:t xml:space="preserve"> a témát a második részében pedig a lehetséges megoldásokat, stratégiákat, felkészülési módokat kell bemutatnia.</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color w:val="ff0000"/>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rPr>
          <w:rFonts w:ascii="Arial" w:cs="Arial" w:eastAsia="Arial" w:hAnsi="Arial"/>
        </w:rPr>
      </w:pPr>
      <w:bookmarkStart w:colFirst="0" w:colLast="0" w:name="_hj5ukpq8wo83" w:id="4"/>
      <w:bookmarkEnd w:id="4"/>
      <w:r w:rsidDel="00000000" w:rsidR="00000000" w:rsidRPr="00000000">
        <w:rPr>
          <w:rFonts w:ascii="Arial" w:cs="Arial" w:eastAsia="Arial" w:hAnsi="Arial"/>
          <w:rtl w:val="0"/>
        </w:rPr>
        <w:t xml:space="preserve">A feladat teljesítése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A feladat végeredményét a 6-hetes kurzus végéig kell elkészíteni és bemutatni. A teljes időszak három alap szakaszra oszlik, melyek részteljesítésekkel végződnek:</w:t>
      </w:r>
    </w:p>
    <w:p w:rsidR="00000000" w:rsidDel="00000000" w:rsidP="00000000" w:rsidRDefault="00000000" w:rsidRPr="00000000" w14:paraId="0000002B">
      <w:pPr>
        <w:pStyle w:val="Heading4"/>
        <w:rPr>
          <w:rFonts w:ascii="Arial" w:cs="Arial" w:eastAsia="Arial" w:hAnsi="Arial"/>
          <w:b w:val="1"/>
          <w:color w:val="000000"/>
        </w:rPr>
      </w:pPr>
      <w:bookmarkStart w:colFirst="0" w:colLast="0" w:name="_33nyr9qs1a01" w:id="5"/>
      <w:bookmarkEnd w:id="5"/>
      <w:r w:rsidDel="00000000" w:rsidR="00000000" w:rsidRPr="00000000">
        <w:rPr>
          <w:rFonts w:ascii="Arial" w:cs="Arial" w:eastAsia="Arial" w:hAnsi="Arial"/>
          <w:b w:val="1"/>
          <w:color w:val="000000"/>
          <w:rtl w:val="0"/>
        </w:rPr>
        <w:t xml:space="preserve">1. Témakutatás</w:t>
      </w:r>
    </w:p>
    <w:p w:rsidR="00000000" w:rsidDel="00000000" w:rsidP="00000000" w:rsidRDefault="00000000" w:rsidRPr="00000000" w14:paraId="0000002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 téma elemzése: lehetséges krízisek feltérképezése</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Háttéranyagok felkutatása, egy krízisterület kiválasztása</w:t>
      </w:r>
    </w:p>
    <w:p w:rsidR="00000000" w:rsidDel="00000000" w:rsidP="00000000" w:rsidRDefault="00000000" w:rsidRPr="00000000" w14:paraId="0000002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Hazai és nemzetközi példák elemző gyűjtése. Krízis kutatás, összegyűjtött információk értelmezése, elemzése, rendszerezése a </w:t>
      </w:r>
    </w:p>
    <w:p w:rsidR="00000000" w:rsidDel="00000000" w:rsidP="00000000" w:rsidRDefault="00000000" w:rsidRPr="00000000" w14:paraId="0000002F">
      <w:pPr>
        <w:numPr>
          <w:ilvl w:val="0"/>
          <w:numId w:val="1"/>
        </w:numPr>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Összefoglaló kutatási tanulmány készítése a fentiek összegzésével, mely képekkel, ábrákkal illusztrált szöveg formájában mutatja be a témakutatás eredményét (kb. 3000 karakter, szóköz nélkül)</w:t>
      </w:r>
    </w:p>
    <w:p w:rsidR="00000000" w:rsidDel="00000000" w:rsidP="00000000" w:rsidRDefault="00000000" w:rsidRPr="00000000" w14:paraId="00000030">
      <w:pPr>
        <w:pStyle w:val="Heading4"/>
        <w:ind w:left="225"/>
        <w:rPr>
          <w:rFonts w:ascii="Arial" w:cs="Arial" w:eastAsia="Arial" w:hAnsi="Arial"/>
          <w:b w:val="1"/>
        </w:rPr>
      </w:pPr>
      <w:bookmarkStart w:colFirst="0" w:colLast="0" w:name="_yi3kxne0m2rk" w:id="6"/>
      <w:bookmarkEnd w:id="6"/>
      <w:r w:rsidDel="00000000" w:rsidR="00000000" w:rsidRPr="00000000">
        <w:rPr>
          <w:rFonts w:ascii="Arial" w:cs="Arial" w:eastAsia="Arial" w:hAnsi="Arial"/>
          <w:b w:val="1"/>
          <w:rtl w:val="0"/>
        </w:rPr>
        <w:t xml:space="preserve">2. Koncepció tervezés</w:t>
      </w:r>
    </w:p>
    <w:p w:rsidR="00000000" w:rsidDel="00000000" w:rsidP="00000000" w:rsidRDefault="00000000" w:rsidRPr="00000000" w14:paraId="00000031">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Tartalmi koncepció kialakítása</w:t>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Médiumok, vizuális felületek meghatározása</w:t>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A koncepció részelemeinek rendszerbe illesztése</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A projekt vizuális karakterének kialakítása</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Vázlat- és látványtervek készítése, melyek bemutatják a projekt teljes koncepcionális felépítését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pStyle w:val="Heading4"/>
        <w:ind w:left="225"/>
        <w:rPr>
          <w:rFonts w:ascii="Arial" w:cs="Arial" w:eastAsia="Arial" w:hAnsi="Arial"/>
        </w:rPr>
      </w:pPr>
      <w:bookmarkStart w:colFirst="0" w:colLast="0" w:name="_xzvcf4zoez7" w:id="7"/>
      <w:bookmarkEnd w:id="7"/>
      <w:r w:rsidDel="00000000" w:rsidR="00000000" w:rsidRPr="00000000">
        <w:rPr>
          <w:rFonts w:ascii="Arial" w:cs="Arial" w:eastAsia="Arial" w:hAnsi="Arial"/>
          <w:b w:val="1"/>
          <w:rtl w:val="0"/>
        </w:rPr>
        <w:t xml:space="preserve">3. Kivitelezés</w:t>
      </w:r>
      <w:r w:rsidDel="00000000" w:rsidR="00000000" w:rsidRPr="00000000">
        <w:rPr>
          <w:rtl w:val="0"/>
        </w:rPr>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Kiviteli tervek készítése</w:t>
      </w:r>
    </w:p>
    <w:p w:rsidR="00000000" w:rsidDel="00000000" w:rsidP="00000000" w:rsidRDefault="00000000" w:rsidRPr="00000000" w14:paraId="00000039">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Műhelymunka</w:t>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Makettek készítése (a koncepció függvényében, annak megfelelő anyag, technika használatával)</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D">
      <w:pPr>
        <w:pStyle w:val="Heading4"/>
        <w:ind w:left="225"/>
        <w:rPr>
          <w:rFonts w:ascii="Arial" w:cs="Arial" w:eastAsia="Arial" w:hAnsi="Arial"/>
          <w:b w:val="1"/>
        </w:rPr>
      </w:pPr>
      <w:bookmarkStart w:colFirst="0" w:colLast="0" w:name="_dk8ik2ew4xod" w:id="8"/>
      <w:bookmarkEnd w:id="8"/>
      <w:r w:rsidDel="00000000" w:rsidR="00000000" w:rsidRPr="00000000">
        <w:rPr>
          <w:rFonts w:ascii="Arial" w:cs="Arial" w:eastAsia="Arial" w:hAnsi="Arial"/>
          <w:b w:val="1"/>
          <w:rtl w:val="0"/>
        </w:rPr>
        <w:t xml:space="preserve">4. Prezentáció</w:t>
      </w:r>
    </w:p>
    <w:p w:rsidR="00000000" w:rsidDel="00000000" w:rsidP="00000000" w:rsidRDefault="00000000" w:rsidRPr="00000000" w14:paraId="0000003E">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 teljes tervezési folyamatot és a végeredményt bemutató prezentáció </w:t>
      </w:r>
      <w:r w:rsidDel="00000000" w:rsidR="00000000" w:rsidRPr="00000000">
        <w:rPr>
          <w:rtl w:val="0"/>
        </w:rPr>
      </w:r>
    </w:p>
    <w:p w:rsidR="00000000" w:rsidDel="00000000" w:rsidP="00000000" w:rsidRDefault="00000000" w:rsidRPr="00000000" w14:paraId="0000003F">
      <w:pPr>
        <w:pStyle w:val="Heading2"/>
        <w:rPr>
          <w:rFonts w:ascii="Arial" w:cs="Arial" w:eastAsia="Arial" w:hAnsi="Arial"/>
        </w:rPr>
      </w:pPr>
      <w:bookmarkStart w:colFirst="0" w:colLast="0" w:name="_nu3gotjxl4uz" w:id="9"/>
      <w:bookmarkEnd w:id="9"/>
      <w:r w:rsidDel="00000000" w:rsidR="00000000" w:rsidRPr="00000000">
        <w:rPr>
          <w:rFonts w:ascii="Arial" w:cs="Arial" w:eastAsia="Arial" w:hAnsi="Arial"/>
          <w:rtl w:val="0"/>
        </w:rPr>
        <w:t xml:space="preserve">Ü</w:t>
      </w:r>
      <w:r w:rsidDel="00000000" w:rsidR="00000000" w:rsidRPr="00000000">
        <w:rPr>
          <w:rFonts w:ascii="Arial" w:cs="Arial" w:eastAsia="Arial" w:hAnsi="Arial"/>
          <w:rtl w:val="0"/>
        </w:rPr>
        <w:t xml:space="preserve">temezés</w:t>
      </w:r>
    </w:p>
    <w:p w:rsidR="00000000" w:rsidDel="00000000" w:rsidP="00000000" w:rsidRDefault="00000000" w:rsidRPr="00000000" w14:paraId="00000040">
      <w:pPr>
        <w:pStyle w:val="Heading4"/>
        <w:rPr>
          <w:rFonts w:ascii="Arial" w:cs="Arial" w:eastAsia="Arial" w:hAnsi="Arial"/>
        </w:rPr>
      </w:pPr>
      <w:bookmarkStart w:colFirst="0" w:colLast="0" w:name="_ikiobw2i1jk3" w:id="10"/>
      <w:bookmarkEnd w:id="10"/>
      <w:r w:rsidDel="00000000" w:rsidR="00000000" w:rsidRPr="00000000">
        <w:rPr>
          <w:rFonts w:ascii="Arial" w:cs="Arial" w:eastAsia="Arial" w:hAnsi="Arial"/>
          <w:b w:val="1"/>
          <w:rtl w:val="0"/>
        </w:rPr>
        <w:t xml:space="preserve">1. Témakutatás: </w:t>
      </w:r>
      <w:r w:rsidDel="00000000" w:rsidR="00000000" w:rsidRPr="00000000">
        <w:rPr>
          <w:rFonts w:ascii="Arial" w:cs="Arial" w:eastAsia="Arial" w:hAnsi="Arial"/>
          <w:rtl w:val="0"/>
        </w:rPr>
        <w:t xml:space="preserve">09.08–10. </w:t>
      </w:r>
    </w:p>
    <w:p w:rsidR="00000000" w:rsidDel="00000000" w:rsidP="00000000" w:rsidRDefault="00000000" w:rsidRPr="00000000" w14:paraId="00000041">
      <w:pPr>
        <w:pStyle w:val="Heading4"/>
        <w:ind w:left="225"/>
        <w:rPr>
          <w:rFonts w:ascii="Arial" w:cs="Arial" w:eastAsia="Arial" w:hAnsi="Arial"/>
          <w:b w:val="1"/>
        </w:rPr>
      </w:pPr>
      <w:bookmarkStart w:colFirst="0" w:colLast="0" w:name="_hpi0ab5ntv6j" w:id="11"/>
      <w:bookmarkEnd w:id="11"/>
      <w:r w:rsidDel="00000000" w:rsidR="00000000" w:rsidRPr="00000000">
        <w:rPr>
          <w:rFonts w:ascii="Arial" w:cs="Arial" w:eastAsia="Arial" w:hAnsi="Arial"/>
          <w:b w:val="1"/>
          <w:rtl w:val="0"/>
        </w:rPr>
        <w:t xml:space="preserve">2. Koncepció fejlesztés: </w:t>
      </w:r>
      <w:r w:rsidDel="00000000" w:rsidR="00000000" w:rsidRPr="00000000">
        <w:rPr>
          <w:rFonts w:ascii="Arial" w:cs="Arial" w:eastAsia="Arial" w:hAnsi="Arial"/>
          <w:rtl w:val="0"/>
        </w:rPr>
        <w:t xml:space="preserve">09.15–10.01. (prezentáció: 10. 01.)</w:t>
      </w:r>
      <w:r w:rsidDel="00000000" w:rsidR="00000000" w:rsidRPr="00000000">
        <w:rPr>
          <w:rtl w:val="0"/>
        </w:rPr>
      </w:r>
    </w:p>
    <w:p w:rsidR="00000000" w:rsidDel="00000000" w:rsidP="00000000" w:rsidRDefault="00000000" w:rsidRPr="00000000" w14:paraId="00000042">
      <w:pPr>
        <w:pStyle w:val="Heading4"/>
        <w:rPr>
          <w:rFonts w:ascii="Arial" w:cs="Arial" w:eastAsia="Arial" w:hAnsi="Arial"/>
        </w:rPr>
      </w:pPr>
      <w:bookmarkStart w:colFirst="0" w:colLast="0" w:name="_gbi8c43axadw" w:id="12"/>
      <w:bookmarkEnd w:id="12"/>
      <w:r w:rsidDel="00000000" w:rsidR="00000000" w:rsidRPr="00000000">
        <w:rPr>
          <w:rFonts w:ascii="Arial" w:cs="Arial" w:eastAsia="Arial" w:hAnsi="Arial"/>
          <w:b w:val="1"/>
          <w:rtl w:val="0"/>
        </w:rPr>
        <w:t xml:space="preserve">3. Kivitelezés: </w:t>
      </w:r>
      <w:r w:rsidDel="00000000" w:rsidR="00000000" w:rsidRPr="00000000">
        <w:rPr>
          <w:rFonts w:ascii="Arial" w:cs="Arial" w:eastAsia="Arial" w:hAnsi="Arial"/>
          <w:rtl w:val="0"/>
        </w:rPr>
        <w:t xml:space="preserve">10.06.–07.</w:t>
      </w:r>
    </w:p>
    <w:p w:rsidR="00000000" w:rsidDel="00000000" w:rsidP="00000000" w:rsidRDefault="00000000" w:rsidRPr="00000000" w14:paraId="00000043">
      <w:pPr>
        <w:pStyle w:val="Heading4"/>
        <w:rPr/>
      </w:pPr>
      <w:bookmarkStart w:colFirst="0" w:colLast="0" w:name="_i37azec7qba2" w:id="13"/>
      <w:bookmarkEnd w:id="13"/>
      <w:r w:rsidDel="00000000" w:rsidR="00000000" w:rsidRPr="00000000">
        <w:rPr>
          <w:rFonts w:ascii="Arial" w:cs="Arial" w:eastAsia="Arial" w:hAnsi="Arial"/>
          <w:b w:val="1"/>
          <w:rtl w:val="0"/>
        </w:rPr>
        <w:t xml:space="preserve">4. Prezentáció, értékelés: </w:t>
      </w:r>
      <w:r w:rsidDel="00000000" w:rsidR="00000000" w:rsidRPr="00000000">
        <w:rPr>
          <w:rFonts w:ascii="Arial" w:cs="Arial" w:eastAsia="Arial" w:hAnsi="Arial"/>
          <w:rtl w:val="0"/>
        </w:rPr>
        <w:t xml:space="preserve">10.08.</w: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rPr>
          <w:rFonts w:ascii="Arial" w:cs="Arial" w:eastAsia="Arial" w:hAnsi="Arial"/>
        </w:rPr>
      </w:pPr>
      <w:bookmarkStart w:colFirst="0" w:colLast="0" w:name="_vg48k43ebpp" w:id="14"/>
      <w:bookmarkEnd w:id="14"/>
      <w:r w:rsidDel="00000000" w:rsidR="00000000" w:rsidRPr="00000000">
        <w:rPr>
          <w:rFonts w:ascii="Arial" w:cs="Arial" w:eastAsia="Arial" w:hAnsi="Arial"/>
          <w:rtl w:val="0"/>
        </w:rPr>
        <w:t xml:space="preserve">Értékelés</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Az értékelés a kurzus utolsó napján, a záró prezentációkkal egy időben történik, október 8.-án. Az itt kapott osztályzat a kurzus év végi osztályzatába részjegyként fog beszámítani!</w:t>
      </w:r>
    </w:p>
    <w:p w:rsidR="00000000" w:rsidDel="00000000" w:rsidP="00000000" w:rsidRDefault="00000000" w:rsidRPr="00000000" w14:paraId="00000047">
      <w:pPr>
        <w:pStyle w:val="Heading3"/>
        <w:rPr>
          <w:rFonts w:ascii="Arial" w:cs="Arial" w:eastAsia="Arial" w:hAnsi="Arial"/>
          <w:color w:val="000000"/>
        </w:rPr>
      </w:pPr>
      <w:bookmarkStart w:colFirst="0" w:colLast="0" w:name="_1wea6c9823u5" w:id="15"/>
      <w:bookmarkEnd w:id="15"/>
      <w:r w:rsidDel="00000000" w:rsidR="00000000" w:rsidRPr="00000000">
        <w:rPr>
          <w:rFonts w:ascii="Arial" w:cs="Arial" w:eastAsia="Arial" w:hAnsi="Arial"/>
          <w:color w:val="000000"/>
          <w:rtl w:val="0"/>
        </w:rPr>
        <w:t xml:space="preserve">Értékelési szempontok:</w:t>
      </w:r>
    </w:p>
    <w:p w:rsidR="00000000" w:rsidDel="00000000" w:rsidP="00000000" w:rsidRDefault="00000000" w:rsidRPr="00000000" w14:paraId="00000048">
      <w:pPr>
        <w:ind w:left="0" w:firstLine="0"/>
        <w:rPr>
          <w:rFonts w:ascii="Arial" w:cs="Arial" w:eastAsia="Arial" w:hAnsi="Arial"/>
        </w:rPr>
      </w:pPr>
      <w:r w:rsidDel="00000000" w:rsidR="00000000" w:rsidRPr="00000000">
        <w:rPr>
          <w:rFonts w:ascii="Arial" w:cs="Arial" w:eastAsia="Arial" w:hAnsi="Arial"/>
          <w:rtl w:val="0"/>
        </w:rPr>
        <w:t xml:space="preserve">//  a témakutatás elmélyültsége</w:t>
      </w:r>
    </w:p>
    <w:p w:rsidR="00000000" w:rsidDel="00000000" w:rsidP="00000000" w:rsidRDefault="00000000" w:rsidRPr="00000000" w14:paraId="00000049">
      <w:pPr>
        <w:ind w:left="0" w:firstLine="0"/>
        <w:rPr>
          <w:rFonts w:ascii="Arial" w:cs="Arial" w:eastAsia="Arial" w:hAnsi="Arial"/>
        </w:rPr>
      </w:pPr>
      <w:r w:rsidDel="00000000" w:rsidR="00000000" w:rsidRPr="00000000">
        <w:rPr>
          <w:rFonts w:ascii="Arial" w:cs="Arial" w:eastAsia="Arial" w:hAnsi="Arial"/>
          <w:rtl w:val="0"/>
        </w:rPr>
        <w:t xml:space="preserve">//  a koncepció átgondoltsága, felépítése</w:t>
      </w:r>
    </w:p>
    <w:p w:rsidR="00000000" w:rsidDel="00000000" w:rsidP="00000000" w:rsidRDefault="00000000" w:rsidRPr="00000000" w14:paraId="0000004A">
      <w:pPr>
        <w:ind w:left="0" w:firstLine="0"/>
        <w:rPr>
          <w:rFonts w:ascii="Arial" w:cs="Arial" w:eastAsia="Arial" w:hAnsi="Arial"/>
        </w:rPr>
      </w:pPr>
      <w:r w:rsidDel="00000000" w:rsidR="00000000" w:rsidRPr="00000000">
        <w:rPr>
          <w:rFonts w:ascii="Arial" w:cs="Arial" w:eastAsia="Arial" w:hAnsi="Arial"/>
          <w:rtl w:val="0"/>
        </w:rPr>
        <w:t xml:space="preserve">//  rendszerben gondolkodás</w:t>
      </w:r>
    </w:p>
    <w:p w:rsidR="00000000" w:rsidDel="00000000" w:rsidP="00000000" w:rsidRDefault="00000000" w:rsidRPr="00000000" w14:paraId="0000004B">
      <w:pPr>
        <w:ind w:left="0" w:firstLine="0"/>
        <w:rPr>
          <w:rFonts w:ascii="Arial" w:cs="Arial" w:eastAsia="Arial" w:hAnsi="Arial"/>
        </w:rPr>
      </w:pPr>
      <w:r w:rsidDel="00000000" w:rsidR="00000000" w:rsidRPr="00000000">
        <w:rPr>
          <w:rFonts w:ascii="Arial" w:cs="Arial" w:eastAsia="Arial" w:hAnsi="Arial"/>
          <w:rtl w:val="0"/>
        </w:rPr>
        <w:t xml:space="preserve">//  a látványtervek és a prezentáció színvonala</w:t>
      </w:r>
    </w:p>
    <w:sectPr>
      <w:headerReference r:id="rId6" w:type="default"/>
      <w:headerReference r:id="rId7" w:type="first"/>
      <w:footerReference r:id="rId8" w:type="first"/>
      <w:pgSz w:h="16838" w:w="11906"/>
      <w:pgMar w:bottom="1365" w:top="1440" w:left="1872.0000000000002" w:right="1872.0000000000002"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t xml:space="preserve">MOME Tervezőgrafika tanszék | MA2 | 2019/20. 1. szemeszter</w:t>
    </w:r>
  </w:p>
  <w:p w:rsidR="00000000" w:rsidDel="00000000" w:rsidP="00000000" w:rsidRDefault="00000000" w:rsidRPr="00000000" w14:paraId="0000004D">
    <w:pPr>
      <w:rPr/>
    </w:pPr>
    <w:r w:rsidDel="00000000" w:rsidR="00000000" w:rsidRPr="00000000">
      <w:rPr>
        <w:rtl w:val="0"/>
      </w:rPr>
      <w:t xml:space="preserve">Tantárgy: Konceptuális tervezés és kutatás</w:t>
    </w:r>
  </w:p>
  <w:p w:rsidR="00000000" w:rsidDel="00000000" w:rsidP="00000000" w:rsidRDefault="00000000" w:rsidRPr="00000000" w14:paraId="0000004E">
    <w:pPr>
      <w:rPr/>
    </w:pPr>
    <w:r w:rsidDel="00000000" w:rsidR="00000000" w:rsidRPr="00000000">
      <w:rPr>
        <w:rtl w:val="0"/>
      </w:rPr>
      <w:t xml:space="preserve">Feladatleírás</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MOME Tervezőgrafika tanszék | MA2 | Konceptuális tervezés és kutatás / Social | 2020/21. 1. szemeszter</w:t>
    </w:r>
  </w:p>
  <w:p w:rsidR="00000000" w:rsidDel="00000000" w:rsidP="00000000" w:rsidRDefault="00000000" w:rsidRPr="00000000" w14:paraId="00000053">
    <w:pPr>
      <w:rPr>
        <w:rFonts w:ascii="Arial" w:cs="Arial" w:eastAsia="Arial" w:hAnsi="Arial"/>
        <w:sz w:val="18"/>
        <w:szCs w:val="1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