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9A" w:rsidRDefault="00771FC6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CC199A">
        <w:trPr>
          <w:trHeight w:val="567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  <w:rPr>
                <w:b/>
              </w:rPr>
            </w:pPr>
            <w:bookmarkStart w:id="1" w:name="_30j0zll" w:colFirst="0" w:colLast="0"/>
            <w:bookmarkEnd w:id="1"/>
            <w:r>
              <w:t xml:space="preserve">Kurzus neve: </w:t>
            </w:r>
            <w:r>
              <w:rPr>
                <w:b/>
                <w:i/>
                <w:sz w:val="24"/>
                <w:szCs w:val="24"/>
              </w:rPr>
              <w:t>közös modern? - párbeszédek a 60-as és 70-es évek építészeti kulcsemlékeiről</w:t>
            </w:r>
          </w:p>
        </w:tc>
      </w:tr>
      <w:tr w:rsidR="00CC199A">
        <w:trPr>
          <w:trHeight w:val="567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  <w:rPr>
                <w:b/>
              </w:rPr>
            </w:pPr>
            <w:bookmarkStart w:id="2" w:name="_1fob9te" w:colFirst="0" w:colLast="0"/>
            <w:bookmarkEnd w:id="2"/>
            <w:r>
              <w:t xml:space="preserve">A kurzus oktatója/i, </w:t>
            </w:r>
            <w:proofErr w:type="gramStart"/>
            <w:r>
              <w:t>elérhetősége(</w:t>
            </w:r>
            <w:proofErr w:type="gramEnd"/>
            <w:r>
              <w:t xml:space="preserve">i): </w:t>
            </w:r>
            <w:r>
              <w:rPr>
                <w:b/>
              </w:rPr>
              <w:t>Hartmann Gergely</w:t>
            </w:r>
            <w:r>
              <w:rPr>
                <w:b/>
              </w:rPr>
              <w:br/>
            </w:r>
            <w:hyperlink r:id="rId5">
              <w:r>
                <w:rPr>
                  <w:b/>
                  <w:color w:val="1155CC"/>
                  <w:u w:val="single"/>
                </w:rPr>
                <w:t>hartmann.gergely@gmail.com</w:t>
              </w:r>
            </w:hyperlink>
            <w:r>
              <w:rPr>
                <w:b/>
              </w:rPr>
              <w:t>, 70 205 7623</w:t>
            </w:r>
          </w:p>
        </w:tc>
      </w:tr>
      <w:tr w:rsidR="00CC199A">
        <w:trPr>
          <w:trHeight w:val="705"/>
        </w:trPr>
        <w:tc>
          <w:tcPr>
            <w:tcW w:w="2200" w:type="dxa"/>
          </w:tcPr>
          <w:p w:rsidR="00CC199A" w:rsidRDefault="00771FC6">
            <w:pPr>
              <w:spacing w:after="0" w:line="240" w:lineRule="auto"/>
            </w:pPr>
            <w:r>
              <w:t>Kód:</w:t>
            </w:r>
          </w:p>
          <w:p w:rsidR="00CC199A" w:rsidRDefault="00771FC6">
            <w:pPr>
              <w:spacing w:after="0" w:line="240" w:lineRule="auto"/>
            </w:pPr>
            <w:r>
              <w:t>B-SZ-401-EP-202021-01-1</w:t>
            </w:r>
          </w:p>
        </w:tc>
        <w:tc>
          <w:tcPr>
            <w:tcW w:w="1911" w:type="dxa"/>
          </w:tcPr>
          <w:p w:rsidR="00CC199A" w:rsidRDefault="00771FC6">
            <w:pPr>
              <w:spacing w:after="0" w:line="240" w:lineRule="auto"/>
            </w:pPr>
            <w:r>
              <w:t>Tantervi hely:</w:t>
            </w:r>
          </w:p>
          <w:p w:rsidR="00CC199A" w:rsidRDefault="00CC199A">
            <w:pPr>
              <w:spacing w:after="0" w:line="240" w:lineRule="auto"/>
            </w:pPr>
          </w:p>
        </w:tc>
        <w:tc>
          <w:tcPr>
            <w:tcW w:w="1560" w:type="dxa"/>
          </w:tcPr>
          <w:p w:rsidR="00CC199A" w:rsidRDefault="00771FC6">
            <w:pPr>
              <w:spacing w:after="0" w:line="240" w:lineRule="auto"/>
            </w:pPr>
            <w:r>
              <w:t>Javasolt félév:</w:t>
            </w:r>
          </w:p>
          <w:p w:rsidR="00CC199A" w:rsidRDefault="004A4BC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 III. félévtől, vagy MA</w:t>
            </w:r>
          </w:p>
        </w:tc>
        <w:tc>
          <w:tcPr>
            <w:tcW w:w="1559" w:type="dxa"/>
          </w:tcPr>
          <w:p w:rsidR="00CC199A" w:rsidRDefault="00771FC6">
            <w:pPr>
              <w:spacing w:after="0" w:line="240" w:lineRule="auto"/>
            </w:pPr>
            <w:r>
              <w:t>Kredit:</w:t>
            </w:r>
          </w:p>
          <w:p w:rsidR="00CC199A" w:rsidRDefault="00771FC6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CC199A" w:rsidRDefault="00771FC6">
            <w:pPr>
              <w:spacing w:after="0" w:line="240" w:lineRule="auto"/>
            </w:pPr>
            <w:r>
              <w:t>Tanóraszám:</w:t>
            </w:r>
          </w:p>
          <w:p w:rsidR="00CC199A" w:rsidRDefault="00771FC6">
            <w:pPr>
              <w:spacing w:after="0" w:line="240" w:lineRule="auto"/>
            </w:pPr>
            <w:r>
              <w:t>Egyéni hallgatói munkaóra:</w:t>
            </w:r>
          </w:p>
        </w:tc>
      </w:tr>
      <w:tr w:rsidR="00CC199A">
        <w:trPr>
          <w:trHeight w:val="705"/>
        </w:trPr>
        <w:tc>
          <w:tcPr>
            <w:tcW w:w="2200" w:type="dxa"/>
          </w:tcPr>
          <w:p w:rsidR="00CC199A" w:rsidRDefault="00771FC6">
            <w:pPr>
              <w:spacing w:after="0" w:line="240" w:lineRule="auto"/>
            </w:pPr>
            <w:r>
              <w:t>Kapcsolt kódok:</w:t>
            </w:r>
          </w:p>
          <w:p w:rsidR="00771FC6" w:rsidRDefault="00771FC6">
            <w:pPr>
              <w:spacing w:after="0" w:line="240" w:lineRule="auto"/>
            </w:pPr>
            <w:bookmarkStart w:id="3" w:name="_GoBack"/>
            <w:r>
              <w:t>M-SZ-301-EP-202021-01-1</w:t>
            </w:r>
            <w:bookmarkEnd w:id="3"/>
          </w:p>
        </w:tc>
        <w:tc>
          <w:tcPr>
            <w:tcW w:w="1911" w:type="dxa"/>
          </w:tcPr>
          <w:p w:rsidR="00CC199A" w:rsidRDefault="00771FC6">
            <w:pPr>
              <w:spacing w:after="0" w:line="240" w:lineRule="auto"/>
            </w:pPr>
            <w:r>
              <w:t>Típus: szeminárium</w:t>
            </w:r>
          </w:p>
        </w:tc>
        <w:tc>
          <w:tcPr>
            <w:tcW w:w="1560" w:type="dxa"/>
          </w:tcPr>
          <w:p w:rsidR="00CC199A" w:rsidRDefault="00771FC6">
            <w:pPr>
              <w:spacing w:after="0" w:line="240" w:lineRule="auto"/>
            </w:pPr>
            <w:proofErr w:type="spellStart"/>
            <w:r>
              <w:t>Szab.vál-ként</w:t>
            </w:r>
            <w:proofErr w:type="spellEnd"/>
            <w:r>
              <w:t xml:space="preserve"> felvehető-e?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3827" w:type="dxa"/>
            <w:gridSpan w:val="2"/>
          </w:tcPr>
          <w:p w:rsidR="00CC199A" w:rsidRDefault="00771FC6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CC199A" w:rsidRDefault="00771FC6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nincs</w:t>
            </w:r>
          </w:p>
        </w:tc>
      </w:tr>
      <w:tr w:rsidR="00CC199A">
        <w:trPr>
          <w:trHeight w:val="705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 xml:space="preserve">A kurzus kapcsolatai (előfeltételek, párhuzamosságok): </w:t>
            </w:r>
            <w:r w:rsidR="0076422A">
              <w:t>Csak</w:t>
            </w:r>
            <w:r w:rsidR="004A4BC1">
              <w:t xml:space="preserve"> Építész MA hal</w:t>
            </w:r>
            <w:r w:rsidR="0076422A">
              <w:t>lgatók, építész BA2, BA3 és Designelmélet és Designkultúra szakosok vehetik fel.</w:t>
            </w:r>
          </w:p>
        </w:tc>
      </w:tr>
      <w:tr w:rsidR="00CC199A">
        <w:trPr>
          <w:trHeight w:val="903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 xml:space="preserve">A kurzus célja és alapelvei: 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 kurzus célja, hogy az építész hallgatókat megismertesse a 20. századi, azon belül is elsősorban az 1960-as, 1970-es évek építészeti örökségéről folyó kortárs és közelmúltbéli társadalmi és szakmai párbeszéddel, és ezek keresztül elősegítse az ebből a korszakból származó épületekkel kapcsolatos önálló véleményalkotást, valamint annak közérthető, de megalapozott szakmaisággal való kommunikációját. A kurzus kiindulása a közelmúltban lebontott vagy a hatalom által lebontandónak ítélt modern épületek körüli szakmai és társadalmi párbeszéd, vagy éppen annak hiányának feldolgozása, elemzése. Például néhány éve a Déli pályaudvar, az elmúlt hónapokban a várbeli Villamos Teherelosztó vagy a Győri Nemzeti Színház épületei. Milyen politikai, szakmai érvek merültek fel? Mennyire volt megosztott a szakma az épületek megítélésében? Mennyire volt megalapozott a politikai nyomás, milyen érvek hangzottak el? Milyen volt, volt-e visszhang a </w:t>
            </w:r>
            <w:proofErr w:type="spellStart"/>
            <w:r>
              <w:rPr>
                <w:b/>
              </w:rPr>
              <w:t>nemépítész</w:t>
            </w:r>
            <w:proofErr w:type="spellEnd"/>
            <w:r>
              <w:rPr>
                <w:b/>
              </w:rPr>
              <w:t xml:space="preserve"> társadalom részéről, milyen érvek hangzottak el? </w:t>
            </w:r>
            <w:r>
              <w:rPr>
                <w:b/>
              </w:rPr>
              <w:br/>
              <w:t>Hasonló módon sor kerülhet a MOME „A” épületének átalakításáról szóló vita elemzésére.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 járványügyi korlátozások függvényében épületlátogatásra is sor kerül.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 kurzus célja néhány kiválasztott épület lebontása körüli viták esettanulmányként való feldolgozása: az adott épület építéstörténetének, szakmai értékeinek megismerése; a lebontásról szóló vita megismerése; képesség az önálló véleményalkotásra.</w:t>
            </w:r>
          </w:p>
        </w:tc>
      </w:tr>
      <w:tr w:rsidR="00CC199A">
        <w:trPr>
          <w:trHeight w:val="2499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ismeret/tudás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képesség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attitűd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felelősség/</w:t>
            </w:r>
            <w:proofErr w:type="spellStart"/>
            <w:r>
              <w:rPr>
                <w:sz w:val="24"/>
                <w:szCs w:val="24"/>
              </w:rPr>
              <w:t>önálóság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C199A">
        <w:trPr>
          <w:trHeight w:val="806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Rálátása van az építészethez kapcsolódó humán tudományokra, az építészetre ható társadalmi folyamatokra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Képes az építészeti alkotások esztétikai, társadalmi, ideológiai kontextusban való elhelyezésére, önálló, megalapozott véleményalkotásra. 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Törekszik a modern építészet értékeiről szóló társadalmi párbeszéd megismerésére, annak generálására, az abban való aktív szakmai részvételre. 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Véleményét önállóan alkotja meg, önálló szempontokkal járul hozzá a modern építészeti értékek megőrzéséről és felújításáról szóló kortárs diskurzushoz.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C199A">
        <w:trPr>
          <w:trHeight w:val="675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Ismeri az építészet történet fontosabb korszakait, alkotásait, a kortárs építészet és társművészetek megjelenési </w:t>
            </w:r>
            <w:r>
              <w:rPr>
                <w:sz w:val="16"/>
                <w:szCs w:val="16"/>
              </w:rPr>
              <w:lastRenderedPageBreak/>
              <w:t>formáit, rálátása van a települések fejlődésének történetére.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Képes a modern építészet korszakából való épületek esztétikai, szerkezeti és </w:t>
            </w:r>
            <w:r>
              <w:rPr>
                <w:sz w:val="16"/>
                <w:szCs w:val="16"/>
              </w:rPr>
              <w:lastRenderedPageBreak/>
              <w:t>településképi értékeinek felismerésére.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Törekszik a felismert értékeket, azok védelmét elősegíteni, ezt beépíteni </w:t>
            </w:r>
            <w:r>
              <w:rPr>
                <w:sz w:val="16"/>
                <w:szCs w:val="16"/>
              </w:rPr>
              <w:lastRenderedPageBreak/>
              <w:t>tervezési tevékenyégébe és társadalmi szerepvállalásába.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Önállóan képes egy-egy 20. századi modern építészeti alkotásról az </w:t>
            </w:r>
            <w:r>
              <w:rPr>
                <w:sz w:val="16"/>
                <w:szCs w:val="16"/>
              </w:rPr>
              <w:lastRenderedPageBreak/>
              <w:t>értékvédelem szempontjait figyelembe véve dönteni, vagy a megfelelő örökségvédelmi hatóságot és szakmai szereplőket önállóan (adott esetben hivatalos kötelezettség nélkül is) bevonni a munkájába.</w:t>
            </w:r>
          </w:p>
        </w:tc>
        <w:tc>
          <w:tcPr>
            <w:tcW w:w="2268" w:type="dxa"/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C199A">
        <w:trPr>
          <w:trHeight w:val="653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Érti az ember, az épített és a természeti környezet közötti alapvető kapcsolatokat és kölcsönhatásokat, ismeri az épületek tervezésének alapelveit, lépéseit.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Képes az ökológiai és fenntarthatósági szempontokat beemelni a közelmúlt építészeti értékeivel való foglalkozással, az ezzel járó plusz feladatokat a tervezés kreatív részének tekinti.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Törekszik a jelen ökológiai szempontjainak érvényesítésére, amelyet képes összeegyeztetni a modern építészet értékvédelmével. A bontás helyett ökológiai szempontból is a megőrzést, az újrahasznosítást részesíti előnyben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Munkáját annak tudatában végzi, hogy a természeti erőforrások és a rendelkezésre álló építési terület véges, a meglévő, még felhasználható épületállomány megőrzését kreatív feladatának tekinti.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CC199A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CC199A" w:rsidRDefault="00CC199A">
            <w:pPr>
              <w:spacing w:after="0" w:line="240" w:lineRule="auto"/>
            </w:pPr>
          </w:p>
          <w:p w:rsidR="00CC199A" w:rsidRDefault="00771FC6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CC199A" w:rsidRDefault="00CC199A">
            <w:pPr>
              <w:spacing w:after="0" w:line="240" w:lineRule="auto"/>
              <w:ind w:left="276"/>
            </w:pP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Órai jelenlét, aktív részvétel (33%) (diskurzusban, az önálló véleményalkotásban való aktív részvétel). </w:t>
            </w:r>
            <w:r>
              <w:rPr>
                <w:b/>
              </w:rPr>
              <w:br/>
              <w:t>Órára való felkészülés (33%) (a kiadott anyagok elolvasása, a kiadott feladat elvégzése).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gramStart"/>
            <w:r>
              <w:rPr>
                <w:b/>
              </w:rPr>
              <w:t>órán  bemutatott</w:t>
            </w:r>
            <w:proofErr w:type="gramEnd"/>
            <w:r>
              <w:rPr>
                <w:b/>
              </w:rPr>
              <w:t xml:space="preserve">/elvégzett prezentációk jeggyel való értékelése (33 %). (Szempontok: Mennyire volt vitaindító, </w:t>
            </w:r>
            <w:proofErr w:type="spellStart"/>
            <w:r>
              <w:rPr>
                <w:b/>
              </w:rPr>
              <w:t>többszempontú</w:t>
            </w:r>
            <w:proofErr w:type="spellEnd"/>
            <w:r>
              <w:rPr>
                <w:b/>
              </w:rPr>
              <w:t>? Mennyire érintett minden fontos információt? Mennyire volt érthető és jól követhető a prezentáció/ismertetés? Mennyire épült be minden egyes vonatkozó anyag?)</w:t>
            </w:r>
          </w:p>
          <w:p w:rsidR="00CC199A" w:rsidRDefault="00771FC6">
            <w:pPr>
              <w:spacing w:after="0" w:line="240" w:lineRule="auto"/>
            </w:pPr>
            <w:r>
              <w:rPr>
                <w:b/>
              </w:rPr>
              <w:t>Órai jelenlét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3 hiányzás) szigorú betartása</w:t>
            </w:r>
            <w:r>
              <w:t>.</w:t>
            </w:r>
          </w:p>
          <w:p w:rsidR="00CC199A" w:rsidRDefault="00CC199A">
            <w:pPr>
              <w:spacing w:after="0" w:line="240" w:lineRule="auto"/>
            </w:pPr>
          </w:p>
        </w:tc>
      </w:tr>
      <w:tr w:rsidR="00CC199A">
        <w:trPr>
          <w:trHeight w:val="1351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 xml:space="preserve">Kötelező irodalom: </w:t>
            </w:r>
          </w:p>
          <w:p w:rsidR="00CC199A" w:rsidRDefault="00CC199A">
            <w:pPr>
              <w:spacing w:after="0" w:line="240" w:lineRule="auto"/>
            </w:pPr>
          </w:p>
          <w:p w:rsidR="00CC199A" w:rsidRDefault="00771FC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Bonta</w:t>
            </w:r>
            <w:proofErr w:type="spellEnd"/>
            <w:r>
              <w:rPr>
                <w:b/>
              </w:rPr>
              <w:t xml:space="preserve"> János: Modern ​építészet 1911–2000, Terc, Budapest, 2002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 az órai felkészülésre kiadott publikációk</w:t>
            </w:r>
          </w:p>
        </w:tc>
      </w:tr>
      <w:tr w:rsidR="00CC199A">
        <w:trPr>
          <w:trHeight w:val="1096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>Egyéb információk:</w:t>
            </w:r>
          </w:p>
          <w:p w:rsidR="00CC199A" w:rsidRDefault="00CC199A">
            <w:pPr>
              <w:spacing w:after="0" w:line="240" w:lineRule="auto"/>
            </w:pP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Online oktatás esetében az órára való felkészülés, a kiadott anyagok és a prezentációk is megtarthatók online térben. A tervezett épületlátogatások elmaradnak, vagy a járványügyi korlátozások függvényében alakíthatók.</w:t>
            </w:r>
          </w:p>
        </w:tc>
      </w:tr>
      <w:tr w:rsidR="00CC199A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CC199A" w:rsidRDefault="00771FC6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nem adható felmentés a kurzuson való részvétel és teljesítés alól,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kompetenciák megszerzése, feladatok teljesítése alól, 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CC199A" w:rsidRDefault="00CC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CC199A">
        <w:trPr>
          <w:trHeight w:val="271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>Tanórán kívüli konzultációs időpontok és helyszín: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Telefonon vagy e-mailben egyeztetett időpontban, online vagy a </w:t>
            </w:r>
            <w:proofErr w:type="spellStart"/>
            <w:r>
              <w:rPr>
                <w:b/>
              </w:rPr>
              <w:t>MOME-n</w:t>
            </w:r>
            <w:proofErr w:type="spellEnd"/>
            <w:r>
              <w:rPr>
                <w:b/>
              </w:rPr>
              <w:t>.</w:t>
            </w:r>
          </w:p>
          <w:p w:rsidR="00CC199A" w:rsidRDefault="00CC199A">
            <w:pPr>
              <w:spacing w:after="0" w:line="240" w:lineRule="auto"/>
            </w:pPr>
          </w:p>
        </w:tc>
      </w:tr>
    </w:tbl>
    <w:p w:rsidR="00CC199A" w:rsidRDefault="00CC199A"/>
    <w:sectPr w:rsidR="00CC19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861E0"/>
    <w:multiLevelType w:val="multilevel"/>
    <w:tmpl w:val="33548936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A"/>
    <w:rsid w:val="004A4BC1"/>
    <w:rsid w:val="0076422A"/>
    <w:rsid w:val="00771FC6"/>
    <w:rsid w:val="00C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EFE7-C159-4A41-BB11-CE27FE4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tmann.gerge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Tornyos-Varga Adrienn</dc:creator>
  <cp:lastModifiedBy>Tornyos-Varga Adrienn</cp:lastModifiedBy>
  <cp:revision>2</cp:revision>
  <dcterms:created xsi:type="dcterms:W3CDTF">2020-09-04T08:41:00Z</dcterms:created>
  <dcterms:modified xsi:type="dcterms:W3CDTF">2020-09-04T08:41:00Z</dcterms:modified>
</cp:coreProperties>
</file>