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8611B" w14:textId="77777777" w:rsidR="008B1048" w:rsidRPr="005007AF" w:rsidRDefault="001E131B">
      <w:pPr>
        <w:ind w:firstLine="0"/>
        <w:jc w:val="left"/>
        <w:rPr>
          <w:rFonts w:ascii="Times New Roman" w:eastAsia="Times New Roman" w:hAnsi="Times New Roman" w:cs="Times New Roman"/>
          <w:b/>
        </w:rPr>
      </w:pPr>
      <w:r w:rsidRPr="00893771">
        <w:rPr>
          <w:rFonts w:ascii="Times New Roman" w:eastAsia="Times New Roman" w:hAnsi="Times New Roman" w:cs="Times New Roman"/>
          <w:b/>
        </w:rPr>
        <w:t xml:space="preserve"> </w:t>
      </w:r>
      <w:r w:rsidRPr="005007AF">
        <w:rPr>
          <w:rFonts w:ascii="Times New Roman" w:eastAsia="Times New Roman" w:hAnsi="Times New Roman" w:cs="Times New Roman"/>
          <w:b/>
        </w:rPr>
        <w:t>Kurzusleírás (tematika)</w:t>
      </w:r>
    </w:p>
    <w:tbl>
      <w:tblPr>
        <w:tblStyle w:val="a0"/>
        <w:tblW w:w="9270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8B1048" w:rsidRPr="005007AF" w14:paraId="412F2C0D" w14:textId="77777777">
        <w:trPr>
          <w:trHeight w:val="560"/>
        </w:trPr>
        <w:tc>
          <w:tcPr>
            <w:tcW w:w="9270" w:type="dxa"/>
            <w:gridSpan w:val="5"/>
          </w:tcPr>
          <w:p w14:paraId="43021011" w14:textId="20D7F017" w:rsidR="008B1048" w:rsidRPr="005007AF" w:rsidRDefault="001E13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007AF">
              <w:rPr>
                <w:rFonts w:ascii="Times New Roman" w:eastAsia="Times New Roman" w:hAnsi="Times New Roman" w:cs="Times New Roman"/>
                <w:color w:val="000000"/>
              </w:rPr>
              <w:t xml:space="preserve">Kurzus neve: </w:t>
            </w:r>
            <w:r w:rsidR="008E5288" w:rsidRPr="005007AF">
              <w:rPr>
                <w:rFonts w:ascii="Times New Roman" w:eastAsia="Times New Roman" w:hAnsi="Times New Roman" w:cs="Times New Roman"/>
              </w:rPr>
              <w:t>Dramaturgia</w:t>
            </w:r>
          </w:p>
        </w:tc>
      </w:tr>
      <w:tr w:rsidR="008B1048" w:rsidRPr="005007AF" w14:paraId="7CF2BEB5" w14:textId="77777777">
        <w:trPr>
          <w:trHeight w:val="560"/>
        </w:trPr>
        <w:tc>
          <w:tcPr>
            <w:tcW w:w="9270" w:type="dxa"/>
            <w:gridSpan w:val="5"/>
          </w:tcPr>
          <w:p w14:paraId="49B9BA53" w14:textId="77777777" w:rsidR="008B1048" w:rsidRPr="005007AF" w:rsidRDefault="001E131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5007AF">
              <w:rPr>
                <w:rFonts w:ascii="Times New Roman" w:eastAsia="Times New Roman" w:hAnsi="Times New Roman" w:cs="Times New Roman"/>
                <w:color w:val="000000"/>
              </w:rPr>
              <w:t>A kurzus oktatója/i, elérhetősége(i):</w:t>
            </w:r>
          </w:p>
          <w:p w14:paraId="752DE68E" w14:textId="33143185" w:rsidR="008B1048" w:rsidRPr="005007AF" w:rsidRDefault="008E5288">
            <w:pPr>
              <w:ind w:firstLine="0"/>
              <w:rPr>
                <w:rFonts w:ascii="Times New Roman" w:hAnsi="Times New Roman" w:cs="Times New Roman"/>
              </w:rPr>
            </w:pPr>
            <w:r w:rsidRPr="005007AF">
              <w:rPr>
                <w:rFonts w:ascii="Times New Roman" w:hAnsi="Times New Roman" w:cs="Times New Roman"/>
              </w:rPr>
              <w:t>Keszthelyi Kinga</w:t>
            </w:r>
            <w:r w:rsidR="00DE692B" w:rsidRPr="005007AF">
              <w:rPr>
                <w:rFonts w:ascii="Times New Roman" w:hAnsi="Times New Roman" w:cs="Times New Roman"/>
              </w:rPr>
              <w:t xml:space="preserve"> /</w:t>
            </w:r>
            <w:r w:rsidR="004002A0" w:rsidRPr="005007AF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DE692B" w:rsidRPr="005007AF">
                <w:rPr>
                  <w:rStyle w:val="Hiperhivatkozs"/>
                  <w:rFonts w:ascii="Times New Roman" w:hAnsi="Times New Roman"/>
                </w:rPr>
                <w:t>kingakeszthelyi@yahoo.com</w:t>
              </w:r>
            </w:hyperlink>
            <w:r w:rsidR="00DE692B" w:rsidRPr="005007AF">
              <w:rPr>
                <w:rFonts w:ascii="Times New Roman" w:hAnsi="Times New Roman" w:cs="Times New Roman"/>
              </w:rPr>
              <w:t xml:space="preserve"> / 06203664107</w:t>
            </w:r>
          </w:p>
        </w:tc>
      </w:tr>
      <w:tr w:rsidR="008B1048" w:rsidRPr="005007AF" w14:paraId="7BB6D560" w14:textId="77777777">
        <w:trPr>
          <w:trHeight w:val="700"/>
        </w:trPr>
        <w:tc>
          <w:tcPr>
            <w:tcW w:w="1972" w:type="dxa"/>
          </w:tcPr>
          <w:p w14:paraId="078B1FF7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Kód:</w:t>
            </w:r>
          </w:p>
          <w:p w14:paraId="7F560418" w14:textId="5C34EB5C" w:rsidR="008B1048" w:rsidRPr="005007AF" w:rsidRDefault="00DB70D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M-AN-301</w:t>
            </w:r>
          </w:p>
        </w:tc>
        <w:tc>
          <w:tcPr>
            <w:tcW w:w="1911" w:type="dxa"/>
          </w:tcPr>
          <w:p w14:paraId="21E803DB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Tantervi hely:</w:t>
            </w:r>
          </w:p>
          <w:p w14:paraId="5CE8BB34" w14:textId="0EF3656A" w:rsidR="008B1048" w:rsidRPr="005007AF" w:rsidRDefault="00DB70DF" w:rsidP="00DB70D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Animációs kutatás és tervezés</w:t>
            </w:r>
          </w:p>
        </w:tc>
        <w:tc>
          <w:tcPr>
            <w:tcW w:w="1560" w:type="dxa"/>
          </w:tcPr>
          <w:p w14:paraId="01AC308D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Javasolt félév:</w:t>
            </w:r>
          </w:p>
          <w:p w14:paraId="6762A124" w14:textId="3DCA3ED6" w:rsidR="003405E1" w:rsidRPr="005007AF" w:rsidRDefault="003405E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59" w:type="dxa"/>
          </w:tcPr>
          <w:p w14:paraId="4DCCC775" w14:textId="0D50A7C8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Kredit:</w:t>
            </w:r>
            <w:r w:rsidR="00DB70DF" w:rsidRPr="005007AF">
              <w:rPr>
                <w:rFonts w:ascii="Times New Roman" w:eastAsia="Times New Roman" w:hAnsi="Times New Roman" w:cs="Times New Roman"/>
              </w:rPr>
              <w:t>15</w:t>
            </w:r>
          </w:p>
          <w:p w14:paraId="440CA420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4014A8C" w14:textId="676DC862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Tanóraszám:</w:t>
            </w:r>
            <w:r w:rsidR="00DB70DF" w:rsidRPr="005007AF">
              <w:rPr>
                <w:rFonts w:ascii="Times New Roman" w:eastAsia="Times New Roman" w:hAnsi="Times New Roman" w:cs="Times New Roman"/>
              </w:rPr>
              <w:t>90</w:t>
            </w:r>
          </w:p>
          <w:p w14:paraId="3095BE6B" w14:textId="22A54004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Egyéni hallgatói munkaóra:</w:t>
            </w:r>
            <w:r w:rsidR="00DB70DF" w:rsidRPr="005007AF">
              <w:rPr>
                <w:rFonts w:ascii="Times New Roman" w:eastAsia="Times New Roman" w:hAnsi="Times New Roman" w:cs="Times New Roman"/>
              </w:rPr>
              <w:t>360</w:t>
            </w:r>
          </w:p>
        </w:tc>
      </w:tr>
      <w:tr w:rsidR="008B1048" w:rsidRPr="005007AF" w14:paraId="4167FA2B" w14:textId="77777777">
        <w:trPr>
          <w:trHeight w:val="700"/>
        </w:trPr>
        <w:tc>
          <w:tcPr>
            <w:tcW w:w="1972" w:type="dxa"/>
          </w:tcPr>
          <w:p w14:paraId="3024C128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Kapcsolt kódok:</w:t>
            </w:r>
          </w:p>
        </w:tc>
        <w:tc>
          <w:tcPr>
            <w:tcW w:w="1911" w:type="dxa"/>
          </w:tcPr>
          <w:p w14:paraId="0D12E9FC" w14:textId="357E44AB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Típus: (előadás/konzultáció)</w:t>
            </w:r>
          </w:p>
        </w:tc>
        <w:tc>
          <w:tcPr>
            <w:tcW w:w="1560" w:type="dxa"/>
          </w:tcPr>
          <w:p w14:paraId="7ECD2928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7AF">
              <w:rPr>
                <w:rFonts w:ascii="Times New Roman" w:eastAsia="Times New Roman" w:hAnsi="Times New Roman" w:cs="Times New Roman"/>
              </w:rPr>
              <w:t>Szab.vál</w:t>
            </w:r>
            <w:proofErr w:type="spellEnd"/>
            <w:r w:rsidRPr="005007AF">
              <w:rPr>
                <w:rFonts w:ascii="Times New Roman" w:eastAsia="Times New Roman" w:hAnsi="Times New Roman" w:cs="Times New Roman"/>
              </w:rPr>
              <w:t>-ként felvehető-e?</w:t>
            </w:r>
          </w:p>
          <w:p w14:paraId="29A722D8" w14:textId="68D07372" w:rsidR="00F535AF" w:rsidRPr="005007AF" w:rsidRDefault="00F535AF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nem</w:t>
            </w:r>
          </w:p>
        </w:tc>
        <w:tc>
          <w:tcPr>
            <w:tcW w:w="3827" w:type="dxa"/>
            <w:gridSpan w:val="2"/>
          </w:tcPr>
          <w:p w14:paraId="0BF07816" w14:textId="09432E25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7AF">
              <w:rPr>
                <w:rFonts w:ascii="Times New Roman" w:eastAsia="Times New Roman" w:hAnsi="Times New Roman" w:cs="Times New Roman"/>
              </w:rPr>
              <w:t>Szab.vál</w:t>
            </w:r>
            <w:proofErr w:type="spellEnd"/>
            <w:r w:rsidRPr="005007AF">
              <w:rPr>
                <w:rFonts w:ascii="Times New Roman" w:eastAsia="Times New Roman" w:hAnsi="Times New Roman" w:cs="Times New Roman"/>
              </w:rPr>
              <w:t>. esetén sajátos előfeltételek:</w:t>
            </w:r>
          </w:p>
          <w:p w14:paraId="233B9FA3" w14:textId="30C91357" w:rsidR="008B1048" w:rsidRPr="005007AF" w:rsidRDefault="00D466DE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nincs</w:t>
            </w:r>
          </w:p>
        </w:tc>
      </w:tr>
      <w:tr w:rsidR="008B1048" w:rsidRPr="005007AF" w14:paraId="7413170B" w14:textId="77777777">
        <w:trPr>
          <w:trHeight w:val="700"/>
        </w:trPr>
        <w:tc>
          <w:tcPr>
            <w:tcW w:w="9270" w:type="dxa"/>
            <w:gridSpan w:val="5"/>
          </w:tcPr>
          <w:p w14:paraId="4CF5282D" w14:textId="2B2A2502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A kurzus kapcsolatai (előfeltételek, párhuzamosságok): </w:t>
            </w:r>
            <w:r w:rsidR="00F535AF" w:rsidRPr="005007AF">
              <w:rPr>
                <w:rFonts w:ascii="Times New Roman" w:eastAsia="Times New Roman" w:hAnsi="Times New Roman" w:cs="Times New Roman"/>
              </w:rPr>
              <w:t>nincs</w:t>
            </w:r>
          </w:p>
        </w:tc>
      </w:tr>
      <w:tr w:rsidR="008B1048" w:rsidRPr="005007AF" w14:paraId="6E9DDE98" w14:textId="77777777">
        <w:trPr>
          <w:trHeight w:val="900"/>
        </w:trPr>
        <w:tc>
          <w:tcPr>
            <w:tcW w:w="9270" w:type="dxa"/>
            <w:gridSpan w:val="5"/>
          </w:tcPr>
          <w:p w14:paraId="1B67F2E4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A kurzus célja és alapelvei: </w:t>
            </w:r>
          </w:p>
          <w:p w14:paraId="7DDDCBE6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0E368090" w14:textId="5BFDD961" w:rsidR="006F1A93" w:rsidRPr="005007AF" w:rsidRDefault="006F1A93" w:rsidP="006F1A9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A kurzus a </w:t>
            </w:r>
            <w:r w:rsidR="00DD1808" w:rsidRPr="005007AF">
              <w:rPr>
                <w:rFonts w:ascii="Times New Roman" w:eastAsia="Times New Roman" w:hAnsi="Times New Roman" w:cs="Times New Roman"/>
              </w:rPr>
              <w:t>dramaturgia elméleti kérdéseit rövid történeti áttekintés</w:t>
            </w:r>
            <w:r w:rsidR="002E073C" w:rsidRPr="005007AF">
              <w:rPr>
                <w:rFonts w:ascii="Times New Roman" w:eastAsia="Times New Roman" w:hAnsi="Times New Roman" w:cs="Times New Roman"/>
              </w:rPr>
              <w:t>ben</w:t>
            </w:r>
            <w:r w:rsidR="00A13820" w:rsidRPr="005007AF">
              <w:rPr>
                <w:rFonts w:ascii="Times New Roman" w:eastAsia="Times New Roman" w:hAnsi="Times New Roman" w:cs="Times New Roman"/>
              </w:rPr>
              <w:t>, törvényszerűségeit</w:t>
            </w:r>
            <w:r w:rsidRPr="005007AF">
              <w:rPr>
                <w:rFonts w:ascii="Times New Roman" w:eastAsia="Times New Roman" w:hAnsi="Times New Roman" w:cs="Times New Roman"/>
              </w:rPr>
              <w:t xml:space="preserve"> és a hatáskeltés</w:t>
            </w:r>
            <w:r w:rsidR="00D31E2C" w:rsidRPr="005007AF">
              <w:rPr>
                <w:rFonts w:ascii="Times New Roman" w:eastAsia="Times New Roman" w:hAnsi="Times New Roman" w:cs="Times New Roman"/>
              </w:rPr>
              <w:t xml:space="preserve"> eszközeit részleteiben vizsgál</w:t>
            </w:r>
            <w:r w:rsidRPr="005007AF">
              <w:rPr>
                <w:rFonts w:ascii="Times New Roman" w:eastAsia="Times New Roman" w:hAnsi="Times New Roman" w:cs="Times New Roman"/>
              </w:rPr>
              <w:t>ja.</w:t>
            </w:r>
            <w:r w:rsidR="00D31E2C" w:rsidRPr="005007AF"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AF">
              <w:rPr>
                <w:rFonts w:ascii="Times New Roman" w:eastAsia="Times New Roman" w:hAnsi="Times New Roman" w:cs="Times New Roman"/>
              </w:rPr>
              <w:t>A félév során a történetépítés, cselekményszövés, időkezelés, karakterfejlesztés, konfliktus, dialógusírás, zene- és színdramaturgia kérdéseivel foglalkozunk. A cél a hatáskeltés dramaturgiai eszközeinek tudatosítása és alkalmazásuk kompetenciájának fejlesztése. </w:t>
            </w:r>
          </w:p>
          <w:p w14:paraId="0B3E4305" w14:textId="77777777" w:rsidR="008B1048" w:rsidRPr="005007AF" w:rsidRDefault="008B1048" w:rsidP="00F535A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B1048" w:rsidRPr="005007AF" w14:paraId="0FEBD256" w14:textId="77777777">
        <w:trPr>
          <w:trHeight w:val="248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14:paraId="39716DDF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Tanulási eredmények (fejlesztendő szakmai és általános kompetenciák):</w:t>
            </w:r>
          </w:p>
          <w:p w14:paraId="4F90D934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02E98DE4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Tudás: </w:t>
            </w:r>
          </w:p>
          <w:p w14:paraId="54F509D1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1. Tervezési metodika (design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</w:rPr>
              <w:t>thinking</w:t>
            </w:r>
            <w:proofErr w:type="spellEnd"/>
            <w:r w:rsidRPr="005007AF">
              <w:rPr>
                <w:rFonts w:ascii="Times New Roman" w:eastAsia="Times New Roman" w:hAnsi="Times New Roman" w:cs="Times New Roman"/>
              </w:rPr>
              <w:t>), analitikus gondolkodás</w:t>
            </w:r>
          </w:p>
          <w:p w14:paraId="5786744A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2. Kiterjedt szakmai ismeretek az animációs produkciók koncepciójának létrehozásához szükséges fejlesztési metódusokról, tartalomfejlesztési módszerekről </w:t>
            </w:r>
            <w:r w:rsidRPr="005007AF">
              <w:rPr>
                <w:rFonts w:ascii="Times New Roman" w:eastAsia="Times New Roman" w:hAnsi="Times New Roman" w:cs="Times New Roman"/>
              </w:rPr>
              <w:tab/>
            </w:r>
          </w:p>
          <w:p w14:paraId="5C2811CC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3. Magas szintű szakelméleti tudás: filmtörténet, filmdramaturgia, filmelemzés</w:t>
            </w:r>
          </w:p>
          <w:p w14:paraId="083FB3ED" w14:textId="77777777" w:rsidR="008B1048" w:rsidRPr="005007AF" w:rsidRDefault="008B1048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0EE64565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Képesség:</w:t>
            </w:r>
          </w:p>
          <w:p w14:paraId="3300F34F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1. Képes projektek kialakítására, fejlesztésére </w:t>
            </w:r>
          </w:p>
          <w:p w14:paraId="4682D958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2. Prezentációk készítése és előadása, retorika,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</w:rPr>
              <w:t>pitching</w:t>
            </w:r>
            <w:proofErr w:type="spellEnd"/>
          </w:p>
          <w:p w14:paraId="24D8CEED" w14:textId="34425412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3. Vitakészség, szakmai kérdésekben vélemény megfogalmazása, képviselete, amellett való érvelés</w:t>
            </w:r>
          </w:p>
          <w:p w14:paraId="2C87184A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ab/>
            </w:r>
          </w:p>
          <w:p w14:paraId="55BB9F94" w14:textId="77777777" w:rsidR="008B1048" w:rsidRPr="005007AF" w:rsidRDefault="008B1048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9E5E2A9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Attitűd:</w:t>
            </w:r>
          </w:p>
          <w:p w14:paraId="23352478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1. Motiváltság és szakmai elköteleződés</w:t>
            </w:r>
          </w:p>
          <w:p w14:paraId="48C4D67A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2. innovatív szemlélet, interdiszciplináris látásmód</w:t>
            </w:r>
          </w:p>
          <w:p w14:paraId="4264D9B7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3. Adekvát válaszok keresése, azok mentén önálló alkotói metódus folyamatos fejlesztése</w:t>
            </w:r>
          </w:p>
          <w:p w14:paraId="320121B1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4. Szakmai, művészeti orientáció és tájékozódás technológiai, kulturális téren egyaránt</w:t>
            </w:r>
          </w:p>
          <w:p w14:paraId="70763F77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5. kezdeményező, vállalkozó készség</w:t>
            </w:r>
            <w:r w:rsidRPr="005007AF">
              <w:rPr>
                <w:rFonts w:ascii="Times New Roman" w:eastAsia="Times New Roman" w:hAnsi="Times New Roman" w:cs="Times New Roman"/>
              </w:rPr>
              <w:tab/>
            </w:r>
          </w:p>
          <w:p w14:paraId="036DB2F8" w14:textId="77777777" w:rsidR="008B1048" w:rsidRPr="005007AF" w:rsidRDefault="008B1048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22777597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Autonómia és felelősségvállalás:</w:t>
            </w:r>
          </w:p>
          <w:p w14:paraId="5BE6DCBF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1. Egyre fokozódó önállóság problémamegoldás tekintetében</w:t>
            </w:r>
          </w:p>
          <w:p w14:paraId="42AF82BF" w14:textId="77777777" w:rsidR="008B1048" w:rsidRPr="005007AF" w:rsidRDefault="001E131B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3. Nyitottság és aktív részvétel projektek kialakításában vagy formálásában.</w:t>
            </w:r>
            <w:r w:rsidRPr="005007AF">
              <w:rPr>
                <w:rFonts w:ascii="Times New Roman" w:eastAsia="Times New Roman" w:hAnsi="Times New Roman" w:cs="Times New Roman"/>
              </w:rPr>
              <w:tab/>
            </w:r>
            <w:r w:rsidRPr="005007AF">
              <w:rPr>
                <w:rFonts w:ascii="Times New Roman" w:eastAsia="Times New Roman" w:hAnsi="Times New Roman" w:cs="Times New Roman"/>
              </w:rPr>
              <w:tab/>
            </w:r>
            <w:r w:rsidRPr="005007AF">
              <w:rPr>
                <w:rFonts w:ascii="Times New Roman" w:eastAsia="Times New Roman" w:hAnsi="Times New Roman" w:cs="Times New Roman"/>
              </w:rPr>
              <w:tab/>
            </w:r>
          </w:p>
          <w:p w14:paraId="6237C0C9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B1048" w:rsidRPr="005007AF" w14:paraId="4129A50D" w14:textId="77777777">
        <w:trPr>
          <w:trHeight w:val="800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14:paraId="64F0F59F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A kurzus keretében feldolgozandó témakörök, témák: </w:t>
            </w:r>
          </w:p>
          <w:p w14:paraId="0B0BC070" w14:textId="77777777" w:rsidR="008B1048" w:rsidRPr="005007AF" w:rsidRDefault="008B1048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6818BF4C" w14:textId="60311EED" w:rsidR="00D466DE" w:rsidRPr="005007AF" w:rsidRDefault="00D466DE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1. </w:t>
            </w:r>
            <w:r w:rsidR="00617052" w:rsidRPr="005007AF">
              <w:rPr>
                <w:rFonts w:ascii="Times New Roman" w:eastAsia="Times New Roman" w:hAnsi="Times New Roman" w:cs="Times New Roman"/>
              </w:rPr>
              <w:t xml:space="preserve">átfogó </w:t>
            </w:r>
            <w:r w:rsidR="001E131B" w:rsidRPr="005007AF">
              <w:rPr>
                <w:rFonts w:ascii="Times New Roman" w:eastAsia="Times New Roman" w:hAnsi="Times New Roman" w:cs="Times New Roman"/>
              </w:rPr>
              <w:t>dramaturgiai ismeretek</w:t>
            </w:r>
            <w:r w:rsidR="00617052" w:rsidRPr="005007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E44C7C3" w14:textId="3E87D551" w:rsidR="008B1048" w:rsidRPr="005007AF" w:rsidRDefault="00D466DE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2. filmdramaturgia, filmelemzés</w:t>
            </w:r>
          </w:p>
          <w:p w14:paraId="34653313" w14:textId="296534CC" w:rsidR="00617052" w:rsidRPr="005007AF" w:rsidRDefault="0061705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lastRenderedPageBreak/>
              <w:t>3. dialógus- és szinopszisírás gyakorlati fejlesztése</w:t>
            </w:r>
          </w:p>
          <w:p w14:paraId="5FB084DD" w14:textId="7737973F" w:rsidR="008B1048" w:rsidRPr="005007AF" w:rsidRDefault="008B1048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11E60A66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B1048" w:rsidRPr="005007AF" w14:paraId="4363A827" w14:textId="77777777">
        <w:trPr>
          <w:trHeight w:val="660"/>
        </w:trPr>
        <w:tc>
          <w:tcPr>
            <w:tcW w:w="9270" w:type="dxa"/>
            <w:gridSpan w:val="5"/>
          </w:tcPr>
          <w:p w14:paraId="75ADADD3" w14:textId="3007D43F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lastRenderedPageBreak/>
              <w:t>Tanulásszervezés/folyamatszervezés sajátosságai</w:t>
            </w:r>
            <w:r w:rsidR="00D31BD1" w:rsidRPr="005007AF">
              <w:rPr>
                <w:rFonts w:ascii="Times New Roman" w:eastAsia="Times New Roman" w:hAnsi="Times New Roman" w:cs="Times New Roman"/>
              </w:rPr>
              <w:t>.</w:t>
            </w:r>
          </w:p>
          <w:p w14:paraId="22F26A25" w14:textId="77777777" w:rsidR="008B1048" w:rsidRPr="005007AF" w:rsidRDefault="001E131B">
            <w:pPr>
              <w:spacing w:before="120" w:after="60"/>
              <w:ind w:left="134" w:hanging="134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   A kurzus menete, az egyes foglalkozások jellege és ütemezésük (több tanár esetén akár a tanári közreműködés megosztását is jelezve:</w:t>
            </w:r>
          </w:p>
          <w:p w14:paraId="48DED5E6" w14:textId="77777777" w:rsidR="008B1048" w:rsidRPr="005007AF" w:rsidRDefault="008B1048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1EC890C9" w14:textId="57C2A166" w:rsidR="009B11B7" w:rsidRPr="005007AF" w:rsidRDefault="009B11B7" w:rsidP="009B11B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Bevezetés: Mi a dramaturgia? Rövid történeti és elméleti áttekintés. (Arisztotelész,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Lessing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, Diderot)</w:t>
            </w:r>
            <w:r w:rsidR="007E1027" w:rsidRPr="005007AF">
              <w:rPr>
                <w:rFonts w:ascii="Times New Roman" w:eastAsia="Times New Roman" w:hAnsi="Times New Roman" w:cs="Times New Roman"/>
                <w:lang w:eastAsia="hu-HU"/>
              </w:rPr>
              <w:t>;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 Történetmesélés: az ötlettől a megvalósításig (</w:t>
            </w:r>
            <w:r w:rsidR="00F03708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filmek: 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10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Years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with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Hayao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Miyazaki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- 1.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Ponyo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Is Here</w:t>
            </w:r>
            <w:r w:rsidR="00F03708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(részlet)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;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Jørgen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Leth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: Andy Warhol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Eating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E12E57" w:rsidRPr="005007AF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H</w:t>
            </w:r>
            <w:r w:rsidR="00E12E57" w:rsidRPr="005007AF">
              <w:rPr>
                <w:rFonts w:ascii="Times New Roman" w:eastAsia="Times New Roman" w:hAnsi="Times New Roman" w:cs="Times New Roman"/>
                <w:lang w:eastAsia="hu-HU"/>
              </w:rPr>
              <w:t>amburger (1981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  <w:p w14:paraId="0F67366E" w14:textId="1DCA55F2" w:rsidR="009B11B7" w:rsidRPr="005007AF" w:rsidRDefault="009B11B7" w:rsidP="009B11B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Karakterépítés: a karakter belső világa, motivációja, jellemfejlődése (</w:t>
            </w:r>
            <w:r w:rsidR="00E12E57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filmek: 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10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Years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with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Hayao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Miyazaki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- 3. Go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Ahead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-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Threaten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Me</w:t>
            </w:r>
            <w:proofErr w:type="spellEnd"/>
            <w:r w:rsidR="00E12E57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(részlet); 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Bruno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Collet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Memorable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(2019)</w:t>
            </w:r>
          </w:p>
          <w:p w14:paraId="059FD169" w14:textId="6B6F20F1" w:rsidR="009B11B7" w:rsidRPr="005007AF" w:rsidRDefault="009B11B7" w:rsidP="009B11B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Szereptípusok: protagonista, antagonista, intrikus. Az animáció gyakori szereplői gyerekkarakter, állatkarakter (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antropomorfizáció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) (</w:t>
            </w:r>
            <w:r w:rsidR="001C53CF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film: 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Jurij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Norstein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: Süni a ködben, 1975)</w:t>
            </w:r>
          </w:p>
          <w:p w14:paraId="5F316C81" w14:textId="214FBF07" w:rsidR="009B11B7" w:rsidRPr="005007AF" w:rsidRDefault="009B11B7" w:rsidP="009B11B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Szerkezeti felépítés: történetív, expozíció, fordulat, tetőpont, megoldás, nyitott be</w:t>
            </w:r>
            <w:r w:rsidR="001C53CF" w:rsidRPr="005007AF">
              <w:rPr>
                <w:rFonts w:ascii="Times New Roman" w:eastAsia="Times New Roman" w:hAnsi="Times New Roman" w:cs="Times New Roman"/>
                <w:lang w:eastAsia="hu-HU"/>
              </w:rPr>
              <w:t>fe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jezés (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Miyazaki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Porco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Rosso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dramaturgiai elemzése)</w:t>
            </w:r>
          </w:p>
          <w:p w14:paraId="061C7605" w14:textId="09152D8A" w:rsidR="009B11B7" w:rsidRPr="005007AF" w:rsidRDefault="009B11B7" w:rsidP="009B11B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Krízis és konfliktus (belső és külső) </w:t>
            </w:r>
            <w:r w:rsidR="001C53CF" w:rsidRPr="005007AF">
              <w:rPr>
                <w:rFonts w:ascii="Times New Roman" w:eastAsia="Times New Roman" w:hAnsi="Times New Roman" w:cs="Times New Roman"/>
                <w:lang w:eastAsia="hu-HU"/>
              </w:rPr>
              <w:t>–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1C53CF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(film: 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Emma de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Swaef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-Marc James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Roels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Ce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magnifique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gâteau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! (2018)</w:t>
            </w:r>
          </w:p>
          <w:p w14:paraId="0CE8598A" w14:textId="7693C8ED" w:rsidR="009B11B7" w:rsidRPr="005007AF" w:rsidRDefault="009B11B7" w:rsidP="009B11B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Az időkezelés eszközei: késleltetés,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flashback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, ismétlés, kihagyás (</w:t>
            </w:r>
            <w:r w:rsidR="001C53CF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film: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Ayce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Kartal: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Vilaine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fille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Wicked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Girl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) (2017)</w:t>
            </w:r>
          </w:p>
          <w:p w14:paraId="48BFADB1" w14:textId="1E90355E" w:rsidR="009B11B7" w:rsidRPr="005007AF" w:rsidRDefault="009B11B7" w:rsidP="009B11B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A dialógusírás gyakorlata: tömörség, gazdaságosság (vendégelőadó: Spiró György)</w:t>
            </w:r>
          </w:p>
          <w:p w14:paraId="7C773FBB" w14:textId="74DA9929" w:rsidR="009B11B7" w:rsidRPr="005007AF" w:rsidRDefault="00D06C4D" w:rsidP="009B11B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A színdramaturgia használata: </w:t>
            </w:r>
            <w:r w:rsidR="009B11B7" w:rsidRPr="005007AF">
              <w:rPr>
                <w:rFonts w:ascii="Times New Roman" w:eastAsia="Times New Roman" w:hAnsi="Times New Roman" w:cs="Times New Roman"/>
                <w:lang w:eastAsia="hu-HU"/>
              </w:rPr>
              <w:t>ir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ányított figyelem és értelmezés</w:t>
            </w:r>
            <w:r w:rsidR="00222001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="00DD1059" w:rsidRPr="005007AF">
              <w:rPr>
                <w:rFonts w:ascii="Times New Roman" w:eastAsia="Times New Roman" w:hAnsi="Times New Roman" w:cs="Times New Roman"/>
                <w:lang w:eastAsia="hu-HU"/>
              </w:rPr>
              <w:t>v</w:t>
            </w:r>
            <w:r w:rsidR="00222001" w:rsidRPr="005007AF">
              <w:rPr>
                <w:rFonts w:ascii="Times New Roman" w:eastAsia="Times New Roman" w:hAnsi="Times New Roman" w:cs="Times New Roman"/>
                <w:lang w:eastAsia="hu-HU"/>
              </w:rPr>
              <w:t>endégelőadó: Zeke Edit látványtervező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="00222001" w:rsidRPr="005007AF">
              <w:rPr>
                <w:rFonts w:ascii="Times New Roman" w:eastAsia="Times New Roman" w:hAnsi="Times New Roman" w:cs="Times New Roman"/>
                <w:lang w:eastAsia="hu-HU"/>
              </w:rPr>
              <w:t>. Zenedramaturgia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9B11B7" w:rsidRPr="005007AF">
              <w:rPr>
                <w:rFonts w:ascii="Times New Roman" w:eastAsia="Times New Roman" w:hAnsi="Times New Roman" w:cs="Times New Roman"/>
                <w:lang w:eastAsia="hu-HU"/>
              </w:rPr>
              <w:t>a különböző zenei elemek ha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tásmechanizmusa</w:t>
            </w:r>
            <w:r w:rsidR="00222001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="00DD1059" w:rsidRPr="005007AF">
              <w:rPr>
                <w:rFonts w:ascii="Times New Roman" w:eastAsia="Times New Roman" w:hAnsi="Times New Roman" w:cs="Times New Roman"/>
                <w:lang w:eastAsia="hu-HU"/>
              </w:rPr>
              <w:t>v</w:t>
            </w:r>
            <w:r w:rsidR="00222001" w:rsidRPr="005007AF">
              <w:rPr>
                <w:rFonts w:ascii="Times New Roman" w:eastAsia="Times New Roman" w:hAnsi="Times New Roman" w:cs="Times New Roman"/>
                <w:lang w:eastAsia="hu-HU"/>
              </w:rPr>
              <w:t>endégelőadó</w:t>
            </w:r>
            <w:r w:rsidR="009B11B7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: Mácsai János 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zenetörténész (</w:t>
            </w:r>
            <w:r w:rsidR="009B11B7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Stanley </w:t>
            </w:r>
            <w:proofErr w:type="spellStart"/>
            <w:r w:rsidR="009B11B7" w:rsidRPr="005007AF">
              <w:rPr>
                <w:rFonts w:ascii="Times New Roman" w:eastAsia="Times New Roman" w:hAnsi="Times New Roman" w:cs="Times New Roman"/>
                <w:lang w:eastAsia="hu-HU"/>
              </w:rPr>
              <w:t>Kubrick</w:t>
            </w:r>
            <w:proofErr w:type="spellEnd"/>
            <w:r w:rsidR="009B11B7"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: Barry </w:t>
            </w:r>
            <w:proofErr w:type="spellStart"/>
            <w:r w:rsidR="009B11B7" w:rsidRPr="005007AF">
              <w:rPr>
                <w:rFonts w:ascii="Times New Roman" w:eastAsia="Times New Roman" w:hAnsi="Times New Roman" w:cs="Times New Roman"/>
                <w:lang w:eastAsia="hu-HU"/>
              </w:rPr>
              <w:t>Lyndon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ja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alapján</w:t>
            </w:r>
            <w:r w:rsidR="009B11B7" w:rsidRPr="005007AF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  <w:p w14:paraId="05D4E060" w14:textId="2E6E8BB7" w:rsidR="009B11B7" w:rsidRPr="005007AF" w:rsidRDefault="009B11B7" w:rsidP="009B11B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Az adaptáció kérdései (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Andrasev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Nadja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: A nyalintás nes</w:t>
            </w:r>
            <w:r w:rsidR="00222001" w:rsidRPr="005007AF">
              <w:rPr>
                <w:rFonts w:ascii="Times New Roman" w:eastAsia="Times New Roman" w:hAnsi="Times New Roman" w:cs="Times New Roman"/>
                <w:lang w:eastAsia="hu-HU"/>
              </w:rPr>
              <w:t>ze, Bodor Ádám: A megbocsátás című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 xml:space="preserve"> novella)</w:t>
            </w:r>
          </w:p>
          <w:p w14:paraId="52B064AB" w14:textId="14DF141A" w:rsidR="009B11B7" w:rsidRPr="005007AF" w:rsidRDefault="009B11B7" w:rsidP="009B11B7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A szinopszisírás g</w:t>
            </w:r>
            <w:r w:rsidR="001C2F34" w:rsidRPr="005007AF">
              <w:rPr>
                <w:rFonts w:ascii="Times New Roman" w:eastAsia="Times New Roman" w:hAnsi="Times New Roman" w:cs="Times New Roman"/>
                <w:lang w:eastAsia="hu-HU"/>
              </w:rPr>
              <w:t>yakorlata (feladat kidolgozása</w:t>
            </w:r>
            <w:r w:rsidRPr="005007AF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  <w:p w14:paraId="4EC10F54" w14:textId="77777777" w:rsidR="009B11B7" w:rsidRPr="005007AF" w:rsidRDefault="009B11B7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27C0A4D5" w14:textId="77777777" w:rsidR="008B1048" w:rsidRPr="005007AF" w:rsidRDefault="001E131B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   A hallgatók tennivalói, feladatai:</w:t>
            </w:r>
          </w:p>
          <w:p w14:paraId="065028CE" w14:textId="11192BBC" w:rsidR="0088759C" w:rsidRPr="005007AF" w:rsidRDefault="0088759C" w:rsidP="0088759C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Az órákon való részvétel és aktív jelenlét, a közösen megnézett filmek tárgyalásában való részvétel és véleményformálás, az egyénileg vagy csoportokban kidolgozandó </w:t>
            </w:r>
            <w:r w:rsidR="00DD1059" w:rsidRPr="005007AF">
              <w:rPr>
                <w:rFonts w:ascii="Times New Roman" w:eastAsia="Times New Roman" w:hAnsi="Times New Roman" w:cs="Times New Roman"/>
              </w:rPr>
              <w:t>órai feladatok teljesítése, illetve</w:t>
            </w:r>
            <w:r w:rsidRPr="005007AF">
              <w:rPr>
                <w:rFonts w:ascii="Times New Roman" w:eastAsia="Times New Roman" w:hAnsi="Times New Roman" w:cs="Times New Roman"/>
              </w:rPr>
              <w:t> </w:t>
            </w:r>
            <w:r w:rsidR="00DD1059" w:rsidRPr="005007AF">
              <w:rPr>
                <w:rFonts w:ascii="Times New Roman" w:eastAsia="Times New Roman" w:hAnsi="Times New Roman" w:cs="Times New Roman"/>
              </w:rPr>
              <w:t>az otthoni írásbeli feladatok teljesítése.</w:t>
            </w:r>
          </w:p>
          <w:p w14:paraId="6A6750F6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1899EAE0" w14:textId="2D1CDAC2" w:rsidR="008B1048" w:rsidRPr="005007AF" w:rsidRDefault="001E131B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A tanulás környezete: </w:t>
            </w:r>
          </w:p>
          <w:p w14:paraId="1A3F8653" w14:textId="25223A21" w:rsidR="00F535AF" w:rsidRPr="005007AF" w:rsidRDefault="00F535AF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Tanterem</w:t>
            </w:r>
          </w:p>
          <w:p w14:paraId="63D4505D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631BFA71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B1048" w:rsidRPr="005007AF" w14:paraId="61F448F9" w14:textId="77777777" w:rsidTr="00E15CF3">
        <w:trPr>
          <w:trHeight w:val="5045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14:paraId="6136B79C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lastRenderedPageBreak/>
              <w:t>Értékelés:</w:t>
            </w:r>
          </w:p>
          <w:p w14:paraId="0B2EB48A" w14:textId="56BC564E" w:rsidR="008B1048" w:rsidRPr="005007AF" w:rsidRDefault="00D875B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A félév során beadandó írásbeli feladatok és az órán való részvétel alapján. </w:t>
            </w:r>
          </w:p>
          <w:p w14:paraId="19D0D5F2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7BAC6726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   Teljesítendő követelmények:</w:t>
            </w:r>
          </w:p>
          <w:p w14:paraId="703343EC" w14:textId="3A40A42F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Ak</w:t>
            </w:r>
            <w:r w:rsidR="00CA3D1C" w:rsidRPr="005007AF">
              <w:rPr>
                <w:rFonts w:ascii="Times New Roman" w:eastAsia="Times New Roman" w:hAnsi="Times New Roman" w:cs="Times New Roman"/>
              </w:rPr>
              <w:t xml:space="preserve">tív és folyamatos órai jelenlét. </w:t>
            </w:r>
            <w:r w:rsidRPr="005007AF">
              <w:rPr>
                <w:rFonts w:ascii="Times New Roman" w:eastAsia="Times New Roman" w:hAnsi="Times New Roman" w:cs="Times New Roman"/>
              </w:rPr>
              <w:t>Kiadott írásgyakorlatok elvégzése otthon, illetve az órán</w:t>
            </w:r>
            <w:r w:rsidR="00222001" w:rsidRPr="005007AF">
              <w:rPr>
                <w:rFonts w:ascii="Times New Roman" w:eastAsia="Times New Roman" w:hAnsi="Times New Roman" w:cs="Times New Roman"/>
              </w:rPr>
              <w:t>.</w:t>
            </w:r>
            <w:r w:rsidRPr="005007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CEC62C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7D955375" w14:textId="77777777" w:rsidR="008B1048" w:rsidRPr="005007AF" w:rsidRDefault="001E131B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Értékelés módja: (milyen módszerekkel zajlik az értékelés {teszt, szóbeli felelet, gyakorlati demonstráció stb.})</w:t>
            </w:r>
          </w:p>
          <w:p w14:paraId="64AFA8A9" w14:textId="44E46CB9" w:rsidR="008B1048" w:rsidRPr="005007AF" w:rsidRDefault="00E15CF3" w:rsidP="00F3385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Az írásbeli feladatok kiértékelése. Az órákon való részvétel egyéni értékelése.</w:t>
            </w:r>
          </w:p>
          <w:p w14:paraId="3BB12123" w14:textId="77777777" w:rsidR="008B1048" w:rsidRPr="005007AF" w:rsidRDefault="008B1048" w:rsidP="00E15CF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155108F8" w14:textId="77777777" w:rsidR="008B1048" w:rsidRPr="005007AF" w:rsidRDefault="008B1048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14:paraId="60D1CFFC" w14:textId="220FE13D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Az értékelés szempontjai (mi mindent veszünk figyelembe az értékelésben): </w:t>
            </w:r>
          </w:p>
          <w:p w14:paraId="6C24D1BB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5B8EF54F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Feladatmegoldások minősége, mennyisége és eredményessége (Tartalom)</w:t>
            </w:r>
          </w:p>
          <w:p w14:paraId="1665B3A4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Egyéni fejlődés (Fejlődés) </w:t>
            </w:r>
          </w:p>
          <w:p w14:paraId="56A9492F" w14:textId="4E878776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Aktív részvétel az órán feladatmegoldások </w:t>
            </w:r>
            <w:r w:rsidR="00E15CF3" w:rsidRPr="005007AF">
              <w:rPr>
                <w:rFonts w:ascii="Times New Roman" w:eastAsia="Times New Roman" w:hAnsi="Times New Roman" w:cs="Times New Roman"/>
              </w:rPr>
              <w:t xml:space="preserve">terén, csapatmunkában, illetve </w:t>
            </w:r>
            <w:r w:rsidRPr="005007AF">
              <w:rPr>
                <w:rFonts w:ascii="Times New Roman" w:eastAsia="Times New Roman" w:hAnsi="Times New Roman" w:cs="Times New Roman"/>
              </w:rPr>
              <w:t xml:space="preserve">a többi hallgatónak adott konstruktív kritikai visszajelzések formájában (Szorgalom) </w:t>
            </w:r>
          </w:p>
          <w:p w14:paraId="3769692A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048" w:rsidRPr="005007AF" w14:paraId="26CDFD51" w14:textId="77777777">
        <w:trPr>
          <w:trHeight w:val="64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14:paraId="73A054B1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68DDFB24" w14:textId="07FAC3BB" w:rsidR="008B1048" w:rsidRPr="005007AF" w:rsidRDefault="001E131B" w:rsidP="00D06C4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26F88333" w14:textId="00646CCE" w:rsidR="006C5FDD" w:rsidRPr="005007AF" w:rsidRDefault="00E15CF3" w:rsidP="00D06C4D">
            <w:pPr>
              <w:ind w:right="214"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hAnsi="Times New Roman" w:cs="Times New Roman"/>
                <w:bCs/>
              </w:rPr>
              <w:t xml:space="preserve">A </w:t>
            </w:r>
            <w:r w:rsidR="006C5FDD" w:rsidRPr="005007AF">
              <w:rPr>
                <w:rFonts w:ascii="Times New Roman" w:hAnsi="Times New Roman" w:cs="Times New Roman"/>
                <w:bCs/>
              </w:rPr>
              <w:t>szorgalom, fejlődés, tartalom; egyenlő arányban, számtani átlag alapján</w:t>
            </w:r>
            <w:r w:rsidRPr="005007A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B1048" w:rsidRPr="005007AF" w14:paraId="04CC8704" w14:textId="77777777">
        <w:trPr>
          <w:trHeight w:val="1340"/>
        </w:trPr>
        <w:tc>
          <w:tcPr>
            <w:tcW w:w="9270" w:type="dxa"/>
            <w:gridSpan w:val="5"/>
          </w:tcPr>
          <w:p w14:paraId="5B1EA22C" w14:textId="77777777" w:rsidR="0024428A" w:rsidRPr="005007AF" w:rsidRDefault="0024428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477BD255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Kötelező irodalom: </w:t>
            </w:r>
          </w:p>
          <w:p w14:paraId="4A1DEFA1" w14:textId="77777777" w:rsidR="003A49C4" w:rsidRPr="005007AF" w:rsidRDefault="003A49C4" w:rsidP="003A49C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Arisztotelész: Poétika (kijelölt szemelvények)</w:t>
            </w:r>
          </w:p>
          <w:p w14:paraId="797EC814" w14:textId="77777777" w:rsidR="003A49C4" w:rsidRPr="005007AF" w:rsidRDefault="003A49C4" w:rsidP="003A49C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Egri Lajos: A drámaírás művészete (kijelölt szemelvények)</w:t>
            </w:r>
          </w:p>
          <w:p w14:paraId="0FCEAA3E" w14:textId="5CE77D42" w:rsidR="003A49C4" w:rsidRPr="005007AF" w:rsidRDefault="003A49C4" w:rsidP="003A49C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Bruno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</w:rPr>
              <w:t>Bettelheim</w:t>
            </w:r>
            <w:proofErr w:type="spellEnd"/>
            <w:r w:rsidRPr="005007AF">
              <w:rPr>
                <w:rFonts w:ascii="Times New Roman" w:eastAsia="Times New Roman" w:hAnsi="Times New Roman" w:cs="Times New Roman"/>
              </w:rPr>
              <w:t>: A mese bűvölete és a bontakozó gyermeki lélek</w:t>
            </w:r>
            <w:r w:rsidR="00BF6E8D" w:rsidRPr="005007AF">
              <w:rPr>
                <w:rFonts w:ascii="Times New Roman" w:eastAsia="Times New Roman" w:hAnsi="Times New Roman" w:cs="Times New Roman"/>
              </w:rPr>
              <w:t xml:space="preserve"> (kijelölt szemelvények</w:t>
            </w:r>
            <w:r w:rsidR="00222001" w:rsidRPr="005007AF">
              <w:rPr>
                <w:rFonts w:ascii="Times New Roman" w:eastAsia="Times New Roman" w:hAnsi="Times New Roman" w:cs="Times New Roman"/>
              </w:rPr>
              <w:t>)</w:t>
            </w:r>
          </w:p>
          <w:p w14:paraId="0665D37C" w14:textId="48F547B9" w:rsidR="003A49C4" w:rsidRPr="005007AF" w:rsidRDefault="003A49C4" w:rsidP="003A49C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 xml:space="preserve">V. J.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</w:rPr>
              <w:t>Propp</w:t>
            </w:r>
            <w:proofErr w:type="spellEnd"/>
            <w:r w:rsidRPr="005007AF">
              <w:rPr>
                <w:rFonts w:ascii="Times New Roman" w:eastAsia="Times New Roman" w:hAnsi="Times New Roman" w:cs="Times New Roman"/>
              </w:rPr>
              <w:t>: A mese morfológiája</w:t>
            </w:r>
            <w:r w:rsidR="00BF6E8D" w:rsidRPr="005007AF">
              <w:rPr>
                <w:rFonts w:ascii="Times New Roman" w:eastAsia="Times New Roman" w:hAnsi="Times New Roman" w:cs="Times New Roman"/>
              </w:rPr>
              <w:t xml:space="preserve"> (kijelölt szemelvények)</w:t>
            </w:r>
          </w:p>
          <w:p w14:paraId="7AAE8558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143E8512" w14:textId="77777777" w:rsidR="008B1048" w:rsidRPr="005007AF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3D83C002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  <w:i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Ajánlott irodalom:</w:t>
            </w:r>
          </w:p>
          <w:p w14:paraId="044A3829" w14:textId="77777777" w:rsidR="003A49C4" w:rsidRPr="005007AF" w:rsidRDefault="003A49C4" w:rsidP="003A49C4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5007AF">
              <w:rPr>
                <w:rFonts w:ascii="Times New Roman" w:hAnsi="Times New Roman"/>
                <w:sz w:val="24"/>
                <w:szCs w:val="24"/>
              </w:rPr>
              <w:t xml:space="preserve">Walter </w:t>
            </w:r>
            <w:proofErr w:type="spellStart"/>
            <w:r w:rsidRPr="005007AF">
              <w:rPr>
                <w:rFonts w:ascii="Times New Roman" w:hAnsi="Times New Roman"/>
                <w:sz w:val="24"/>
                <w:szCs w:val="24"/>
              </w:rPr>
              <w:t>Murch</w:t>
            </w:r>
            <w:proofErr w:type="spellEnd"/>
            <w:r w:rsidRPr="005007AF">
              <w:rPr>
                <w:rFonts w:ascii="Times New Roman" w:hAnsi="Times New Roman"/>
                <w:sz w:val="24"/>
                <w:szCs w:val="24"/>
              </w:rPr>
              <w:t>: Egyetlen szempillantás alatt. (Gondolatok a filmvágásról), Francia Új Hullám Kiadó, 2010</w:t>
            </w:r>
          </w:p>
          <w:p w14:paraId="2E593EC2" w14:textId="77777777" w:rsidR="003A49C4" w:rsidRPr="005007AF" w:rsidRDefault="003A49C4" w:rsidP="003A49C4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5007AF">
              <w:rPr>
                <w:rFonts w:ascii="Times New Roman" w:hAnsi="Times New Roman"/>
                <w:sz w:val="24"/>
                <w:szCs w:val="24"/>
              </w:rPr>
              <w:t xml:space="preserve">Raymond Queneau: Stílusgyakorlatok, Helikon, 1988; </w:t>
            </w:r>
            <w:proofErr w:type="spellStart"/>
            <w:r w:rsidRPr="005007AF">
              <w:rPr>
                <w:rFonts w:ascii="Times New Roman" w:hAnsi="Times New Roman"/>
                <w:sz w:val="24"/>
                <w:szCs w:val="24"/>
              </w:rPr>
              <w:t>Noran</w:t>
            </w:r>
            <w:proofErr w:type="spellEnd"/>
            <w:r w:rsidRPr="005007AF">
              <w:rPr>
                <w:rFonts w:ascii="Times New Roman" w:hAnsi="Times New Roman"/>
                <w:sz w:val="24"/>
                <w:szCs w:val="24"/>
              </w:rPr>
              <w:t>, 1966</w:t>
            </w:r>
          </w:p>
          <w:p w14:paraId="30C9655B" w14:textId="77777777" w:rsidR="003A49C4" w:rsidRPr="005007AF" w:rsidRDefault="003A49C4" w:rsidP="003A49C4">
            <w:pPr>
              <w:pStyle w:val="p1"/>
              <w:rPr>
                <w:rFonts w:ascii="Times New Roman" w:hAnsi="Times New Roman"/>
                <w:sz w:val="24"/>
                <w:szCs w:val="24"/>
              </w:rPr>
            </w:pPr>
            <w:r w:rsidRPr="005007AF">
              <w:rPr>
                <w:rFonts w:ascii="Times New Roman" w:hAnsi="Times New Roman"/>
                <w:sz w:val="24"/>
                <w:szCs w:val="24"/>
              </w:rPr>
              <w:t>J. Huizinga: Homo ludens, Universum, 1990</w:t>
            </w:r>
          </w:p>
          <w:p w14:paraId="38D5F068" w14:textId="77777777" w:rsidR="003A49C4" w:rsidRPr="005007AF" w:rsidRDefault="003A49C4">
            <w:pPr>
              <w:spacing w:after="120"/>
              <w:ind w:firstLine="0"/>
              <w:rPr>
                <w:rFonts w:ascii="Times New Roman" w:eastAsia="Times New Roman" w:hAnsi="Times New Roman" w:cs="Times New Roman"/>
              </w:rPr>
            </w:pPr>
          </w:p>
          <w:p w14:paraId="315AD5E5" w14:textId="77777777" w:rsidR="008B1048" w:rsidRPr="005007AF" w:rsidRDefault="008B1048">
            <w:pPr>
              <w:spacing w:after="120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B1048" w:rsidRPr="005007AF" w14:paraId="66CD28C7" w14:textId="77777777">
        <w:trPr>
          <w:trHeight w:val="1340"/>
        </w:trPr>
        <w:tc>
          <w:tcPr>
            <w:tcW w:w="9270" w:type="dxa"/>
            <w:gridSpan w:val="5"/>
          </w:tcPr>
          <w:p w14:paraId="0DC3F531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Egyéb információk:</w:t>
            </w:r>
          </w:p>
          <w:p w14:paraId="3564603F" w14:textId="68C1DC7C" w:rsidR="009B11B7" w:rsidRPr="005007AF" w:rsidRDefault="009B11B7" w:rsidP="00DA091D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A</w:t>
            </w:r>
            <w:r w:rsidR="004161FD" w:rsidRPr="005007AF">
              <w:rPr>
                <w:rFonts w:ascii="Times New Roman" w:eastAsia="Times New Roman" w:hAnsi="Times New Roman" w:cs="Times New Roman"/>
              </w:rPr>
              <w:t xml:space="preserve"> tematikában megjelölt</w:t>
            </w:r>
            <w:r w:rsidRPr="005007AF">
              <w:rPr>
                <w:rFonts w:ascii="Times New Roman" w:eastAsia="Times New Roman" w:hAnsi="Times New Roman" w:cs="Times New Roman"/>
              </w:rPr>
              <w:t xml:space="preserve"> filmeket az órák alatt együtt nézzük</w:t>
            </w:r>
            <w:r w:rsidR="004161FD" w:rsidRPr="005007AF">
              <w:rPr>
                <w:rFonts w:ascii="Times New Roman" w:eastAsia="Times New Roman" w:hAnsi="Times New Roman" w:cs="Times New Roman"/>
              </w:rPr>
              <w:t xml:space="preserve"> meg.</w:t>
            </w:r>
            <w:r w:rsidRPr="005007AF">
              <w:rPr>
                <w:rFonts w:ascii="Times New Roman" w:eastAsia="Times New Roman" w:hAnsi="Times New Roman" w:cs="Times New Roman"/>
              </w:rPr>
              <w:t xml:space="preserve"> </w:t>
            </w:r>
            <w:r w:rsidR="00092259" w:rsidRPr="005007AF">
              <w:rPr>
                <w:rFonts w:ascii="Times New Roman" w:eastAsia="Times New Roman" w:hAnsi="Times New Roman" w:cs="Times New Roman"/>
              </w:rPr>
              <w:t xml:space="preserve">A könyvekből kijelölt </w:t>
            </w:r>
            <w:r w:rsidR="00893771" w:rsidRPr="005007AF">
              <w:rPr>
                <w:rFonts w:ascii="Times New Roman" w:eastAsia="Times New Roman" w:hAnsi="Times New Roman" w:cs="Times New Roman"/>
              </w:rPr>
              <w:t xml:space="preserve">szemelvényeket az oktató </w:t>
            </w:r>
            <w:r w:rsidR="00092259" w:rsidRPr="005007AF">
              <w:rPr>
                <w:rFonts w:ascii="Times New Roman" w:eastAsia="Times New Roman" w:hAnsi="Times New Roman" w:cs="Times New Roman"/>
              </w:rPr>
              <w:t xml:space="preserve">biztosítja. </w:t>
            </w:r>
          </w:p>
        </w:tc>
      </w:tr>
      <w:tr w:rsidR="008B1048" w:rsidRPr="005007AF" w14:paraId="5319D065" w14:textId="77777777">
        <w:trPr>
          <w:trHeight w:val="2520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14:paraId="67A2369A" w14:textId="77777777" w:rsidR="008B1048" w:rsidRPr="005007AF" w:rsidRDefault="001E131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Máshol/korábban szerzett tudás elismerése/ validációs elv:</w:t>
            </w:r>
          </w:p>
          <w:p w14:paraId="5515A9C1" w14:textId="77777777" w:rsidR="008B1048" w:rsidRPr="005007AF" w:rsidRDefault="008B1048">
            <w:pPr>
              <w:ind w:left="348" w:firstLine="0"/>
              <w:rPr>
                <w:rFonts w:ascii="Times New Roman" w:eastAsia="Times New Roman" w:hAnsi="Times New Roman" w:cs="Times New Roman"/>
              </w:rPr>
            </w:pPr>
          </w:p>
          <w:p w14:paraId="1EB64FA3" w14:textId="77777777" w:rsidR="008B1048" w:rsidRPr="005007AF" w:rsidRDefault="001E131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bookmarkStart w:id="0" w:name="_heading=h.gjdgxs" w:colFirst="0" w:colLast="0"/>
            <w:bookmarkEnd w:id="0"/>
            <w:r w:rsidRPr="005007AF">
              <w:rPr>
                <w:rFonts w:ascii="Times New Roman" w:eastAsia="Times New Roman" w:hAnsi="Times New Roman" w:cs="Times New Roman"/>
                <w:i/>
                <w:color w:val="000000"/>
              </w:rPr>
              <w:t>nincs lehetőség elismerésre/beszámításra</w:t>
            </w:r>
          </w:p>
        </w:tc>
      </w:tr>
      <w:tr w:rsidR="008B1048" w:rsidRPr="00893771" w14:paraId="58D5DD22" w14:textId="77777777">
        <w:trPr>
          <w:trHeight w:val="260"/>
        </w:trPr>
        <w:tc>
          <w:tcPr>
            <w:tcW w:w="9270" w:type="dxa"/>
            <w:gridSpan w:val="5"/>
          </w:tcPr>
          <w:p w14:paraId="205C84AA" w14:textId="77777777" w:rsidR="008B1048" w:rsidRPr="00893771" w:rsidRDefault="001E131B">
            <w:pPr>
              <w:spacing w:before="60"/>
              <w:ind w:firstLine="0"/>
              <w:rPr>
                <w:rFonts w:ascii="Times New Roman" w:eastAsia="Times New Roman" w:hAnsi="Times New Roman" w:cs="Times New Roman"/>
              </w:rPr>
            </w:pPr>
            <w:r w:rsidRPr="005007AF">
              <w:rPr>
                <w:rFonts w:ascii="Times New Roman" w:eastAsia="Times New Roman" w:hAnsi="Times New Roman" w:cs="Times New Roman"/>
              </w:rPr>
              <w:t>Tanórán kívüli konzultációs időpontok és helyszín:</w:t>
            </w:r>
          </w:p>
          <w:p w14:paraId="185A3CA9" w14:textId="77777777" w:rsidR="008B1048" w:rsidRPr="00893771" w:rsidRDefault="008B1048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9154F8" w14:textId="77777777" w:rsidR="008B1048" w:rsidRPr="00893771" w:rsidRDefault="008B1048">
      <w:pPr>
        <w:ind w:firstLine="0"/>
        <w:rPr>
          <w:rFonts w:ascii="Times New Roman" w:eastAsia="Times New Roman" w:hAnsi="Times New Roman" w:cs="Times New Roman"/>
        </w:rPr>
      </w:pPr>
    </w:p>
    <w:p w14:paraId="25756BFD" w14:textId="77777777" w:rsidR="008B1048" w:rsidRPr="00893771" w:rsidRDefault="008B1048">
      <w:pPr>
        <w:ind w:firstLine="0"/>
        <w:rPr>
          <w:rFonts w:ascii="Times New Roman" w:eastAsia="Times New Roman" w:hAnsi="Times New Roman" w:cs="Times New Roman"/>
        </w:rPr>
      </w:pPr>
    </w:p>
    <w:sectPr w:rsidR="008B1048" w:rsidRPr="00893771">
      <w:pgSz w:w="11900" w:h="16840"/>
      <w:pgMar w:top="851" w:right="985" w:bottom="993" w:left="147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5771C"/>
    <w:multiLevelType w:val="multilevel"/>
    <w:tmpl w:val="957EA4F8"/>
    <w:lvl w:ilvl="0">
      <w:start w:val="1"/>
      <w:numFmt w:val="lowerLetter"/>
      <w:pStyle w:val="Cmsor1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pStyle w:val="Cmsor2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Cmsor3"/>
      <w:lvlText w:val="%3."/>
      <w:lvlJc w:val="right"/>
      <w:pPr>
        <w:ind w:left="2160" w:hanging="180"/>
      </w:pPr>
    </w:lvl>
    <w:lvl w:ilvl="3">
      <w:start w:val="1"/>
      <w:numFmt w:val="decimal"/>
      <w:pStyle w:val="Cmsor4"/>
      <w:lvlText w:val="%4."/>
      <w:lvlJc w:val="left"/>
      <w:pPr>
        <w:ind w:left="2880" w:hanging="360"/>
      </w:pPr>
    </w:lvl>
    <w:lvl w:ilvl="4">
      <w:start w:val="1"/>
      <w:numFmt w:val="lowerLetter"/>
      <w:pStyle w:val="Cmsor5"/>
      <w:lvlText w:val="%5."/>
      <w:lvlJc w:val="left"/>
      <w:pPr>
        <w:ind w:left="3600" w:hanging="360"/>
      </w:pPr>
    </w:lvl>
    <w:lvl w:ilvl="5">
      <w:start w:val="1"/>
      <w:numFmt w:val="lowerRoman"/>
      <w:pStyle w:val="Cmsor6"/>
      <w:lvlText w:val="%6."/>
      <w:lvlJc w:val="right"/>
      <w:pPr>
        <w:ind w:left="4320" w:hanging="180"/>
      </w:pPr>
    </w:lvl>
    <w:lvl w:ilvl="6">
      <w:start w:val="1"/>
      <w:numFmt w:val="decimal"/>
      <w:pStyle w:val="Cmsor7"/>
      <w:lvlText w:val="%7."/>
      <w:lvlJc w:val="left"/>
      <w:pPr>
        <w:ind w:left="5040" w:hanging="360"/>
      </w:pPr>
    </w:lvl>
    <w:lvl w:ilvl="7">
      <w:start w:val="1"/>
      <w:numFmt w:val="lowerLetter"/>
      <w:pStyle w:val="Cmsor8"/>
      <w:lvlText w:val="%8."/>
      <w:lvlJc w:val="left"/>
      <w:pPr>
        <w:ind w:left="5760" w:hanging="360"/>
      </w:pPr>
    </w:lvl>
    <w:lvl w:ilvl="8">
      <w:start w:val="1"/>
      <w:numFmt w:val="lowerRoman"/>
      <w:pStyle w:val="Cmsor9"/>
      <w:lvlText w:val="%9."/>
      <w:lvlJc w:val="right"/>
      <w:pPr>
        <w:ind w:left="6480" w:hanging="180"/>
      </w:pPr>
    </w:lvl>
  </w:abstractNum>
  <w:abstractNum w:abstractNumId="1" w15:restartNumberingAfterBreak="0">
    <w:nsid w:val="32291D4E"/>
    <w:multiLevelType w:val="multilevel"/>
    <w:tmpl w:val="E1ECBF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48"/>
    <w:rsid w:val="00092259"/>
    <w:rsid w:val="001C2F34"/>
    <w:rsid w:val="001C53CF"/>
    <w:rsid w:val="001E131B"/>
    <w:rsid w:val="00222001"/>
    <w:rsid w:val="0024428A"/>
    <w:rsid w:val="002E073C"/>
    <w:rsid w:val="00305F4A"/>
    <w:rsid w:val="003405E1"/>
    <w:rsid w:val="003821FF"/>
    <w:rsid w:val="003A49C4"/>
    <w:rsid w:val="003E39D1"/>
    <w:rsid w:val="004002A0"/>
    <w:rsid w:val="004161FD"/>
    <w:rsid w:val="005007AF"/>
    <w:rsid w:val="00501DA4"/>
    <w:rsid w:val="00605617"/>
    <w:rsid w:val="00617052"/>
    <w:rsid w:val="006C5FDD"/>
    <w:rsid w:val="006F1A93"/>
    <w:rsid w:val="007E1027"/>
    <w:rsid w:val="0088759C"/>
    <w:rsid w:val="00893771"/>
    <w:rsid w:val="008B1048"/>
    <w:rsid w:val="008E5288"/>
    <w:rsid w:val="009B11B7"/>
    <w:rsid w:val="009C79C8"/>
    <w:rsid w:val="00A13820"/>
    <w:rsid w:val="00A62F6E"/>
    <w:rsid w:val="00BA31A2"/>
    <w:rsid w:val="00BF6E8D"/>
    <w:rsid w:val="00CA3D1C"/>
    <w:rsid w:val="00D06C4D"/>
    <w:rsid w:val="00D31BD1"/>
    <w:rsid w:val="00D31E2C"/>
    <w:rsid w:val="00D466DE"/>
    <w:rsid w:val="00D875BD"/>
    <w:rsid w:val="00DA091D"/>
    <w:rsid w:val="00DB70DF"/>
    <w:rsid w:val="00DD1059"/>
    <w:rsid w:val="00DD1808"/>
    <w:rsid w:val="00DE692B"/>
    <w:rsid w:val="00E12E57"/>
    <w:rsid w:val="00E15CF3"/>
    <w:rsid w:val="00F03708"/>
    <w:rsid w:val="00F3385D"/>
    <w:rsid w:val="00F5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714E"/>
  <w15:docId w15:val="{31F26984-F2DE-46A3-B207-2FC76F57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FD5F32"/>
    <w:rPr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p1">
    <w:name w:val="p1"/>
    <w:basedOn w:val="Norml"/>
    <w:rsid w:val="003A49C4"/>
    <w:pPr>
      <w:ind w:firstLine="0"/>
      <w:jc w:val="left"/>
    </w:pPr>
    <w:rPr>
      <w:rFonts w:ascii="Helvetica Neue" w:hAnsi="Helvetica Neue" w:cs="Times New Roman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ngakeszthely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FEloU+sThYBdOQDNSGbhRRO9A==">AMUW2mWbXBc9lcOMcOAUGRIK9d6Kq+hmySWo15I+5VWXgkt9TRrBs+nSP3vS7gKvxgWtUVZtUnwyv/PoNdTs85YcAZ478jwYW6uVrna/JRNSIAlWMtJ9U95tCiJrbC8tHXm6WCd3meNT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754</Words>
  <Characters>5209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Erzsebet Csereklye</dc:creator>
  <cp:lastModifiedBy>Brovinszki László</cp:lastModifiedBy>
  <cp:revision>5</cp:revision>
  <dcterms:created xsi:type="dcterms:W3CDTF">2020-08-31T07:46:00Z</dcterms:created>
  <dcterms:modified xsi:type="dcterms:W3CDTF">2020-09-01T16:22:00Z</dcterms:modified>
</cp:coreProperties>
</file>