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Jelmeztervezés kutatás és műterem II. - TERVEZÉS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M-TX-203-TERVEZÉS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MA1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kredites a teljes tárgy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M-TX-103-KUTATÁS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párhuzamosság: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M-TX-203-MŰTEREM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M-TX-203-SPECIÁLIS-TERVEZÉS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Future Nature program célja, hogy meghatározza a jelmez és környezete viszonyát anyagokon, formákon és technológiákon keresztül. A hagyományos textilekhez képest az innovatív, smart textilek másképp is  fukcionálnak és beépített integrált komponenseknek köszönhetően megtartják a textil karakterisztikáját. Képes adatokat rögzíteni, analizálni, tárolni, továbbítani és megjeleníteni. Képesek megjeleníteni környezetüket, reagálni rájuk és megváltoztatni bizonyos tulajdonságaikat. Minta, szerkezet, plaszticitás hármasságában az átjárhatóségot a léptékváltást biztosítja és teszi lehetővé a többi térbeli műfajban való megjelenését. A Future Nature ennek az intermediális szemléletnek alkalmazása az oktatásban, mely az Egyetemi képzésben a design szakok bármelyikével kapcsolatot teremthetnek.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“Behatóan ismeri a textil-, jelmez- és divattervezés terén végzett tervezői/alkotói tevékenységek alapjául szolgáló legjelentősebb anyagokat, technikákat, valamint a tevékenységek végzésének körülményeit saját szakmai specializációja terén is.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Behatóan ismeri a textil-, jelmez- és divattervezés területéhez kapcsolódó vizuális kommunikációs és prezentációs eszközöket és csatornákat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Érti a textil-, jelmez- és divattervezés filozófiáját.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Érti a textil-, jelmez- és divattervezéshez kapcsolódó művészetfilozófiát, természettudományt és technológiát.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Biztosan érti, hogy mi a kreativitás és hogyan kell alkalmazni a textil-, jelmez- és divattervezésben megtanult kreatív képességeket más típusú problémák megoldásához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Részleteiben érti a textil-, jelmez- és divattervezés kapcsolódó más területek (pl. gazdaság, kultúra, jövőkutatás, ökológia, technlógia) alapvető tartalmait és általános elveit.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Beható ismeretekkel rendelkezik a textil-, jelmez- és divattervezés szakmaként, illetve a kulturális intézményrendszer részeként való működéséről.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Részleteiben is ismeri a művészeti ágára vonatkozó etikai szabályokat és szerzői jogot.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Magas szinten érti a projektmendzsmentet.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Mélyrehatóan érti a saját vállalkozás működtetésének (jogi, pénzügyi, kereskedelmi) kérdéseit.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Érti a folyamatszervezés, idő- és erőforrás menedzsment alapvetéseit, főbb elemeit, alapvető működését és folyamatát.”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értékelni saját szakmai tevékenységét, szakmai erősségeit, hiányosságait és tudását, kompetenciáit és alkotói, tervezői gyakorlatát folyzonosan naprakészen tartja, megújítja, fejleszti.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elsajátított tudásra támaszkodva képes kreatívan cselekedni és reagálni komplex, váratlanul előálló és új stratégiai megközelítést követelő helyzetekben; felhalmozott eszköztárából képes adekvát módon választani.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Rendelkezik mindazzal a rutin technikai képességgel, amely lehetővé teszi, hogy önálló tervezői/alkotói/művészi elképzeléseit egyéni módon és szakmai biztonsággal valósítsa meg.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textil-, jelmez- és divattervezés művészeti aspektusaira fókuszál, magas szinten ismeri a kapcsolódó művészeteket és tisztában van a kortárs művészet folyamataival.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Hatékonyan kommunikál írásban, szóban, vizuális formákkal, anyanyelvén kívül legalább egy idegen nyelven is.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tevékenységét, eredményeit nyilvánosság előtt nagy biztonsággal és kompetenciával mutatja be, valamint magas szintű párbeszédet folytat szakmai közösségével, a társszakmák képviselőivel, szakértőkkel, ügyfelekkel, illetve laikus közönséggel a szakterületét érintő komplex témákban anyanyelvén és egy idegen nyelven.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szerzett tapasztalatokra támaszkodva képes a tudásanyag feldolgozására és kezelésére, valamint a textil-, jelmez- és divattervezés kívül is kifinomult kritikai ítélőképességgel rendelkezik.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együtt gondolkodni és alkotni saját szakmai közegével.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részt venni a textil-, jelmez- és divattervezés társadalmi, kulturális, művészeti, politikai, ökológiai és gazdasági kontextusban elfoglalt pozíciójáról folyó diszkusszióban.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kontextusban gondolkodni.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 tervezői/alkotói gyakorlat során új megközelítések, tudatosság és széleskörű átlátás kialakítására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nemzetközi kapcsolatokat építeni és együttműködni külföldi munka- vagy diáktársaival szakmai folyamatokban.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Különböző hozott tudásokat fogad be és épít be gondolkodásába.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Interdiszciplináris alkotóközegben saját szakterületét kompetensen és magas színvonalon képviseli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érvényesíteni saját tervezői/alkotói/művészeti tevékenységének végzésére, valamint annak feltételrendszerére, megfelelő körülményeire vonatkozó önálló elvárásait; ennek érdekében hatékonyan, meggyőzően kommunikál.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alkalmazni szakterülete etikai normáit.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álláspontját érvekkel képviseli vitahelyzetekben, együttműködés során képes a konfliktuskezelésre.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Törekszik arra, hogy alkotó módon vegyen részt tervek, művészeti produkciók, önálló alkotások létrehozásában.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Kiforrott kritikai érzékkel viszonyul a textil-, jelmez- és divattervezés stílusirányzataihoz, történeti, valamint kortárs alkotásaihoz, a különböző tervezői/alkotói gyakorlatokhoz és eredményekhez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Nyitottság, befogadás jellemzi alkotói/tervezői szemléletmódját.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 hagyományos és az új megközelítést hordozó művészeti alkotások, művek társadalmi megismertetésére és megértetésére törekszik.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Aktívan keresi az új ismereteket, módszereket, kreatív, dinamikus megvalósítási lehetőségeket.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Aktívan keresi az együttműködést más művészeti ágak/más szakterületek szereplőivel.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Társadalmilag érzékeny és elkötelezett tervei, művészeti alkotásai témájának megválasztásában és azok létrehozásában.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Szakmája etikai normáit betartja.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Nyitottan és tudatosan bővíti szakmagyakorlási és továbbképzési lehetőségeit.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Kompetenciáit egy életprogram keretében valósítja meg.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Kezdeményezőkészség jellemzi, szakmai gesztusaiban provokatív.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Megtalált tervezői, alkotói témáival tartósan foglalkozik, értve az idő szerepét az tervezői/alkotói személyiséggé válásban.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”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i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  <w:tab/>
              <w:tab/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,,Szakmai önfelfogását az autonómia és önismeret jellemzi.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identitása egyértelműen kialakult.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Rendszeresen kezdeményez, vezet és formál projekteket.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 erő, önállóság, autonómia jellemzi.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Önállóan megtervez és menedzsel közepes méretű textil-, jelmez- és divattervezés projekteket.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Nagyméretű textil-, jelmez- és divattervezés illetve kutatás-fejlesztési projektek nagyobb részeiért felelősséget vállal a projektcsapat tagjaként.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Környezeti tudatossággal végzi tevékenységeit.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Saját művészeti koncepciót alkot, amelyet önállóan és professzionálisan valósít meg.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Összművészeti, illetve multidiszciplináris tevékenységekben is autonóm módon és felelősen tevékenykedik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Magas szintű autonóm tevékenykedés mellett mások munkájának irányítását is ellátja.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Tervezői/alkotói/művészeti projektek-csoportot vezet, a tagokat ösztönzi, tevékenységüket koordinálja új, korábban ismeretlen szituációkban is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célközönségének kiválasztásában és ahhoz történő eljuttatásában.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Elkötelezett szakmája etikai normái iránt.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i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Alkotói folyamatokban társain túl önmagát is menedzseli.</w:t>
            </w:r>
            <w:r w:rsidDel="00000000" w:rsidR="00000000" w:rsidRPr="00000000">
              <w:rPr>
                <w:i w:val="1"/>
                <w:sz w:val="19"/>
                <w:szCs w:val="19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(M-TX-303 tantárgy leírása)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témakör.: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klasszikus drámairodalom gyakran taglalt témája az egyéni identitás és a társadalmi közeg ellentmondásai, konfliktusa. A kortárs nézői szemlélethez közel hozni, és  naprakész értelmezési helyzetbe hozni a befogadót, a vizuális tervezői kihívások közé tartozik.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Téma: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Egy, klasszikus dráma kiválasztása, a felkínált választási lehetőségek közül. A mű dramaturgiai elemzése, történeti hátterének feltérképezése, a kortárs feldolgozások megismerése.  A karakterek alaptípusainak, kialakítása egymáshoz való viszonyának analizálása.Moodboardok, - majd  Jelmeztervek készítése.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provizórikus szereposztás elkészítése. Két kiválasztott öltözék elkészítése.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az M-TX-203, Jelmeztervezés kutatás és műterem II. tantárgy része, melyet a következő kurzusokkal együtt alkot: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M-TX-203-MŰTEREM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M-TX-203-SPECIÁLIS-TERVEZÉS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Tervezés kurzus jegye duplán számít és ezzel együtt a Műterem és a Speciális tervezés kurzusok jegyeit átlagoljuk, majd a kerekítés általános szabályait alkalmazzuk.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p16/eOtGm/UMPNCSgtj+YLIWQ==">AMUW2mWtprgxQh3lKzGa3nWgYs0mQXPpnpEJm+bHvp19/Ujw6xv0mWLhmLv6aDOY5xsYjYu9xH+wyYFlIy1iVN2K/C35rC91gareT/lFD2bpZGxcybnNo3CywVEXat6daFMT6R83bLToNuMa4e/ZLHy5NrcEvZow4+XDcg0VUGvJpkWYqTgG7Fs=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