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spacing w:after="60" w:before="240" w:line="24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Kurzus neve: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Divat és textil Identitás és branding - DIVAT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6z9reppmjyqq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​​Monostori Pál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1880jhu96h8j" w:id="3"/>
            <w:bookmarkEnd w:id="3"/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monostori.pal@g.mome.hu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+363944667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B-TX-601-DIVAT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BA3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tantárgy helye a tantervben (szemeszter): tavaszi szemeszter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kredit a tantárgy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 96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(szeminárium/előadás/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gyakorlat/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konzultáció stb.)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B">
            <w:pPr>
              <w:tabs>
                <w:tab w:val="left" w:pos="448"/>
                <w:tab w:val="left" w:pos="217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előfeltétel: B-TX-501-DIVAT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párhuzamosságok: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alábbi kurzusok valamelyike: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B-TX-601-KÖTŐ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B-TX-601-MINTA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B-TX-601-SZÖVŐ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.6718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és alapelvei:   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highlight w:val="white"/>
                <w:rtl w:val="0"/>
              </w:rPr>
              <w:t xml:space="preserve">A Divat- és Textil identitás és branding tantárgy, a hallgató önálló egyéni hangjának megtalálását segíti.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highlight w:val="white"/>
                <w:rtl w:val="0"/>
              </w:rPr>
              <w:t xml:space="preserve">“Branding célja a magas szintű vizuális, esztétikai, és formaérzék elérése, a szaknyelve megértése, valamint a hatékony (írásos, szóbeli és vizuális) szakmai kommunikáció folytatása anyanyelven és legalább egy idegen nyelven. Alapszintű tudás elsajátítása a retorikai formákról, stílusokról. Egyedi stílus és saját brand megtervezését ösztönzi.”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(B-TX-601 tantárgy leírása)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az alkotói/tervezői folyamat különböző szakaszait/fázisait és azt, hogy ezek hogyan realizálódnak saját alkotói/tervezői munkájában.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 szaknyelvet és a hatékony (írásos, szóbeli és vizuális) szakmai kommunikációt anyanyelvén és legalább egy idegen nyelven.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Ismeri a szakmájában alkalmazott legfontosabb prezentációs eszközöket, stílusokat és csatornákat.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Széleskörű tudással és kritikai megértéssel rendelkezik a textil- és divattervezés mesterségről, tipikus témáiról és vitáiról. 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az analitikus és kritikai gondolkodás jelentőségét, jellemzőit.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Széleskörű ismeretekkel rendelkezik a textil- és öltözékkultúra a magyar és nemzetközi szakmai tradícióiról.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Tájékozott a textil- és divattervezés terén végzett kutatás, forrásgyűjtés alapjául szolgáló módszerekben, eljárásokban, technikákban. 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“Alapvető tudása van a kreativitás mibenlétéről és fejleszthetőségéről.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Alapvető ismeretekkel rendelkezik saját művészeti ága egyes részei, továbbá más művészeti ágak, valamint más szakterületek, kiemelten a gazdasági, egészségügyi és szociális, valamint (info)technológiai szakterületek közötti kapcsolódásokról.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Figyelme kiterjed a textil- és divattervezéshez kapcsolódó néhány más terület (pl. gazdaság, kultúra, jövőkutatás, ökológia, technológia) alapvető tartalmaira és általános elveire.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Átfogó ismeretekkel rendelkezik a textil- és divattervezés, a kreatív ipar szakmaként, illetve a kulturális intézményrendszer részeként való működéséről.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Tisztában van a textil- és divattervezésre vonatkozó etikai szabályokkal, szerzői joggal. 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Szakterületére jellemző saját vállalkozás indítására és működtetésére vonatkozó (jogi, pénzügyi, kereskedelmi stb.) alapismeretekkel rendelkezik. 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Ismeri a PR és marketing eszközök sajátosságait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 folyamatszervezés, idő- és erőforrásmenedzsment alapvető működését és folyamatát.”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(B-TX-601 tantárgy leírása)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Képesség: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“Szakmaspecifikus tervezési módszertan alkalmazásával tervez és menedzsel kisléptékű textil- és divattervezési projekteket.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Célzottan és kritikusan képes kommunikálni mások és saját tervezői/alkotói koncepcióiról, megoldásairól és folyamatairól társaival, szakmája szakembereivel (generalista és specialista kollégákkal, konzulensekkel), vezetőkkel és felhasználókkal. 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textil- és divattervezés szakkérdéseivel kapcsolatos nézeteit multidiszciplináris csoportokban képviseli.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Saját szakmája alapelveit képes szakmáján kívüliek számára kifejteni.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az iparági alkalmazottakkal hatékonyan kommunikálni.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tanulmányai során szerzett tapasztalatokra támaszkodva képes a tudásanyag analízisére, feldolgozására és kezelésére, valamint képes saját művészeti ágán belül kritikai hozzáállást érvényesíteni. 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megítélni saját pozícióját a textil- és divattervezés mesterségben, tipikus tématerületeiben, vitáiban. 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Megszerzett tudása révén képes a tervezői/alkotói tevékenysége során szociális, kulturális, művészeti, politikai, ökológiai, gazdasági és etikai szempontok integrálására.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Tudományos kutatások és saját, a textil- és divattervezébens és koncepcióiban végzett praktikus kutatásai eredményeit felügyelettel alkalmazza.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Tervezői/alkotó tevékenysége során kilp a megszokott keretrendszerekből és új koncepciókat, innovatív megoldásokat fejleszt.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textil- és divattervezés művészi aspektusaihoz kapcsolódó néhány más művészeti ágban (pl, szobrászat, festészet, grafika, divatillusztráció, fotográfia) is alapszinten alkot. 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a szakmai elvárásoknak megfelelően alkalmazni tudását különböző intézményes keretek között is.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alkalmazni szakmája etikai normáit. 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az iparág együttműködő partnereivel hatékonyan együttműködni. “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(B-TX-601 tantárgy leírása)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  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“Törekszik arra, hogy önállóan hozzon létre terveket/alkotásokat vagy részt vegyen közös művészeti produkciók létrehozásában.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Nyitott más művészeti ágakra/más szakterületekre, együttműködésre és közérthető kommunikációra törekszik azok szereplőivel.  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Kritikai megértéssel viszonyul saját művészeti ágának történeti és kortárs alkotásaihoz, valamint előadói gyakorlataihoz. 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Tudatosan gondolkodik alkotásainak társadalmi, kulturális, közösségi, környezeti és gazdasági vonatkozásairól, és törekszik szakmája etikai normáinak betartására.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Tudatos a textil- és divattervezés szociális, kulturális, művészeti, politikai, ökológiai, gazdasági és etikai kontextusban elfoglalt pozíciójával kapcsolatban. 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különböző társadalmi és kulturális csoportokkal és közösségekkel szemben befogadó, toleráns és empatikus.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Nyitott más művészeti ágakra/más szakterületekre, együttműködésre és közérthető kommunikációra törekszik azok szereplőivel.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Alkotó / tervező munkájában – ahol az releváns - az interdiszciplinaritásra törekszik. 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Tudatosan gondolkodik alkotásainak társadalmi vonatkozásairól. 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Törekszik szakmája etikai normáinak betartására.” 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(B-TX-601 tantárgy leírása)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 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“Kialakult és megszilárdult ízléssel, kritikai érzékkel rendelkezik. 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Önálló elméleti és gyakorlati szakmai tudását irányított tervezési/alkotói folyamatokban működteti.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Nyitottan és kommunikatívan vesz részt projektek kialakításában vagy formálásában. 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Saját és más szakterületek művelőivel csapatban tervez/alkot. 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tervező/alkotó projekt csapat tagjaként felelősséget vállal nagyléptétű textil- és divattervezési projektek kisebb részeiért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Felismeri tervező / alkotó művészeti tevékenységének közösségi és társadalmi hatásait. 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Elfogadja és hitelesen közvetíti szakterületének társadalmi szerepét, értékeit. 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alkalmazottként dolgozni, belehelyezkedni alkalmazotti helyzetekbe, alvállalkozói helyzetekben elfogadó.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Gyakorlati szakmai tudását irányított tervezési/alkotói folyamatokban működteti. 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az iparág együttműködő partnereivel hatékonyan együttműködni 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Kellőképpen felvértezett a munkaerőpiacon való helytállásra alkalmazottként, önalkalmazóként.”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(B-TX-601 tantárgy leírása)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Magyar képzőművészet a XX. század második felétől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képzést záró feladat kiindulása a 1945 után készült, jelentős, magyar képzőművészeti alkotások.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spacing w:after="24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kurzus során mindkét specializáción azonos kiindulási pont/inspiráció felhasználásával komplex tervezési folyamat felépítése, dokumentálása, amelynek végeredményei egymással kapcsolatban állnak.</w:t>
            </w:r>
          </w:p>
          <w:p w:rsidR="00000000" w:rsidDel="00000000" w:rsidP="00000000" w:rsidRDefault="00000000" w:rsidRPr="00000000" w14:paraId="0000007D">
            <w:pPr>
              <w:spacing w:after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Feladat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Válassza ki kedvenc, 1945 után készült, magyar művész által alkotott műalkotását, amely a kurzus során, mindkét specializáció tervezési feladatának kiinduló pontja lesz. A műalkotás komplex elemzését követően, emeljen ki egy, vagy több elemzési szempontot, melyekre alapozva felépíti a tervezési koncepciót. A két specializáció tervezési koncepciója egymástól eltérhet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 vegye figyelembe, hogy a kurzus végén bemutatott munkáknak egymással kapcsolatban kell állnia.</w:t>
            </w:r>
          </w:p>
          <w:p w:rsidR="00000000" w:rsidDel="00000000" w:rsidP="00000000" w:rsidRDefault="00000000" w:rsidRPr="00000000" w14:paraId="0000007E">
            <w:pPr>
              <w:spacing w:after="240" w:before="24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Tervezzen 12 öltözékből álló kollekciót, amelyből 3 öltözék kivitelezésre kerül.</w:t>
            </w:r>
          </w:p>
          <w:p w:rsidR="00000000" w:rsidDel="00000000" w:rsidP="00000000" w:rsidRDefault="00000000" w:rsidRPr="00000000" w14:paraId="0000007F">
            <w:pPr>
              <w:spacing w:after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kiválasztott műalkotás elemzésének szempontjai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0">
            <w:pPr>
              <w:spacing w:after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 művész élete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(életrajzi adatok, egyéni életút, művészi karaktere, stb)</w:t>
            </w:r>
          </w:p>
          <w:p w:rsidR="00000000" w:rsidDel="00000000" w:rsidP="00000000" w:rsidRDefault="00000000" w:rsidRPr="00000000" w14:paraId="00000081">
            <w:pPr>
              <w:spacing w:after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 korszak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jellegzetességei (a mű születésének korszaka, társadalmi, politikai, szociológia, művészettörténeti, művészetfilozófiai vonatkozások)</w:t>
            </w:r>
          </w:p>
          <w:p w:rsidR="00000000" w:rsidDel="00000000" w:rsidP="00000000" w:rsidRDefault="00000000" w:rsidRPr="00000000" w14:paraId="00000082">
            <w:pPr>
              <w:spacing w:after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 stílus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jellegzetességei (művészettörténeti, stilisztikai elemzés, művészetfilozófiai, esztétikai jellemzők, adott művész helye, szerepe a korszakban, a stílusban)</w:t>
            </w:r>
          </w:p>
          <w:p w:rsidR="00000000" w:rsidDel="00000000" w:rsidP="00000000" w:rsidRDefault="00000000" w:rsidRPr="00000000" w14:paraId="00000083">
            <w:pPr>
              <w:spacing w:after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 mű elemzése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(kompozíció, színek, formák, méret, stílus és stílusjegyek, anyag- és eszközhasználat)</w:t>
            </w:r>
          </w:p>
          <w:p w:rsidR="00000000" w:rsidDel="00000000" w:rsidP="00000000" w:rsidRDefault="00000000" w:rsidRPr="00000000" w14:paraId="00000084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elemzést követően, a rendelkezésre álló információk alapján építse fel tervezési koncepcióját, készítse el tervezési dokumentációját, kivitelezett munkáját.</w:t>
            </w:r>
          </w:p>
          <w:p w:rsidR="00000000" w:rsidDel="00000000" w:rsidP="00000000" w:rsidRDefault="00000000" w:rsidRPr="00000000" w14:paraId="00000085">
            <w:pPr>
              <w:spacing w:after="24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egy szabadon választott képzőművészeti alkotás komplex elemzése, az elemzés eredményeinek saját tervezési folyamatba való integrálása. Cél: egy tágan értelmezhető feladatban, a megadott szempontrendszer alapján, a tervezéshez szükséges információk összegyűjtése, rendszerezése, elemzése, szintetizálása.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1fob9te" w:id="4"/>
            <w:bookmarkEnd w:id="4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dqp7v2iy4af8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2022. január.: Tájékoztató és Fenyvesi Áron művészettörténész előadása</w:t>
            </w:r>
          </w:p>
          <w:p w:rsidR="00000000" w:rsidDel="00000000" w:rsidP="00000000" w:rsidRDefault="00000000" w:rsidRPr="00000000" w14:paraId="0000008E">
            <w:pPr>
              <w:spacing w:after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órarendi óra: közös feladat kiadás, megbeszélés</w:t>
            </w:r>
          </w:p>
          <w:p w:rsidR="00000000" w:rsidDel="00000000" w:rsidP="00000000" w:rsidRDefault="00000000" w:rsidRPr="00000000" w14:paraId="0000008F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1-3.hét: elemzés, kutatás, saját koncepció felépítése, kidolgozása, 2500 karakterben összefoglalt leírása.</w:t>
            </w:r>
          </w:p>
          <w:p w:rsidR="00000000" w:rsidDel="00000000" w:rsidP="00000000" w:rsidRDefault="00000000" w:rsidRPr="00000000" w14:paraId="00000090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4.hét: közös konzultáció a koncepciókról</w:t>
            </w:r>
          </w:p>
          <w:p w:rsidR="00000000" w:rsidDel="00000000" w:rsidP="00000000" w:rsidRDefault="00000000" w:rsidRPr="00000000" w14:paraId="00000091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oktatási hét: szín, struktúra próbák, varrás próbák, makettek-szabásminták</w:t>
            </w:r>
          </w:p>
          <w:p w:rsidR="00000000" w:rsidDel="00000000" w:rsidP="00000000" w:rsidRDefault="00000000" w:rsidRPr="00000000" w14:paraId="00000092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oktatási hét: a két specializáció konzultációja, koncepció, tervek, makettek egyeztetése</w:t>
            </w:r>
          </w:p>
          <w:p w:rsidR="00000000" w:rsidDel="00000000" w:rsidP="00000000" w:rsidRDefault="00000000" w:rsidRPr="00000000" w14:paraId="00000093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5-12. oktatási hét: mindkét specializáción, a saját koncepció kibontása, tervezés menetének dokumentálása, makettek, vázlatok, próbák és végleges darabok/részletek kivitelezése.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Inspirációs téma feltárása, gyűjtés, elemzés, rendszerezés</w:t>
            </w:r>
          </w:p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rendelkezésre álló anyagból következetes döntések meghozatala, mely a két specializáció tervezési feladatának alapjául szolgálnak</w:t>
            </w:r>
          </w:p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Kiválasztott alkotó/műtárgy elemzése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elemzési szempontok rendszerezésével saját koncepció felépítése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Vázlatok készítése, alapanyag, technika, technológia, kolorit, makettek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Legeredményesebb vázlatok kidolgozása</w:t>
            </w:r>
          </w:p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Tervezési Dokumentáció elkészítése</w:t>
            </w:r>
          </w:p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Kivitelezés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 módja: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B5">
            <w:pPr>
              <w:spacing w:line="276" w:lineRule="auto"/>
              <w:ind w:left="2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tudatosság - 20%</w:t>
            </w:r>
          </w:p>
          <w:p w:rsidR="00000000" w:rsidDel="00000000" w:rsidP="00000000" w:rsidRDefault="00000000" w:rsidRPr="00000000" w14:paraId="000000B6">
            <w:pPr>
              <w:spacing w:line="276" w:lineRule="auto"/>
              <w:ind w:left="2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kreatív minőség - 20%</w:t>
            </w:r>
          </w:p>
          <w:p w:rsidR="00000000" w:rsidDel="00000000" w:rsidP="00000000" w:rsidRDefault="00000000" w:rsidRPr="00000000" w14:paraId="000000B7">
            <w:pPr>
              <w:spacing w:line="276" w:lineRule="auto"/>
              <w:ind w:left="2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vizuális színvonal - 20%</w:t>
            </w:r>
          </w:p>
          <w:p w:rsidR="00000000" w:rsidDel="00000000" w:rsidP="00000000" w:rsidRDefault="00000000" w:rsidRPr="00000000" w14:paraId="000000B8">
            <w:pPr>
              <w:spacing w:line="276" w:lineRule="auto"/>
              <w:ind w:left="2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technikai, technológiai színvonal - 20%</w:t>
            </w:r>
          </w:p>
          <w:p w:rsidR="00000000" w:rsidDel="00000000" w:rsidP="00000000" w:rsidRDefault="00000000" w:rsidRPr="00000000" w14:paraId="000000B9">
            <w:pPr>
              <w:spacing w:line="276" w:lineRule="auto"/>
              <w:ind w:left="2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fejlődés - 20%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Ez a kurzus a B-TX-601, Divat és textil Identitás és branding tantárgy része, melyet a következők valamelyikével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B-TX-601-KÖTŐ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B-TX-601-MINTA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B-TX-601-SZÖVŐ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kurzus három feladatból (Tervezés, Szakoktatás, Technológia) áll, melyekből a hallgatók külön-külön kapnak jegyet.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Divat-Kötő, Divat-Szövő vagy Divat-Minta szakpár szerint a két Tervezés feladat jegye duplán számít és ezzel együtt az összes feladatra kapott részjegyet átlagoljuk, majd a kerekítés általános szabályait alkalmazzuk.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C9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Magyar Nemzeti Galéria Lépésváltás című kiállításának megtekintése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D7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D8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D9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DA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ind w:left="1056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Tanórán kívüli konzultációs időpontok és helyszín: </w:t>
            </w:r>
          </w:p>
        </w:tc>
      </w:tr>
    </w:tbl>
    <w:p w:rsidR="00000000" w:rsidDel="00000000" w:rsidP="00000000" w:rsidRDefault="00000000" w:rsidRPr="00000000" w14:paraId="000000E5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MsIaMUro6qnBR6Lxl8zMNeUjqA==">AMUW2mVJomdmWaO9crx3t6g34jdnEEawuZt4OiTSG0jAU7dyDV1iV2S/fgLYfLfxe5eOwR803HbQsdV6zvt7i1za/Vdlve4A4jQ9f7V3uwA9EFGzyOYkfQ8JwyQvCJcW09hatdhk8LvapBgweCnmk/eQu5reInY/6GuBEoaQmzHMTSmcye1WM0Z+1wWVPdGj4lRpAytRk102dK6tBiuWH9am5tQNh3NWrw==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