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5518" w14:textId="585BD717" w:rsidR="00D61B5E" w:rsidRPr="00F77CEF" w:rsidRDefault="00F13319" w:rsidP="00FD5F32">
      <w:pPr>
        <w:ind w:firstLine="0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F77CEF">
        <w:rPr>
          <w:rFonts w:asciiTheme="minorHAnsi" w:hAnsiTheme="minorHAnsi" w:cstheme="minorHAnsi"/>
          <w:b/>
          <w:bCs/>
          <w:sz w:val="28"/>
          <w:szCs w:val="28"/>
        </w:rPr>
        <w:t xml:space="preserve"> 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984"/>
        <w:gridCol w:w="1560"/>
        <w:gridCol w:w="1559"/>
        <w:gridCol w:w="2268"/>
      </w:tblGrid>
      <w:tr w:rsidR="00D61B5E" w:rsidRPr="00F77CEF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260A6FBC" w14:textId="7B0BB036" w:rsidR="00D61B5E" w:rsidRPr="00F77CEF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  <w:b w:val="0"/>
              </w:rPr>
            </w:pPr>
            <w:r w:rsidRPr="00F77CEF">
              <w:rPr>
                <w:rFonts w:asciiTheme="minorHAnsi" w:hAnsiTheme="minorHAnsi" w:cstheme="minorHAnsi"/>
                <w:b w:val="0"/>
              </w:rPr>
              <w:t>Kurzus</w:t>
            </w:r>
            <w:r w:rsidR="00D61B5E" w:rsidRPr="00F77CEF">
              <w:rPr>
                <w:rFonts w:asciiTheme="minorHAnsi" w:hAnsiTheme="minorHAnsi" w:cstheme="minorHAnsi"/>
                <w:b w:val="0"/>
              </w:rPr>
              <w:t xml:space="preserve"> neve: </w:t>
            </w:r>
            <w:r w:rsidR="00E15FFA" w:rsidRPr="00E15FFA">
              <w:rPr>
                <w:rFonts w:asciiTheme="minorHAnsi" w:hAnsiTheme="minorHAnsi" w:cstheme="minorHAnsi"/>
                <w:color w:val="ED7D31" w:themeColor="accent2"/>
              </w:rPr>
              <w:t>Faipari alapok</w:t>
            </w:r>
          </w:p>
        </w:tc>
      </w:tr>
      <w:tr w:rsidR="00115745" w:rsidRPr="00F77CEF" w14:paraId="60CAD544" w14:textId="77777777" w:rsidTr="00246EED">
        <w:trPr>
          <w:trHeight w:val="567"/>
        </w:trPr>
        <w:tc>
          <w:tcPr>
            <w:tcW w:w="9270" w:type="dxa"/>
            <w:gridSpan w:val="5"/>
          </w:tcPr>
          <w:p w14:paraId="5E258777" w14:textId="36EE81D8" w:rsidR="00115745" w:rsidRPr="00F77CEF" w:rsidRDefault="00115745" w:rsidP="00E15FFA">
            <w:pPr>
              <w:pStyle w:val="Cmsor3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  <w:b w:val="0"/>
              </w:rPr>
            </w:pPr>
            <w:r w:rsidRPr="00F77CEF">
              <w:rPr>
                <w:rFonts w:asciiTheme="minorHAnsi" w:hAnsiTheme="minorHAnsi" w:cstheme="minorHAnsi"/>
                <w:b w:val="0"/>
              </w:rPr>
              <w:t>A kurzus oktatója</w:t>
            </w:r>
            <w:r w:rsidR="00F13319" w:rsidRPr="00F77CEF">
              <w:rPr>
                <w:rFonts w:asciiTheme="minorHAnsi" w:hAnsiTheme="minorHAnsi" w:cstheme="minorHAnsi"/>
                <w:b w:val="0"/>
              </w:rPr>
              <w:t>/i</w:t>
            </w:r>
            <w:r w:rsidRPr="00F77CEF">
              <w:rPr>
                <w:rFonts w:asciiTheme="minorHAnsi" w:hAnsiTheme="minorHAnsi" w:cstheme="minorHAnsi"/>
                <w:b w:val="0"/>
              </w:rPr>
              <w:t xml:space="preserve">, </w:t>
            </w:r>
            <w:proofErr w:type="gramStart"/>
            <w:r w:rsidRPr="00F77CEF">
              <w:rPr>
                <w:rFonts w:asciiTheme="minorHAnsi" w:hAnsiTheme="minorHAnsi" w:cstheme="minorHAnsi"/>
                <w:b w:val="0"/>
              </w:rPr>
              <w:t>elérhetősége</w:t>
            </w:r>
            <w:r w:rsidR="00F13319" w:rsidRPr="00F77CEF">
              <w:rPr>
                <w:rFonts w:asciiTheme="minorHAnsi" w:hAnsiTheme="minorHAnsi" w:cstheme="minorHAnsi"/>
                <w:b w:val="0"/>
              </w:rPr>
              <w:t>(</w:t>
            </w:r>
            <w:proofErr w:type="gramEnd"/>
            <w:r w:rsidR="00F13319" w:rsidRPr="00F77CEF">
              <w:rPr>
                <w:rFonts w:asciiTheme="minorHAnsi" w:hAnsiTheme="minorHAnsi" w:cstheme="minorHAnsi"/>
                <w:b w:val="0"/>
              </w:rPr>
              <w:t>i)</w:t>
            </w:r>
            <w:r w:rsidRPr="00F77CEF">
              <w:rPr>
                <w:rFonts w:asciiTheme="minorHAnsi" w:hAnsiTheme="minorHAnsi" w:cstheme="minorHAnsi"/>
                <w:b w:val="0"/>
              </w:rPr>
              <w:t>:</w:t>
            </w:r>
            <w:r w:rsidR="00F77CEF">
              <w:rPr>
                <w:rFonts w:asciiTheme="minorHAnsi" w:hAnsiTheme="minorHAnsi" w:cstheme="minorHAnsi"/>
                <w:b w:val="0"/>
              </w:rPr>
              <w:t xml:space="preserve"> </w:t>
            </w:r>
            <w:r w:rsidR="00E15FFA">
              <w:rPr>
                <w:rFonts w:asciiTheme="minorHAnsi" w:hAnsiTheme="minorHAnsi" w:cstheme="minorHAnsi"/>
                <w:color w:val="ED7D31" w:themeColor="accent2"/>
              </w:rPr>
              <w:t>Bazsó Ferenc, Tímár Péter</w:t>
            </w:r>
          </w:p>
        </w:tc>
      </w:tr>
      <w:tr w:rsidR="00115745" w:rsidRPr="00F77CEF" w14:paraId="378D276A" w14:textId="77777777" w:rsidTr="00614295">
        <w:trPr>
          <w:trHeight w:val="705"/>
        </w:trPr>
        <w:tc>
          <w:tcPr>
            <w:tcW w:w="1899" w:type="dxa"/>
          </w:tcPr>
          <w:p w14:paraId="53DA0B7C" w14:textId="1C7ADBF9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  <w:r w:rsidRPr="00F77CEF">
              <w:rPr>
                <w:rFonts w:asciiTheme="minorHAnsi" w:hAnsiTheme="minorHAnsi" w:cstheme="minorHAnsi"/>
              </w:rPr>
              <w:t>Kód:</w:t>
            </w:r>
          </w:p>
          <w:p w14:paraId="27C6C85D" w14:textId="68BEAD5A" w:rsidR="00115745" w:rsidRPr="00F77CEF" w:rsidRDefault="00115745" w:rsidP="005C14B9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146BDC6" w14:textId="5DFF0BF7" w:rsidR="00115745" w:rsidRPr="00F77CEF" w:rsidRDefault="00115745" w:rsidP="00F77CEF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F77CEF">
              <w:rPr>
                <w:rFonts w:asciiTheme="minorHAnsi" w:hAnsiTheme="minorHAnsi" w:cstheme="minorHAnsi"/>
              </w:rPr>
              <w:t>Tantervi hely:</w:t>
            </w:r>
          </w:p>
          <w:p w14:paraId="1D019765" w14:textId="56B5AD24" w:rsidR="00115745" w:rsidRPr="00F77CEF" w:rsidRDefault="00F77CEF" w:rsidP="00E15FFA">
            <w:pPr>
              <w:ind w:firstLine="0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MOME </w:t>
            </w:r>
            <w:r w:rsidR="00E15FFA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ONE</w:t>
            </w:r>
            <w:r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 </w:t>
            </w:r>
            <w:r w:rsidR="00E15FFA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Faipari-műhely</w:t>
            </w:r>
          </w:p>
        </w:tc>
        <w:tc>
          <w:tcPr>
            <w:tcW w:w="1560" w:type="dxa"/>
          </w:tcPr>
          <w:p w14:paraId="762B7672" w14:textId="77777777" w:rsidR="00115745" w:rsidRDefault="00F13319" w:rsidP="00F13319">
            <w:pPr>
              <w:ind w:firstLine="0"/>
              <w:rPr>
                <w:rFonts w:asciiTheme="minorHAnsi" w:hAnsiTheme="minorHAnsi" w:cstheme="minorHAnsi"/>
              </w:rPr>
            </w:pPr>
            <w:r w:rsidRPr="00F77CEF">
              <w:rPr>
                <w:rFonts w:asciiTheme="minorHAnsi" w:hAnsiTheme="minorHAnsi" w:cstheme="minorHAnsi"/>
              </w:rPr>
              <w:t>Javasolt félév:</w:t>
            </w:r>
          </w:p>
          <w:p w14:paraId="6119B06B" w14:textId="30DC9CA7" w:rsidR="00F77CEF" w:rsidRPr="003B5814" w:rsidRDefault="00E15FFA" w:rsidP="00F13319">
            <w:pPr>
              <w:ind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ED7D31" w:themeColor="accent2"/>
              </w:rPr>
              <w:t xml:space="preserve">3; </w:t>
            </w:r>
            <w:r w:rsidR="00F77CEF" w:rsidRPr="003B5814">
              <w:rPr>
                <w:rFonts w:asciiTheme="minorHAnsi" w:hAnsiTheme="minorHAnsi" w:cstheme="minorHAnsi"/>
                <w:b/>
                <w:color w:val="ED7D31" w:themeColor="accent2"/>
              </w:rPr>
              <w:t>5</w:t>
            </w:r>
          </w:p>
        </w:tc>
        <w:tc>
          <w:tcPr>
            <w:tcW w:w="1559" w:type="dxa"/>
          </w:tcPr>
          <w:p w14:paraId="6FF5E659" w14:textId="1F9805F3" w:rsidR="00F13319" w:rsidRPr="00F77CEF" w:rsidRDefault="00F13319" w:rsidP="00F1331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614295">
              <w:rPr>
                <w:rFonts w:asciiTheme="minorHAnsi" w:hAnsiTheme="minorHAnsi" w:cstheme="minorHAnsi"/>
                <w:bCs/>
              </w:rPr>
              <w:t>Kredit:</w:t>
            </w:r>
            <w:r w:rsidR="00E93DBF" w:rsidRPr="00614295">
              <w:rPr>
                <w:rFonts w:asciiTheme="minorHAnsi" w:hAnsiTheme="minorHAnsi" w:cstheme="minorHAnsi"/>
                <w:bCs/>
              </w:rPr>
              <w:t xml:space="preserve"> 5</w:t>
            </w:r>
          </w:p>
          <w:p w14:paraId="3191D196" w14:textId="3DB5A12C" w:rsidR="00115745" w:rsidRPr="00F77CEF" w:rsidRDefault="00115745" w:rsidP="00F13319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</w:tcPr>
          <w:p w14:paraId="3A0A2454" w14:textId="055A01BF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614295">
              <w:rPr>
                <w:rFonts w:asciiTheme="minorHAnsi" w:hAnsiTheme="minorHAnsi" w:cstheme="minorHAnsi"/>
                <w:bCs/>
              </w:rPr>
              <w:t>Tanóraszám:</w:t>
            </w:r>
            <w:r w:rsidR="00E93DBF" w:rsidRPr="00614295">
              <w:rPr>
                <w:rFonts w:asciiTheme="minorHAnsi" w:hAnsiTheme="minorHAnsi" w:cstheme="minorHAnsi"/>
                <w:bCs/>
              </w:rPr>
              <w:t xml:space="preserve"> </w:t>
            </w:r>
            <w:r w:rsidR="00614295"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32</w:t>
            </w:r>
          </w:p>
          <w:p w14:paraId="422243BB" w14:textId="6901B554" w:rsidR="00115745" w:rsidRPr="00F77CEF" w:rsidRDefault="00F13319" w:rsidP="00F77CEF">
            <w:pPr>
              <w:ind w:firstLine="0"/>
              <w:jc w:val="left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Egyéni hallgatói munkaóra:</w:t>
            </w:r>
            <w:r w:rsidR="005C14B9" w:rsidRPr="00F77CEF">
              <w:rPr>
                <w:rFonts w:asciiTheme="minorHAnsi" w:hAnsiTheme="minorHAnsi" w:cstheme="minorHAnsi"/>
                <w:bCs/>
              </w:rPr>
              <w:t xml:space="preserve"> </w:t>
            </w:r>
            <w:r w:rsidR="00614295"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16</w:t>
            </w:r>
          </w:p>
        </w:tc>
      </w:tr>
      <w:tr w:rsidR="00115745" w:rsidRPr="00F77CEF" w14:paraId="5B5C0158" w14:textId="77777777" w:rsidTr="00614295">
        <w:trPr>
          <w:trHeight w:val="705"/>
        </w:trPr>
        <w:tc>
          <w:tcPr>
            <w:tcW w:w="1899" w:type="dxa"/>
          </w:tcPr>
          <w:p w14:paraId="5F6968AC" w14:textId="0219F258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  <w:r w:rsidRPr="00F77CEF">
              <w:rPr>
                <w:rFonts w:asciiTheme="minorHAnsi" w:hAnsiTheme="minorHAnsi" w:cstheme="minorHAnsi"/>
                <w:bCs/>
              </w:rPr>
              <w:t>Kapcsolt kódok:</w:t>
            </w:r>
          </w:p>
        </w:tc>
        <w:tc>
          <w:tcPr>
            <w:tcW w:w="1984" w:type="dxa"/>
          </w:tcPr>
          <w:p w14:paraId="69E182B2" w14:textId="0E7442AD" w:rsidR="00115745" w:rsidRPr="00F77CEF" w:rsidRDefault="00115745" w:rsidP="00246EED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Típus:</w:t>
            </w:r>
            <w:r w:rsidR="00614295">
              <w:rPr>
                <w:rFonts w:asciiTheme="minorHAnsi" w:hAnsiTheme="minorHAnsi" w:cstheme="minorHAnsi"/>
                <w:bCs/>
              </w:rPr>
              <w:t xml:space="preserve"> </w:t>
            </w:r>
            <w:r w:rsidR="00246EED" w:rsidRPr="00F77CEF">
              <w:rPr>
                <w:rFonts w:asciiTheme="minorHAnsi" w:hAnsiTheme="minorHAnsi" w:cstheme="minorHAnsi"/>
                <w:bCs/>
              </w:rPr>
              <w:t>(szeminárium/</w:t>
            </w:r>
            <w:r w:rsidR="00614295">
              <w:rPr>
                <w:rFonts w:asciiTheme="minorHAnsi" w:hAnsiTheme="minorHAnsi" w:cstheme="minorHAnsi"/>
                <w:bCs/>
              </w:rPr>
              <w:t xml:space="preserve"> </w:t>
            </w:r>
            <w:r w:rsidR="00246EED" w:rsidRPr="00F77CEF">
              <w:rPr>
                <w:rFonts w:asciiTheme="minorHAnsi" w:hAnsiTheme="minorHAnsi" w:cstheme="minorHAnsi"/>
                <w:bCs/>
              </w:rPr>
              <w:t>előadás/</w:t>
            </w:r>
            <w:r w:rsidR="00246EED" w:rsidRPr="003B5814">
              <w:rPr>
                <w:rFonts w:asciiTheme="minorHAnsi" w:hAnsiTheme="minorHAnsi" w:cstheme="minorHAnsi"/>
                <w:b/>
                <w:bCs/>
                <w:color w:val="ED7D31" w:themeColor="accent2"/>
                <w:u w:val="single"/>
              </w:rPr>
              <w:t>gyakorlat</w:t>
            </w:r>
            <w:r w:rsidR="00246EED" w:rsidRPr="00F77CEF">
              <w:rPr>
                <w:rFonts w:asciiTheme="minorHAnsi" w:hAnsiTheme="minorHAnsi" w:cstheme="minorHAnsi"/>
                <w:bCs/>
              </w:rPr>
              <w:t>/</w:t>
            </w:r>
            <w:r w:rsidR="00614295">
              <w:rPr>
                <w:rFonts w:asciiTheme="minorHAnsi" w:hAnsiTheme="minorHAnsi" w:cstheme="minorHAnsi"/>
                <w:bCs/>
              </w:rPr>
              <w:t xml:space="preserve"> </w:t>
            </w:r>
            <w:r w:rsidR="00246EED" w:rsidRPr="00F77CEF">
              <w:rPr>
                <w:rFonts w:asciiTheme="minorHAnsi" w:hAnsiTheme="minorHAnsi" w:cstheme="minorHAnsi"/>
                <w:bCs/>
              </w:rPr>
              <w:t>konzultáció stb.)</w:t>
            </w:r>
          </w:p>
        </w:tc>
        <w:tc>
          <w:tcPr>
            <w:tcW w:w="1560" w:type="dxa"/>
          </w:tcPr>
          <w:p w14:paraId="0B5FDC4E" w14:textId="54F251D7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proofErr w:type="spellStart"/>
            <w:r w:rsidRPr="00F77CEF">
              <w:rPr>
                <w:rFonts w:asciiTheme="minorHAnsi" w:hAnsiTheme="minorHAnsi" w:cstheme="minorHAnsi"/>
              </w:rPr>
              <w:t>Szab</w:t>
            </w:r>
            <w:r w:rsidR="00432E5A" w:rsidRPr="00F77CEF">
              <w:rPr>
                <w:rFonts w:asciiTheme="minorHAnsi" w:hAnsiTheme="minorHAnsi" w:cstheme="minorHAnsi"/>
              </w:rPr>
              <w:t>.</w:t>
            </w:r>
            <w:r w:rsidRPr="00F77CEF">
              <w:rPr>
                <w:rFonts w:asciiTheme="minorHAnsi" w:hAnsiTheme="minorHAnsi" w:cstheme="minorHAnsi"/>
              </w:rPr>
              <w:t>vál</w:t>
            </w:r>
            <w:r w:rsidR="00432E5A" w:rsidRPr="00F77CEF">
              <w:rPr>
                <w:rFonts w:asciiTheme="minorHAnsi" w:hAnsiTheme="minorHAnsi" w:cstheme="minorHAnsi"/>
              </w:rPr>
              <w:t>-</w:t>
            </w:r>
            <w:r w:rsidRPr="00F77CEF">
              <w:rPr>
                <w:rFonts w:asciiTheme="minorHAnsi" w:hAnsiTheme="minorHAnsi" w:cstheme="minorHAnsi"/>
              </w:rPr>
              <w:t>ként</w:t>
            </w:r>
            <w:proofErr w:type="spellEnd"/>
            <w:r w:rsidRPr="00F77CEF">
              <w:rPr>
                <w:rFonts w:asciiTheme="minorHAnsi" w:hAnsiTheme="minorHAnsi" w:cstheme="minorHAnsi"/>
              </w:rPr>
              <w:t xml:space="preserve"> felvehető-e?</w:t>
            </w:r>
          </w:p>
        </w:tc>
        <w:tc>
          <w:tcPr>
            <w:tcW w:w="3827" w:type="dxa"/>
            <w:gridSpan w:val="2"/>
          </w:tcPr>
          <w:p w14:paraId="27E75409" w14:textId="33610D5C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proofErr w:type="spellStart"/>
            <w:r w:rsidRPr="00F77CEF">
              <w:rPr>
                <w:rFonts w:asciiTheme="minorHAnsi" w:hAnsiTheme="minorHAnsi" w:cstheme="minorHAnsi"/>
              </w:rPr>
              <w:t>Szab</w:t>
            </w:r>
            <w:r w:rsidR="00432E5A" w:rsidRPr="00F77CEF">
              <w:rPr>
                <w:rFonts w:asciiTheme="minorHAnsi" w:hAnsiTheme="minorHAnsi" w:cstheme="minorHAnsi"/>
              </w:rPr>
              <w:t>.</w:t>
            </w:r>
            <w:r w:rsidRPr="00F77CEF">
              <w:rPr>
                <w:rFonts w:asciiTheme="minorHAnsi" w:hAnsiTheme="minorHAnsi" w:cstheme="minorHAnsi"/>
              </w:rPr>
              <w:t>vál</w:t>
            </w:r>
            <w:proofErr w:type="spellEnd"/>
            <w:r w:rsidR="00432E5A" w:rsidRPr="00F77CEF">
              <w:rPr>
                <w:rFonts w:asciiTheme="minorHAnsi" w:hAnsiTheme="minorHAnsi" w:cstheme="minorHAnsi"/>
              </w:rPr>
              <w:t>.</w:t>
            </w:r>
            <w:r w:rsidRPr="00F77CEF">
              <w:rPr>
                <w:rFonts w:asciiTheme="minorHAnsi" w:hAnsiTheme="minorHAnsi" w:cstheme="minorHAnsi"/>
              </w:rPr>
              <w:t xml:space="preserve"> esetén sajátos előfeltételek:</w:t>
            </w:r>
          </w:p>
          <w:p w14:paraId="6A6C6498" w14:textId="3CEE956D" w:rsidR="00115745" w:rsidRPr="00F77CEF" w:rsidRDefault="00115745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15745" w:rsidRPr="00F77CEF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5B4825F9" w14:textId="77777777" w:rsidR="00115745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A kurzus kapcsolata</w:t>
            </w:r>
            <w:r w:rsidR="00432E5A" w:rsidRPr="00F77CEF">
              <w:rPr>
                <w:rFonts w:asciiTheme="minorHAnsi" w:hAnsiTheme="minorHAnsi" w:cstheme="minorHAnsi"/>
                <w:bCs/>
              </w:rPr>
              <w:t>i</w:t>
            </w:r>
            <w:r w:rsidRPr="00F77CEF">
              <w:rPr>
                <w:rFonts w:asciiTheme="minorHAnsi" w:hAnsiTheme="minorHAnsi" w:cstheme="minorHAnsi"/>
                <w:bCs/>
              </w:rPr>
              <w:t xml:space="preserve"> (előfeltételek, párhuzamosságok): </w:t>
            </w:r>
          </w:p>
          <w:p w14:paraId="3D2DD61D" w14:textId="563E8D73" w:rsidR="00320B41" w:rsidRPr="00F77CEF" w:rsidRDefault="00320B41" w:rsidP="00E15FFA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főké</w:t>
            </w:r>
            <w:r w:rsidR="00E15FFA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pp design</w:t>
            </w:r>
            <w:r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 </w:t>
            </w:r>
            <w:r w:rsidR="00E15FFA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és média </w:t>
            </w:r>
            <w:r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hallgatók számára</w:t>
            </w:r>
          </w:p>
        </w:tc>
      </w:tr>
      <w:tr w:rsidR="00115745" w:rsidRPr="00F77CEF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489B39B4" w14:textId="3530F01B" w:rsidR="00115745" w:rsidRPr="003B5814" w:rsidRDefault="00115745" w:rsidP="00115745">
            <w:pPr>
              <w:ind w:firstLine="0"/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</w:pPr>
            <w:r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A kurzus célja</w:t>
            </w:r>
            <w:r w:rsidR="00F13319"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 és alapelvei</w:t>
            </w:r>
            <w:r w:rsidRPr="003B5814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: </w:t>
            </w:r>
            <w:r w:rsidR="00E15FFA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a Faipari műhely eszközeinek, munkavégzési- és géphasználati szabályainak elsajátítása és alapvető munkafolyamatainak megismerése – </w:t>
            </w:r>
            <w:r w:rsidR="00F93995"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lehetőség nyíljon a továbbiakban famegmunkálási részfeladatok megoldása és a műhely ismeretében annak használata</w:t>
            </w:r>
          </w:p>
          <w:p w14:paraId="06017E7E" w14:textId="721C070F" w:rsidR="00115745" w:rsidRPr="00F77CEF" w:rsidRDefault="00B32BFE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(a tantárgyi leírás alapján, azzal összhangban határozandók meg</w:t>
            </w:r>
            <w:r w:rsidR="005C14B9" w:rsidRPr="00F77CEF">
              <w:rPr>
                <w:rFonts w:asciiTheme="minorHAnsi" w:hAnsiTheme="minorHAnsi" w:cstheme="minorHAnsi"/>
                <w:bCs/>
              </w:rPr>
              <w:t>)</w:t>
            </w:r>
            <w:r w:rsidR="00E93DBF" w:rsidRPr="00F77CEF">
              <w:rPr>
                <w:rFonts w:asciiTheme="minorHAnsi" w:hAnsiTheme="minorHAnsi" w:cstheme="minorHAnsi"/>
                <w:bCs/>
              </w:rPr>
              <w:t xml:space="preserve">  </w:t>
            </w:r>
          </w:p>
          <w:p w14:paraId="79DF4C69" w14:textId="77777777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06834266" w14:textId="5F9C6372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115745" w:rsidRPr="00F77CEF" w14:paraId="30CC7F3E" w14:textId="77777777" w:rsidTr="0015405C">
        <w:trPr>
          <w:trHeight w:val="1970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Tanulási eredmények</w:t>
            </w:r>
            <w:r w:rsidR="00246EED" w:rsidRPr="00F77CEF">
              <w:rPr>
                <w:rFonts w:asciiTheme="minorHAnsi" w:hAnsiTheme="minorHAnsi" w:cstheme="minorHAnsi"/>
                <w:bCs/>
              </w:rPr>
              <w:t xml:space="preserve"> (fejlesztendő szakmai és általános kompetenciák)</w:t>
            </w:r>
            <w:r w:rsidRPr="00F77CEF">
              <w:rPr>
                <w:rFonts w:asciiTheme="minorHAnsi" w:hAnsiTheme="minorHAnsi" w:cstheme="minorHAnsi"/>
                <w:bCs/>
              </w:rPr>
              <w:t>:</w:t>
            </w:r>
          </w:p>
          <w:p w14:paraId="2223A0D7" w14:textId="77777777" w:rsidR="00B32BFE" w:rsidRPr="00F77CEF" w:rsidRDefault="00B32BFE" w:rsidP="00B32BFE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(a tantárgyi leírás alapján, azzal összhangban határozandók meg)</w:t>
            </w:r>
          </w:p>
          <w:p w14:paraId="4754FABB" w14:textId="77777777" w:rsidR="00B32BFE" w:rsidRPr="00F77CEF" w:rsidRDefault="00B32BFE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75F9DC9D" w14:textId="77777777" w:rsidR="00115745" w:rsidRPr="00F77CEF" w:rsidRDefault="00115745" w:rsidP="00B32BFE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15745" w:rsidRPr="00F77CEF" w14:paraId="64585151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34CE070" w14:textId="2C210A2E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A kurzus keretében feldolgozandó témakörök</w:t>
            </w:r>
            <w:r w:rsidR="00246EED" w:rsidRPr="00F77CEF">
              <w:rPr>
                <w:rFonts w:asciiTheme="minorHAnsi" w:hAnsiTheme="minorHAnsi" w:cstheme="minorHAnsi"/>
                <w:bCs/>
              </w:rPr>
              <w:t>, témák</w:t>
            </w:r>
            <w:r w:rsidRPr="00F77CEF">
              <w:rPr>
                <w:rFonts w:asciiTheme="minorHAnsi" w:hAnsiTheme="minorHAnsi" w:cstheme="minorHAnsi"/>
                <w:bCs/>
              </w:rPr>
              <w:t xml:space="preserve">: </w:t>
            </w:r>
          </w:p>
          <w:p w14:paraId="13A2B722" w14:textId="57A43017" w:rsidR="00115745" w:rsidRPr="00DC2C58" w:rsidRDefault="00E15FFA" w:rsidP="00115745">
            <w:pPr>
              <w:ind w:firstLine="0"/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</w:pPr>
            <w:bookmarkStart w:id="0" w:name="_GoBack"/>
            <w:r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 xml:space="preserve">Viszonylag egyszerű feladatok és tárgyak célirányos létrehozásával, de ezeken keresztül az alapvető famegmunkálási folyamatok, fogások megismerése </w:t>
            </w:r>
            <w:bookmarkEnd w:id="0"/>
          </w:p>
        </w:tc>
      </w:tr>
      <w:tr w:rsidR="00821BE2" w:rsidRPr="00F77CEF" w14:paraId="1A20FE83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C47582D" w14:textId="649F02DA" w:rsidR="00821BE2" w:rsidRPr="00396EB5" w:rsidRDefault="00821BE2" w:rsidP="00821BE2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396EB5">
              <w:rPr>
                <w:rFonts w:asciiTheme="minorHAnsi" w:hAnsiTheme="minorHAnsi" w:cstheme="minorHAnsi"/>
                <w:bCs/>
              </w:rPr>
              <w:t xml:space="preserve">A kurzus során </w:t>
            </w:r>
            <w:r w:rsidR="00A27704" w:rsidRPr="00396EB5">
              <w:rPr>
                <w:rFonts w:asciiTheme="minorHAnsi" w:hAnsiTheme="minorHAnsi" w:cstheme="minorHAnsi"/>
                <w:bCs/>
              </w:rPr>
              <w:t>használni kívánt eszközök, technológiák, alapanyagok</w:t>
            </w:r>
            <w:r w:rsidR="00396EB5">
              <w:rPr>
                <w:rFonts w:asciiTheme="minorHAnsi" w:hAnsiTheme="minorHAnsi" w:cstheme="minorHAnsi"/>
                <w:bCs/>
              </w:rPr>
              <w:t xml:space="preserve"> </w:t>
            </w:r>
            <w:r w:rsidR="00B0774C" w:rsidRPr="00396EB5">
              <w:rPr>
                <w:rFonts w:asciiTheme="minorHAnsi" w:hAnsiTheme="minorHAnsi" w:cstheme="minorHAnsi"/>
                <w:bCs/>
              </w:rPr>
              <w:t>listája, azok mennyiségének megjelölésével.</w:t>
            </w:r>
          </w:p>
          <w:p w14:paraId="14E7C298" w14:textId="30CDFD36" w:rsidR="00320B41" w:rsidRPr="00396EB5" w:rsidRDefault="00F93995" w:rsidP="00821BE2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color w:val="ED7D31" w:themeColor="accent2"/>
                <w:lang w:eastAsia="hu-HU"/>
              </w:rPr>
              <w:t>famegmunkáló kézi- és kisgépi szerszámok, minimális fa nyersanyag</w:t>
            </w:r>
          </w:p>
        </w:tc>
      </w:tr>
      <w:tr w:rsidR="00115745" w:rsidRPr="00F77CEF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2B347295" w14:textId="69AC5D2A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 xml:space="preserve">Tanulásszervezés/folyamatszervezés sajátosságai: </w:t>
            </w:r>
          </w:p>
          <w:p w14:paraId="09E928DF" w14:textId="308E9A36" w:rsidR="00B0774C" w:rsidRPr="00F77CEF" w:rsidRDefault="00432E5A" w:rsidP="00F13319">
            <w:pPr>
              <w:spacing w:before="120" w:after="60"/>
              <w:ind w:left="134" w:hanging="134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 xml:space="preserve">   </w:t>
            </w:r>
            <w:r w:rsidR="00B0774C" w:rsidRPr="006532B4">
              <w:rPr>
                <w:rFonts w:asciiTheme="minorHAnsi" w:hAnsiTheme="minorHAnsi" w:cstheme="minorHAnsi"/>
                <w:bCs/>
              </w:rPr>
              <w:t>Tervezett hallgatói létszám (</w:t>
            </w:r>
            <w:proofErr w:type="spellStart"/>
            <w:r w:rsidR="00B0774C" w:rsidRPr="006532B4">
              <w:rPr>
                <w:rFonts w:asciiTheme="minorHAnsi" w:hAnsiTheme="minorHAnsi" w:cstheme="minorHAnsi"/>
                <w:bCs/>
              </w:rPr>
              <w:t>max</w:t>
            </w:r>
            <w:proofErr w:type="spellEnd"/>
            <w:r w:rsidR="00B0774C" w:rsidRPr="006532B4">
              <w:rPr>
                <w:rFonts w:asciiTheme="minorHAnsi" w:hAnsiTheme="minorHAnsi" w:cstheme="minorHAnsi"/>
                <w:bCs/>
              </w:rPr>
              <w:t>./min):</w:t>
            </w:r>
            <w:r w:rsidR="006532B4">
              <w:rPr>
                <w:rFonts w:asciiTheme="minorHAnsi" w:hAnsiTheme="minorHAnsi" w:cstheme="minorHAnsi"/>
                <w:bCs/>
              </w:rPr>
              <w:t xml:space="preserve"> </w:t>
            </w:r>
            <w:r w:rsidR="006532B4" w:rsidRPr="003B5814">
              <w:rPr>
                <w:rFonts w:asciiTheme="minorHAnsi" w:hAnsiTheme="minorHAnsi" w:cstheme="minorHAnsi"/>
                <w:b/>
                <w:bCs/>
                <w:color w:val="ED7D31" w:themeColor="accent2"/>
              </w:rPr>
              <w:t>12/7</w:t>
            </w:r>
          </w:p>
          <w:p w14:paraId="38A20436" w14:textId="0AD6C7CC" w:rsidR="00246EED" w:rsidRPr="00F77CEF" w:rsidRDefault="00B0774C" w:rsidP="00F13319">
            <w:pPr>
              <w:spacing w:before="120" w:after="60"/>
              <w:ind w:left="134" w:hanging="134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 xml:space="preserve">   </w:t>
            </w:r>
            <w:r w:rsidR="00246EED" w:rsidRPr="00F77CEF">
              <w:rPr>
                <w:rFonts w:asciiTheme="minorHAnsi" w:hAnsiTheme="minorHAnsi" w:cstheme="minorHAnsi"/>
                <w:bCs/>
              </w:rPr>
              <w:t>A</w:t>
            </w:r>
            <w:r w:rsidR="00432E5A" w:rsidRPr="00F77CEF">
              <w:rPr>
                <w:rFonts w:asciiTheme="minorHAnsi" w:hAnsiTheme="minorHAnsi" w:cstheme="minorHAnsi"/>
                <w:bCs/>
              </w:rPr>
              <w:t xml:space="preserve"> kurzus </w:t>
            </w:r>
            <w:r w:rsidR="00246EED" w:rsidRPr="00F77CEF">
              <w:rPr>
                <w:rFonts w:asciiTheme="minorHAnsi" w:hAnsiTheme="minorHAnsi" w:cstheme="minorHAnsi"/>
                <w:bCs/>
              </w:rPr>
              <w:t>menete</w:t>
            </w:r>
            <w:r w:rsidR="00432E5A" w:rsidRPr="00F77CEF">
              <w:rPr>
                <w:rFonts w:asciiTheme="minorHAnsi" w:hAnsiTheme="minorHAnsi" w:cstheme="minorHAnsi"/>
                <w:bCs/>
              </w:rPr>
              <w:t>, az egyes foglalkozások jellege és ütemezésük</w:t>
            </w:r>
            <w:r w:rsidR="00F13319" w:rsidRPr="00F77CEF">
              <w:rPr>
                <w:rFonts w:asciiTheme="minorHAnsi" w:hAnsiTheme="minorHAnsi" w:cstheme="minorHAnsi"/>
                <w:bCs/>
              </w:rPr>
              <w:t xml:space="preserve"> (több tanár esetén akár a </w:t>
            </w:r>
            <w:proofErr w:type="gramStart"/>
            <w:r w:rsidR="00F13319" w:rsidRPr="00F77CEF">
              <w:rPr>
                <w:rFonts w:asciiTheme="minorHAnsi" w:hAnsiTheme="minorHAnsi" w:cstheme="minorHAnsi"/>
                <w:bCs/>
              </w:rPr>
              <w:t xml:space="preserve">tanári </w:t>
            </w:r>
            <w:r w:rsidRPr="00F77CEF">
              <w:rPr>
                <w:rFonts w:asciiTheme="minorHAnsi" w:hAnsiTheme="minorHAnsi" w:cstheme="minorHAnsi"/>
                <w:bCs/>
              </w:rPr>
              <w:t xml:space="preserve">  </w:t>
            </w:r>
            <w:r w:rsidR="00F13319" w:rsidRPr="00F77CEF">
              <w:rPr>
                <w:rFonts w:asciiTheme="minorHAnsi" w:hAnsiTheme="minorHAnsi" w:cstheme="minorHAnsi"/>
                <w:bCs/>
              </w:rPr>
              <w:t>közreműködés</w:t>
            </w:r>
            <w:proofErr w:type="gramEnd"/>
            <w:r w:rsidR="00F13319" w:rsidRPr="00F77CEF">
              <w:rPr>
                <w:rFonts w:asciiTheme="minorHAnsi" w:hAnsiTheme="minorHAnsi" w:cstheme="minorHAnsi"/>
                <w:bCs/>
              </w:rPr>
              <w:t xml:space="preserve"> megosztását is jelezve</w:t>
            </w:r>
            <w:r w:rsidR="00246EED" w:rsidRPr="00F77CEF">
              <w:rPr>
                <w:rFonts w:asciiTheme="minorHAnsi" w:hAnsiTheme="minorHAnsi" w:cstheme="minorHAnsi"/>
                <w:bCs/>
              </w:rPr>
              <w:t>:</w:t>
            </w:r>
          </w:p>
          <w:p w14:paraId="02A592CE" w14:textId="77777777" w:rsidR="00432E5A" w:rsidRPr="00F77CEF" w:rsidRDefault="00432E5A" w:rsidP="00246EED">
            <w:pPr>
              <w:spacing w:after="60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3A884D2E" w14:textId="37E167C6" w:rsidR="00246EED" w:rsidRPr="00F77CEF" w:rsidRDefault="00432E5A" w:rsidP="00246EED">
            <w:pPr>
              <w:spacing w:after="60"/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 xml:space="preserve">   </w:t>
            </w:r>
            <w:r w:rsidR="00246EED" w:rsidRPr="00F77CEF">
              <w:rPr>
                <w:rFonts w:asciiTheme="minorHAnsi" w:hAnsiTheme="minorHAnsi" w:cstheme="minorHAnsi"/>
                <w:bCs/>
              </w:rPr>
              <w:t>A hallgatók tennivalói, feladatai:</w:t>
            </w:r>
          </w:p>
          <w:p w14:paraId="6A96504A" w14:textId="77777777" w:rsidR="00432E5A" w:rsidRPr="00F77CEF" w:rsidRDefault="00432E5A" w:rsidP="00246EED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1A05B514" w14:textId="6B7DFC56" w:rsidR="00246EED" w:rsidRPr="00F77CEF" w:rsidRDefault="00432E5A" w:rsidP="00432E5A">
            <w:pPr>
              <w:ind w:left="276"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A</w:t>
            </w:r>
            <w:r w:rsidR="00246EED" w:rsidRPr="00F77CEF">
              <w:rPr>
                <w:rFonts w:asciiTheme="minorHAnsi" w:hAnsiTheme="minorHAnsi" w:cstheme="minorHAnsi"/>
                <w:bCs/>
              </w:rPr>
              <w:t xml:space="preserve"> tanulás környezete: (</w:t>
            </w:r>
            <w:r w:rsidRPr="00F77CEF">
              <w:rPr>
                <w:rFonts w:asciiTheme="minorHAnsi" w:hAnsiTheme="minorHAnsi" w:cstheme="minorHAnsi"/>
                <w:bCs/>
              </w:rPr>
              <w:t xml:space="preserve">pl. </w:t>
            </w:r>
            <w:r w:rsidR="00246EED" w:rsidRPr="00F77CEF">
              <w:rPr>
                <w:rFonts w:asciiTheme="minorHAnsi" w:hAnsiTheme="minorHAnsi" w:cstheme="minorHAnsi"/>
                <w:bCs/>
              </w:rPr>
              <w:t>tanterem, stúdió, műterem, külső helyszín, online, vállalati gyakorlat stb.)</w:t>
            </w:r>
          </w:p>
          <w:p w14:paraId="161C9606" w14:textId="77777777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</w:p>
          <w:p w14:paraId="61B41A20" w14:textId="2A2507E3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</w:tc>
      </w:tr>
      <w:tr w:rsidR="00115745" w:rsidRPr="00F77CEF" w14:paraId="23D3DB73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1074A0" w14:textId="72A29920" w:rsidR="00246EED" w:rsidRPr="00F77CEF" w:rsidRDefault="00432E5A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Értékelés:</w:t>
            </w:r>
          </w:p>
          <w:p w14:paraId="478720CC" w14:textId="1786E686" w:rsidR="00432E5A" w:rsidRPr="00F77CEF" w:rsidRDefault="00F13319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(Több tanár és tanáronként külön értékelés esetén tanáronként megbontva)</w:t>
            </w:r>
          </w:p>
          <w:p w14:paraId="7EE56861" w14:textId="77777777" w:rsidR="00F13319" w:rsidRPr="00F77CEF" w:rsidRDefault="00F13319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6327FBC7" w14:textId="2D465987" w:rsidR="00115745" w:rsidRPr="00F77CEF" w:rsidRDefault="00432E5A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 xml:space="preserve">   </w:t>
            </w:r>
            <w:r w:rsidR="00115745" w:rsidRPr="00F77CEF">
              <w:rPr>
                <w:rFonts w:asciiTheme="minorHAnsi" w:hAnsiTheme="minorHAnsi" w:cstheme="minorHAnsi"/>
                <w:bCs/>
              </w:rPr>
              <w:t>Teljesítendő követelmények:</w:t>
            </w:r>
          </w:p>
          <w:p w14:paraId="7232A14C" w14:textId="2702CF7C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3D7B4893" w14:textId="77777777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46F6A233" w14:textId="66A77F2F" w:rsidR="00246EED" w:rsidRPr="00F77CEF" w:rsidRDefault="00246EED" w:rsidP="00432E5A">
            <w:pPr>
              <w:ind w:left="276"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 xml:space="preserve">Értékelés módja: </w:t>
            </w:r>
            <w:r w:rsidR="00432E5A" w:rsidRPr="00F77CEF">
              <w:rPr>
                <w:rFonts w:asciiTheme="minorHAnsi" w:hAnsiTheme="minorHAnsi" w:cstheme="minorHAnsi"/>
                <w:bCs/>
              </w:rPr>
              <w:t>(</w:t>
            </w:r>
            <w:r w:rsidRPr="00F77CEF">
              <w:rPr>
                <w:rFonts w:asciiTheme="minorHAnsi" w:hAnsiTheme="minorHAnsi" w:cstheme="minorHAnsi"/>
                <w:bCs/>
              </w:rPr>
              <w:t>milyen módszerekkel zajlik az értékelés {teszt, szóbeli felelet, gyakorlati demonstráció stb.})</w:t>
            </w:r>
          </w:p>
          <w:p w14:paraId="42C71E64" w14:textId="4DFC8B89" w:rsidR="00432E5A" w:rsidRPr="003B5814" w:rsidRDefault="003B5814" w:rsidP="00432E5A">
            <w:pPr>
              <w:ind w:left="276" w:firstLine="0"/>
              <w:rPr>
                <w:rFonts w:asciiTheme="minorHAnsi" w:hAnsiTheme="minorHAnsi" w:cstheme="minorHAnsi"/>
                <w:b/>
                <w:bCs/>
              </w:rPr>
            </w:pPr>
            <w:r w:rsidRPr="003B5814">
              <w:rPr>
                <w:rFonts w:asciiTheme="minorHAnsi" w:hAnsiTheme="minorHAnsi" w:cstheme="minorHAnsi"/>
                <w:b/>
                <w:bCs/>
                <w:color w:val="ED7D31" w:themeColor="accent2"/>
              </w:rPr>
              <w:t>gyakorlati demonstráció</w:t>
            </w:r>
            <w:r w:rsidR="00F93995">
              <w:rPr>
                <w:rFonts w:asciiTheme="minorHAnsi" w:hAnsiTheme="minorHAnsi" w:cstheme="minorHAnsi"/>
                <w:b/>
                <w:bCs/>
                <w:color w:val="ED7D31" w:themeColor="accent2"/>
              </w:rPr>
              <w:t xml:space="preserve"> – produktumok értékelése</w:t>
            </w:r>
          </w:p>
          <w:p w14:paraId="639BDBE2" w14:textId="77777777" w:rsidR="00115745" w:rsidRPr="00F77CEF" w:rsidRDefault="00432E5A" w:rsidP="00432E5A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 xml:space="preserve">    Az értékelés </w:t>
            </w:r>
            <w:r w:rsidR="00246EED" w:rsidRPr="00F77CEF">
              <w:rPr>
                <w:rFonts w:asciiTheme="minorHAnsi" w:hAnsiTheme="minorHAnsi" w:cstheme="minorHAnsi"/>
                <w:bCs/>
              </w:rPr>
              <w:t xml:space="preserve">szempontjai (mi mindent veszünk figyelembe az értékelésben): </w:t>
            </w:r>
          </w:p>
          <w:p w14:paraId="3D9BFA08" w14:textId="745E6028" w:rsidR="00432E5A" w:rsidRPr="00F77CEF" w:rsidRDefault="00432E5A" w:rsidP="00432E5A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15745" w:rsidRPr="00F77CEF" w14:paraId="3920F55D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7A6283" w14:textId="77777777" w:rsidR="00432E5A" w:rsidRPr="00F77CEF" w:rsidRDefault="00432E5A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07AC2AEB" w14:textId="4BD3625E" w:rsidR="00115745" w:rsidRPr="00F77CEF" w:rsidRDefault="00246EED" w:rsidP="00432E5A">
            <w:pPr>
              <w:ind w:left="276"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Az érdemjegy kiszámítása (az egyes</w:t>
            </w:r>
            <w:r w:rsidR="00432E5A" w:rsidRPr="00F77CEF">
              <w:rPr>
                <w:rFonts w:asciiTheme="minorHAnsi" w:hAnsiTheme="minorHAnsi" w:cstheme="minorHAnsi"/>
                <w:bCs/>
              </w:rPr>
              <w:t xml:space="preserve"> értékelt követelmények </w:t>
            </w:r>
            <w:r w:rsidRPr="00F77CEF">
              <w:rPr>
                <w:rFonts w:asciiTheme="minorHAnsi" w:hAnsiTheme="minorHAnsi" w:cstheme="minorHAnsi"/>
                <w:bCs/>
              </w:rPr>
              <w:t xml:space="preserve">eredménye hogyan jelenik meg a végső </w:t>
            </w:r>
            <w:r w:rsidR="00432E5A" w:rsidRPr="00F77CEF">
              <w:rPr>
                <w:rFonts w:asciiTheme="minorHAnsi" w:hAnsiTheme="minorHAnsi" w:cstheme="minorHAnsi"/>
                <w:bCs/>
              </w:rPr>
              <w:t>érdemjegyben</w:t>
            </w:r>
            <w:r w:rsidRPr="00F77CEF">
              <w:rPr>
                <w:rFonts w:asciiTheme="minorHAnsi" w:hAnsiTheme="minorHAnsi" w:cstheme="minorHAnsi"/>
                <w:bCs/>
              </w:rPr>
              <w:t xml:space="preserve">? </w:t>
            </w:r>
            <w:r w:rsidR="00432E5A" w:rsidRPr="00F77CEF">
              <w:rPr>
                <w:rFonts w:asciiTheme="minorHAnsi" w:hAnsiTheme="minorHAnsi" w:cstheme="minorHAnsi"/>
                <w:bCs/>
              </w:rPr>
              <w:t>{</w:t>
            </w:r>
            <w:r w:rsidRPr="00F77CEF">
              <w:rPr>
                <w:rFonts w:asciiTheme="minorHAnsi" w:hAnsiTheme="minorHAnsi" w:cstheme="minorHAnsi"/>
                <w:bCs/>
              </w:rPr>
              <w:t>pl. arányok, pontok</w:t>
            </w:r>
            <w:r w:rsidR="00432E5A" w:rsidRPr="00F77CEF">
              <w:rPr>
                <w:rFonts w:asciiTheme="minorHAnsi" w:hAnsiTheme="minorHAnsi" w:cstheme="minorHAnsi"/>
                <w:bCs/>
              </w:rPr>
              <w:t>, súlyok}</w:t>
            </w:r>
            <w:r w:rsidRPr="00F77CEF">
              <w:rPr>
                <w:rFonts w:asciiTheme="minorHAnsi" w:hAnsiTheme="minorHAnsi" w:cstheme="minorHAnsi"/>
                <w:bCs/>
              </w:rPr>
              <w:t>)</w:t>
            </w:r>
            <w:r w:rsidR="00115745" w:rsidRPr="00F77CEF">
              <w:rPr>
                <w:rFonts w:asciiTheme="minorHAnsi" w:hAnsiTheme="minorHAnsi" w:cstheme="minorHAnsi"/>
                <w:bCs/>
              </w:rPr>
              <w:t xml:space="preserve">: </w:t>
            </w:r>
            <w:r w:rsidRPr="00F77CEF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4E24FEC" w14:textId="06A74856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</w:tc>
      </w:tr>
      <w:tr w:rsidR="00115745" w:rsidRPr="00F77CEF" w14:paraId="1353EFF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969CC1" w14:textId="6F9372C8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  <w:r w:rsidRPr="00F77CEF">
              <w:rPr>
                <w:rFonts w:asciiTheme="minorHAnsi" w:hAnsiTheme="minorHAnsi" w:cstheme="minorHAnsi"/>
                <w:bCs/>
              </w:rPr>
              <w:t xml:space="preserve">Kötelező irodalom: </w:t>
            </w:r>
          </w:p>
          <w:p w14:paraId="5A0840A6" w14:textId="77777777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</w:p>
          <w:p w14:paraId="2A517A60" w14:textId="77777777" w:rsidR="00432E5A" w:rsidRPr="00F77CEF" w:rsidRDefault="00432E5A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09A5046A" w14:textId="07718D96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  <w:i/>
              </w:rPr>
            </w:pPr>
            <w:r w:rsidRPr="00F77CEF">
              <w:rPr>
                <w:rFonts w:asciiTheme="minorHAnsi" w:hAnsiTheme="minorHAnsi" w:cstheme="minorHAnsi"/>
                <w:bCs/>
              </w:rPr>
              <w:t>Ajánlott irodalom:</w:t>
            </w:r>
          </w:p>
          <w:p w14:paraId="42CC0CC6" w14:textId="77777777" w:rsidR="00246EED" w:rsidRPr="00F77CEF" w:rsidRDefault="00246EED" w:rsidP="00115745">
            <w:pPr>
              <w:spacing w:after="120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1AA6FD66" w14:textId="1645FE79" w:rsidR="00115745" w:rsidRPr="00F77CEF" w:rsidRDefault="00115745" w:rsidP="00115745">
            <w:pPr>
              <w:spacing w:after="120"/>
              <w:ind w:firstLine="0"/>
              <w:rPr>
                <w:rFonts w:asciiTheme="minorHAnsi" w:hAnsiTheme="minorHAnsi" w:cstheme="minorHAnsi"/>
                <w:bCs/>
              </w:rPr>
            </w:pPr>
          </w:p>
        </w:tc>
      </w:tr>
      <w:tr w:rsidR="00432E5A" w:rsidRPr="00F77CEF" w14:paraId="16D322F7" w14:textId="77777777" w:rsidTr="00246EED">
        <w:trPr>
          <w:trHeight w:val="1351"/>
        </w:trPr>
        <w:tc>
          <w:tcPr>
            <w:tcW w:w="9270" w:type="dxa"/>
            <w:gridSpan w:val="5"/>
          </w:tcPr>
          <w:p w14:paraId="65089F46" w14:textId="34524408" w:rsidR="00432E5A" w:rsidRPr="00F77CEF" w:rsidRDefault="00432E5A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Egyéb információk:</w:t>
            </w:r>
          </w:p>
        </w:tc>
      </w:tr>
      <w:tr w:rsidR="00115745" w:rsidRPr="00F77CEF" w14:paraId="212CBDBF" w14:textId="7777777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F77CEF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Máshol/korábban szerzett tudás elismerése/ validációs elv:</w:t>
            </w:r>
          </w:p>
          <w:p w14:paraId="3BDCAB75" w14:textId="77777777" w:rsidR="00115745" w:rsidRPr="00F77CEF" w:rsidRDefault="00115745" w:rsidP="00115745">
            <w:pPr>
              <w:ind w:left="348" w:firstLine="0"/>
              <w:rPr>
                <w:rFonts w:asciiTheme="minorHAnsi" w:hAnsiTheme="minorHAnsi" w:cstheme="minorHAnsi"/>
                <w:bCs/>
              </w:rPr>
            </w:pPr>
          </w:p>
          <w:p w14:paraId="35DC78BD" w14:textId="77777777" w:rsidR="00F0007D" w:rsidRPr="00F77CEF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F77CEF">
              <w:rPr>
                <w:rFonts w:asciiTheme="minorHAnsi" w:hAnsiTheme="minorHAnsi" w:cstheme="minorHAnsi"/>
                <w:i/>
                <w:iCs/>
              </w:rPr>
              <w:t>teljeskörű beszámítás/elismerés lehetséges</w:t>
            </w:r>
          </w:p>
          <w:p w14:paraId="2CA254AF" w14:textId="247977AA" w:rsidR="00115745" w:rsidRPr="003B5814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Theme="minorHAnsi" w:hAnsiTheme="minorHAnsi" w:cstheme="minorHAnsi"/>
                <w:i/>
                <w:iCs/>
                <w:u w:val="single"/>
              </w:rPr>
            </w:pPr>
            <w:r w:rsidRPr="003B5814">
              <w:rPr>
                <w:rFonts w:asciiTheme="minorHAnsi" w:hAnsiTheme="minorHAnsi" w:cstheme="minorHAnsi"/>
                <w:i/>
                <w:iCs/>
                <w:u w:val="single"/>
              </w:rPr>
              <w:t>részleges beszámítás/elismerés lehetséges</w:t>
            </w:r>
          </w:p>
          <w:p w14:paraId="2D6F4813" w14:textId="515134F1" w:rsidR="00F0007D" w:rsidRPr="00F77CEF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3B5814">
              <w:rPr>
                <w:rFonts w:asciiTheme="minorHAnsi" w:hAnsiTheme="minorHAnsi" w:cstheme="minorHAnsi"/>
                <w:i/>
                <w:iCs/>
              </w:rPr>
              <w:t>nincs lehetőség elismerésre/beszámításra</w:t>
            </w:r>
          </w:p>
        </w:tc>
      </w:tr>
      <w:tr w:rsidR="00246EED" w:rsidRPr="00F77CEF" w14:paraId="7A555F23" w14:textId="77777777" w:rsidTr="00246EED">
        <w:trPr>
          <w:trHeight w:val="271"/>
        </w:trPr>
        <w:tc>
          <w:tcPr>
            <w:tcW w:w="9270" w:type="dxa"/>
            <w:gridSpan w:val="5"/>
          </w:tcPr>
          <w:p w14:paraId="1F162EBF" w14:textId="71B26918" w:rsidR="00246EED" w:rsidRPr="00F77CEF" w:rsidRDefault="00246EED" w:rsidP="00246EED">
            <w:pPr>
              <w:spacing w:before="60"/>
              <w:ind w:firstLine="0"/>
              <w:rPr>
                <w:rFonts w:asciiTheme="minorHAnsi" w:hAnsiTheme="minorHAnsi" w:cstheme="minorHAnsi"/>
                <w:bCs/>
              </w:rPr>
            </w:pPr>
            <w:r w:rsidRPr="00F77CEF">
              <w:rPr>
                <w:rFonts w:asciiTheme="minorHAnsi" w:hAnsiTheme="minorHAnsi" w:cstheme="minorHAnsi"/>
                <w:bCs/>
              </w:rPr>
              <w:t>Tanórán kívüli konzultációs időpontok</w:t>
            </w:r>
            <w:r w:rsidR="00432E5A" w:rsidRPr="00F77CEF">
              <w:rPr>
                <w:rFonts w:asciiTheme="minorHAnsi" w:hAnsiTheme="minorHAnsi" w:cstheme="minorHAnsi"/>
                <w:bCs/>
              </w:rPr>
              <w:t xml:space="preserve"> és helyszín</w:t>
            </w:r>
            <w:r w:rsidRPr="00F77CEF">
              <w:rPr>
                <w:rFonts w:asciiTheme="minorHAnsi" w:hAnsiTheme="minorHAnsi" w:cstheme="minorHAnsi"/>
                <w:bCs/>
              </w:rPr>
              <w:t>:</w:t>
            </w:r>
          </w:p>
          <w:p w14:paraId="1843C125" w14:textId="77777777" w:rsidR="00246EED" w:rsidRPr="00F77CEF" w:rsidRDefault="00246EED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F198F36" w14:textId="77777777" w:rsidR="006F4656" w:rsidRPr="00F77CEF" w:rsidRDefault="006F4656" w:rsidP="00BA5391">
      <w:pPr>
        <w:ind w:firstLine="0"/>
        <w:rPr>
          <w:rFonts w:asciiTheme="minorHAnsi" w:hAnsiTheme="minorHAnsi" w:cstheme="minorHAnsi"/>
        </w:rPr>
      </w:pPr>
    </w:p>
    <w:sectPr w:rsidR="006F4656" w:rsidRPr="00F77CEF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12"/>
  </w:num>
  <w:num w:numId="8">
    <w:abstractNumId w:val="10"/>
  </w:num>
  <w:num w:numId="9">
    <w:abstractNumId w:val="2"/>
  </w:num>
  <w:num w:numId="10">
    <w:abstractNumId w:val="1"/>
  </w:num>
  <w:num w:numId="11">
    <w:abstractNumId w:val="14"/>
  </w:num>
  <w:num w:numId="12">
    <w:abstractNumId w:val="13"/>
  </w:num>
  <w:num w:numId="13">
    <w:abstractNumId w:val="5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32"/>
    <w:rsid w:val="00002BC0"/>
    <w:rsid w:val="00015421"/>
    <w:rsid w:val="00025B87"/>
    <w:rsid w:val="00041891"/>
    <w:rsid w:val="00047DC6"/>
    <w:rsid w:val="000A5589"/>
    <w:rsid w:val="000A6F88"/>
    <w:rsid w:val="000B0754"/>
    <w:rsid w:val="000B0D80"/>
    <w:rsid w:val="000E0774"/>
    <w:rsid w:val="00115745"/>
    <w:rsid w:val="0015405C"/>
    <w:rsid w:val="00156DC3"/>
    <w:rsid w:val="00157B20"/>
    <w:rsid w:val="001842EB"/>
    <w:rsid w:val="001E6DC2"/>
    <w:rsid w:val="001F6B18"/>
    <w:rsid w:val="00232033"/>
    <w:rsid w:val="00246EED"/>
    <w:rsid w:val="0025532F"/>
    <w:rsid w:val="00284564"/>
    <w:rsid w:val="00292FA9"/>
    <w:rsid w:val="002A13BF"/>
    <w:rsid w:val="002A72D7"/>
    <w:rsid w:val="002B1BBE"/>
    <w:rsid w:val="002C5ED6"/>
    <w:rsid w:val="00320B41"/>
    <w:rsid w:val="00322C25"/>
    <w:rsid w:val="00360AFC"/>
    <w:rsid w:val="00396EB5"/>
    <w:rsid w:val="003A189C"/>
    <w:rsid w:val="003B4CF9"/>
    <w:rsid w:val="003B5814"/>
    <w:rsid w:val="003D1101"/>
    <w:rsid w:val="003F1523"/>
    <w:rsid w:val="00432E5A"/>
    <w:rsid w:val="00454D7E"/>
    <w:rsid w:val="00456174"/>
    <w:rsid w:val="00476704"/>
    <w:rsid w:val="00492D6F"/>
    <w:rsid w:val="00492E07"/>
    <w:rsid w:val="004B2002"/>
    <w:rsid w:val="004B70B9"/>
    <w:rsid w:val="005137B2"/>
    <w:rsid w:val="0052699F"/>
    <w:rsid w:val="00551B77"/>
    <w:rsid w:val="00585B31"/>
    <w:rsid w:val="00594C3C"/>
    <w:rsid w:val="005A1E00"/>
    <w:rsid w:val="005C14B9"/>
    <w:rsid w:val="00603F15"/>
    <w:rsid w:val="00614295"/>
    <w:rsid w:val="00635E2C"/>
    <w:rsid w:val="00643325"/>
    <w:rsid w:val="006532B4"/>
    <w:rsid w:val="00653811"/>
    <w:rsid w:val="00667461"/>
    <w:rsid w:val="00675D67"/>
    <w:rsid w:val="006775BA"/>
    <w:rsid w:val="00681D9C"/>
    <w:rsid w:val="0068466D"/>
    <w:rsid w:val="006872AB"/>
    <w:rsid w:val="00690F63"/>
    <w:rsid w:val="006A7922"/>
    <w:rsid w:val="006B6DE6"/>
    <w:rsid w:val="006D639E"/>
    <w:rsid w:val="006F4656"/>
    <w:rsid w:val="00713BE8"/>
    <w:rsid w:val="00732E91"/>
    <w:rsid w:val="00776C58"/>
    <w:rsid w:val="007962AF"/>
    <w:rsid w:val="007B0C4D"/>
    <w:rsid w:val="007D20DD"/>
    <w:rsid w:val="007D4D1C"/>
    <w:rsid w:val="007E4464"/>
    <w:rsid w:val="007F0EFB"/>
    <w:rsid w:val="00805C86"/>
    <w:rsid w:val="0080625B"/>
    <w:rsid w:val="00811852"/>
    <w:rsid w:val="00821BE2"/>
    <w:rsid w:val="008231AC"/>
    <w:rsid w:val="00835CCC"/>
    <w:rsid w:val="0085199D"/>
    <w:rsid w:val="00862E5F"/>
    <w:rsid w:val="00882AD3"/>
    <w:rsid w:val="00883FB1"/>
    <w:rsid w:val="008B222B"/>
    <w:rsid w:val="008F450A"/>
    <w:rsid w:val="00977115"/>
    <w:rsid w:val="009C4BD0"/>
    <w:rsid w:val="009E3098"/>
    <w:rsid w:val="00A22CFF"/>
    <w:rsid w:val="00A27704"/>
    <w:rsid w:val="00A92CA6"/>
    <w:rsid w:val="00AC31D7"/>
    <w:rsid w:val="00AC3C8B"/>
    <w:rsid w:val="00B016D7"/>
    <w:rsid w:val="00B0774C"/>
    <w:rsid w:val="00B32BFE"/>
    <w:rsid w:val="00BA5391"/>
    <w:rsid w:val="00BB676B"/>
    <w:rsid w:val="00BD5616"/>
    <w:rsid w:val="00BF6ACE"/>
    <w:rsid w:val="00C00AE3"/>
    <w:rsid w:val="00C71A72"/>
    <w:rsid w:val="00C72324"/>
    <w:rsid w:val="00CA5204"/>
    <w:rsid w:val="00CE1FB1"/>
    <w:rsid w:val="00D01F68"/>
    <w:rsid w:val="00D025F4"/>
    <w:rsid w:val="00D104C6"/>
    <w:rsid w:val="00D61B5E"/>
    <w:rsid w:val="00DC2C58"/>
    <w:rsid w:val="00DD62A1"/>
    <w:rsid w:val="00E1210C"/>
    <w:rsid w:val="00E15FFA"/>
    <w:rsid w:val="00E80264"/>
    <w:rsid w:val="00E84092"/>
    <w:rsid w:val="00E935C6"/>
    <w:rsid w:val="00E93DBF"/>
    <w:rsid w:val="00EA0B97"/>
    <w:rsid w:val="00F0007D"/>
    <w:rsid w:val="00F13319"/>
    <w:rsid w:val="00F136B9"/>
    <w:rsid w:val="00F150A0"/>
    <w:rsid w:val="00F632AE"/>
    <w:rsid w:val="00F77CEF"/>
    <w:rsid w:val="00F84507"/>
    <w:rsid w:val="00F85946"/>
    <w:rsid w:val="00F87FD4"/>
    <w:rsid w:val="00F93995"/>
    <w:rsid w:val="00FC740C"/>
    <w:rsid w:val="00FD5F32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chartTrackingRefBased/>
  <w15:docId w15:val="{28E710E6-86D2-4122-BA3A-DE85F22B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321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Interkulturális pedagógia</vt:lpstr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cp:keywords/>
  <dc:description/>
  <cp:lastModifiedBy>Zsolt Ormándlaky</cp:lastModifiedBy>
  <cp:revision>4</cp:revision>
  <dcterms:created xsi:type="dcterms:W3CDTF">2019-12-02T17:24:00Z</dcterms:created>
  <dcterms:modified xsi:type="dcterms:W3CDTF">2019-12-03T17:16:00Z</dcterms:modified>
</cp:coreProperties>
</file>