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F01A11" w:rsidRDefault="00F01A11" w14:paraId="1693C053" w14:textId="77777777">
      <w:pPr>
        <w:keepNext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pacing w:before="240" w:after="60" w:line="240" w:lineRule="auto"/>
        <w:rPr>
          <w:b/>
          <w:i/>
          <w:color w:val="000000"/>
        </w:rPr>
      </w:pPr>
      <w:bookmarkStart w:id="0" w:name="_heading=h.gjdgxs" w:colFirst="0" w:colLast="0"/>
      <w:bookmarkEnd w:id="0"/>
    </w:p>
    <w:p w:rsidR="00F01A11" w:rsidRDefault="00C01CE2" w14:paraId="3D45ED25" w14:textId="77777777">
      <w:pPr>
        <w:keepNext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pacing w:before="240" w:after="6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Kurzusleírás (tematika)</w:t>
      </w:r>
    </w:p>
    <w:tbl>
      <w:tblPr>
        <w:tblW w:w="9498" w:type="dxa"/>
        <w:tblLayout w:type="fixed"/>
        <w:tblBorders>
          <w:top w:val="single" w:sz="6" w:color="000000" w:space="0"/>
          <w:bottom w:val="single" w:sz="6" w:color="000000" w:space="0"/>
          <w:left w:val="single" w:sz="6" w:color="000000" w:space="0"/>
          <w:right w:val="single" w:sz="6" w:color="000000" w:space="0"/>
          <w:insideH w:val="single" w:sz="6" w:color="000000" w:space="0"/>
          <w:insideV w:val="single" w:sz="6" w:color="000000" w:space="0"/>
        </w:tblBorders>
        <w:tblInd w:w="-150" w:type="dxa"/>
        <w:tblStyle w:val="a4"/>
        <w:tblLook w:val="0"/>
      </w:tblPr>
      <w:tblGrid>
        <w:gridCol w:w="2200"/>
        <w:gridCol w:w="1911"/>
        <w:gridCol w:w="1560"/>
        <w:gridCol w:w="1559"/>
        <w:gridCol w:w="2268"/>
      </w:tblGrid>
      <w:tr w14:paraId="39CFAB66" w14:textId="77777777" w:rsidR="00F01A11">
        <w:trPr>
          <w:trHeight w:val="567"/>
        </w:trPr>
        <w:tc>
          <w:tcPr>
            <w:gridSpan w:val="5"/>
            <w:tcW w:w="9498" w:type="dxa"/>
          </w:tcPr>
          <w:p w:rsidR="00F01A11" w:rsidRDefault="00C01CE2" w14:paraId="29181D2E" w14:textId="77777777">
            <w:pPr>
              <w:spacing w:after="0" w:line="240" w:lineRule="auto"/>
            </w:pPr>
            <w:bookmarkStart w:id="1" w:name="_heading=h.30j0zll" w:colFirst="0" w:colLast="0"/>
            <w:bookmarkEnd w:id="1"/>
            <w:r>
              <w:t>Kurzus neve:  Tárgyalkotó tervezés - DIGITÁLIS TÁRGYALKOTÁS</w:t>
            </w:r>
          </w:p>
          <w:p w:rsidR="00057FEB" w:rsidRDefault="00057FEB" w14:paraId="3EA778BC" w14:textId="1D2430C6">
            <w:pPr>
              <w:spacing w:after="0" w:line="240" w:lineRule="auto"/>
            </w:pPr>
            <w:proofErr w:type="spellStart"/>
            <w:r w:rsidRPr="00AE2929">
              <w:rPr>
                <w:bCs/>
                <w:rStyle w:val="il"/>
                <w:b/>
                <w:color w:val="222222"/>
                <w:rFonts w:ascii="Calibri" w:hAnsiTheme="minorHAnsi" w:cstheme="minorHAnsi"/>
                <w:shd w:fill="FFFFFF" w:color="auto" w:val="clear"/>
              </w:rPr>
              <w:t>automaton</w:t>
            </w:r>
            <w:proofErr w:type="spellEnd"/>
            <w:r w:rsidRPr="00AE2929">
              <w:rPr>
                <w:bCs/>
                <w:b/>
                <w:color w:val="222222"/>
                <w:rFonts w:ascii="Calibri" w:hAnsiTheme="minorHAnsi" w:cstheme="minorHAnsi"/>
                <w:shd w:fill="FFFFFF" w:color="auto" w:val="clear"/>
              </w:rPr>
              <w:t> - kinetikus tárgy -  bevezetés a komplex mozgó rendszerekbe, robotika alapok</w:t>
            </w:r>
          </w:p>
        </w:tc>
      </w:tr>
      <w:tr w14:paraId="6B63C400" w14:textId="77777777" w:rsidR="00F01A11">
        <w:trPr>
          <w:trHeight w:val="567"/>
        </w:trPr>
        <w:tc>
          <w:tcPr>
            <w:gridSpan w:val="5"/>
            <w:tcW w:w="9498" w:type="dxa"/>
          </w:tcPr>
          <w:p w:rsidR="00F01A11" w:rsidRDefault="00C01CE2" w14:paraId="0BFCEBCE" w14:textId="77777777">
            <w:pPr>
              <w:spacing w:after="0" w:line="240" w:lineRule="auto"/>
            </w:pPr>
            <w:bookmarkStart w:id="2" w:name="_heading=h.1fob9te" w:colFirst="0" w:colLast="0"/>
            <w:bookmarkEnd w:id="2"/>
            <w:r>
              <w:t>A kurzus oktatója/i, elérhetősége(i):</w:t>
            </w:r>
          </w:p>
          <w:p w:rsidR="00C01CE2" w:rsidRDefault="00C01CE2" w14:paraId="46177ED6" w14:textId="77777777" w:rsidP="00C01CE2" w:rsidRPr="0084651A">
            <w:pPr>
              <w:spacing w:after="0" w:line="240" w:lineRule="auto"/>
              <w:rPr>
                <w:rFonts w:ascii="Calibri Light" w:hAnsiTheme="majorHAnsi" w:cstheme="majorHAnsi"/>
              </w:rPr>
            </w:pPr>
            <w:r w:rsidRPr="0084651A">
              <w:rPr>
                <w:rFonts w:ascii="Calibri Light" w:hAnsiTheme="majorHAnsi" w:cstheme="majorHAnsi"/>
              </w:rPr>
              <w:t>Dezső Renáta: dezso.renata</w:t>
            </w:r>
            <w:r w:rsidRPr="0084651A">
              <w:rPr>
                <w:color w:val="222222"/>
                <w:rFonts w:ascii="Calibri Light" w:hAnsiTheme="majorHAnsi" w:cstheme="majorHAnsi"/>
                <w:shd w:fill="FFFFFF" w:color="auto" w:val="clear"/>
              </w:rPr>
              <w:t>@</w:t>
            </w:r>
            <w:r>
              <w:rPr>
                <w:color w:val="222222"/>
                <w:rFonts w:ascii="Calibri Light" w:hAnsiTheme="majorHAnsi" w:cstheme="majorHAnsi"/>
                <w:shd w:fill="FFFFFF" w:color="auto" w:val="clear"/>
              </w:rPr>
              <w:t>m</w:t>
            </w:r>
            <w:r w:rsidRPr="0084651A">
              <w:rPr>
                <w:rFonts w:ascii="Calibri Light" w:hAnsiTheme="majorHAnsi" w:cstheme="majorHAnsi"/>
              </w:rPr>
              <w:t>ome.hu</w:t>
            </w:r>
          </w:p>
          <w:p w:rsidR="00C01CE2" w:rsidRDefault="00C01CE2" w14:paraId="0E69A927" w14:textId="75C07A14" w:rsidP="00C01CE2">
            <w:pPr>
              <w:spacing w:after="0" w:line="240" w:lineRule="auto"/>
              <w:rPr>
                <w:color w:val="222222"/>
                <w:rFonts w:ascii="Calibri Light" w:hAnsiTheme="majorHAnsi" w:cstheme="majorHAnsi"/>
                <w:shd w:fill="FFFFFF" w:color="auto" w:val="clear"/>
              </w:rPr>
            </w:pPr>
            <w:r w:rsidRPr="0084651A">
              <w:rPr>
                <w:rFonts w:ascii="Calibri Light" w:hAnsiTheme="majorHAnsi" w:cstheme="majorHAnsi"/>
              </w:rPr>
              <w:t xml:space="preserve">Kövér Dóra Rea: </w:t>
            </w:r>
            <w:hyperlink w:history="1" r:id="rId6">
              <w:r w:rsidR="00ED4F6C" w:rsidRPr="0078336F">
                <w:rPr>
                  <w:rStyle w:val="Hyperlink"/>
                  <w:rFonts w:ascii="Calibri Light" w:hAnsiTheme="majorHAnsi" w:cstheme="majorHAnsi"/>
                  <w:shd w:fill="FFFFFF" w:color="auto" w:val="clear"/>
                </w:rPr>
                <w:t>kover.dorarea@gmail.com</w:t>
              </w:r>
            </w:hyperlink>
          </w:p>
          <w:p w:rsidR="00ED4F6C" w:rsidRDefault="00ED4F6C" w14:paraId="4F7C37E8" w14:textId="1D73E09A" w:rsidP="00C01CE2" w:rsidRPr="0084651A">
            <w:pPr>
              <w:spacing w:after="0" w:line="240" w:lineRule="auto"/>
              <w:rPr>
                <w:rFonts w:ascii="Calibri Light" w:hAnsiTheme="majorHAnsi" w:cstheme="majorHAnsi"/>
              </w:rPr>
            </w:pPr>
            <w:proofErr w:type="spellStart"/>
            <w:r>
              <w:rPr>
                <w:color w:val="222222"/>
                <w:rFonts w:ascii="Calibri Light" w:hAnsiTheme="majorHAnsi" w:cstheme="majorHAnsi"/>
                <w:shd w:fill="FFFFFF" w:color="auto" w:val="clear"/>
              </w:rPr>
              <w:t>Lipóczki</w:t>
            </w:r>
            <w:proofErr w:type="spellEnd"/>
            <w:r>
              <w:rPr>
                <w:color w:val="222222"/>
                <w:rFonts w:ascii="Calibri Light" w:hAnsiTheme="majorHAnsi" w:cstheme="majorHAnsi"/>
                <w:shd w:fill="FFFFFF" w:color="auto" w:val="clear"/>
              </w:rPr>
              <w:t xml:space="preserve"> Ákos:  </w:t>
            </w:r>
            <w:r w:rsidRPr="00ED4F6C">
              <w:rPr>
                <w:color w:val="222222"/>
                <w:rFonts w:ascii="Calibri Light" w:hAnsiTheme="majorHAnsi" w:cstheme="majorHAnsi"/>
                <w:shd w:fill="FFFFFF" w:color="auto" w:val="clear"/>
              </w:rPr>
              <w:t>lipoczki@mome.hu</w:t>
            </w:r>
          </w:p>
          <w:p w:rsidR="00057FEB" w:rsidRDefault="00057FEB" w14:paraId="6EEF3F7E" w14:textId="7005077B">
            <w:pPr>
              <w:spacing w:after="0" w:line="240" w:lineRule="auto"/>
            </w:pPr>
          </w:p>
        </w:tc>
      </w:tr>
      <w:tr w14:paraId="2007FC25" w14:textId="77777777" w:rsidR="00F01A11">
        <w:trPr>
          <w:trHeight w:val="705"/>
        </w:trPr>
        <w:tc>
          <w:tcPr>
            <w:tcW w:w="2200" w:type="dxa"/>
          </w:tcPr>
          <w:p w:rsidR="00F01A11" w:rsidRDefault="00C01CE2" w14:paraId="6D631E52" w14:textId="77777777">
            <w:pPr>
              <w:spacing w:after="0" w:line="240" w:lineRule="auto"/>
            </w:pPr>
            <w:r>
              <w:t>Kód:</w:t>
            </w:r>
          </w:p>
          <w:p w:rsidR="00F01A11" w:rsidRDefault="00C01CE2" w14:paraId="0E8F2667" w14:textId="77777777">
            <w:pPr>
              <w:spacing w:after="0" w:line="240" w:lineRule="auto"/>
              <w:rPr>
                <w:highlight w:val="white"/>
                <w:rFonts w:ascii="Roboto" w:cs="Roboto" w:eastAsia="Roboto" w:hAnsi="Roboto"/>
                <w:sz w:val="20"/>
                <w:szCs w:val="20"/>
              </w:rPr>
            </w:pPr>
            <w:r>
              <w:rPr>
                <w:highlight w:val="white"/>
                <w:rFonts w:ascii="Roboto" w:cs="Roboto" w:eastAsia="Roboto" w:hAnsi="Roboto"/>
                <w:sz w:val="20"/>
                <w:szCs w:val="20"/>
              </w:rPr>
              <w:t>B-TA-202-DIGITÁLIS-</w:t>
            </w:r>
          </w:p>
          <w:p w:rsidR="00F01A11" w:rsidRDefault="00C01CE2" w14:paraId="24C10593" w14:textId="77777777">
            <w:pPr>
              <w:spacing w:after="0" w:line="240" w:lineRule="auto"/>
              <w:rPr>
                <w:highlight w:val="cyan"/>
              </w:rPr>
            </w:pPr>
            <w:r>
              <w:rPr>
                <w:highlight w:val="white"/>
                <w:rFonts w:ascii="Roboto" w:cs="Roboto" w:eastAsia="Roboto" w:hAnsi="Roboto"/>
                <w:sz w:val="20"/>
                <w:szCs w:val="20"/>
              </w:rPr>
              <w:t>TA</w:t>
            </w:r>
          </w:p>
          <w:p w:rsidR="00F01A11" w:rsidRDefault="00F01A11" w14:paraId="1BFFAF2C" w14:textId="77777777">
            <w:pPr>
              <w:spacing w:after="0" w:line="240" w:lineRule="auto"/>
            </w:pPr>
          </w:p>
        </w:tc>
        <w:tc>
          <w:tcPr>
            <w:tcW w:w="1911" w:type="dxa"/>
          </w:tcPr>
          <w:p w:rsidR="00F01A11" w:rsidRDefault="00C01CE2" w14:paraId="3AEFEB80" w14:textId="77777777">
            <w:pPr>
              <w:spacing w:after="0" w:line="240" w:lineRule="auto"/>
            </w:pPr>
            <w:r>
              <w:t xml:space="preserve">Kapcsolódó tanterv (szak/szint): </w:t>
            </w:r>
          </w:p>
          <w:p w:rsidR="00F01A11" w:rsidRDefault="00C01CE2" w14:paraId="212A500A" w14:textId="77777777">
            <w:pPr>
              <w:spacing w:after="0" w:line="240" w:lineRule="auto"/>
            </w:pPr>
            <w:r>
              <w:t>TÁRGYALKOTÓ BA1</w:t>
            </w:r>
          </w:p>
        </w:tc>
        <w:tc>
          <w:tcPr>
            <w:tcW w:w="1560" w:type="dxa"/>
          </w:tcPr>
          <w:p w:rsidR="00F01A11" w:rsidRDefault="00C01CE2" w14:paraId="6F4D4E7F" w14:textId="77777777">
            <w:pPr>
              <w:spacing w:after="0" w:line="240" w:lineRule="auto"/>
            </w:pPr>
            <w:r>
              <w:t xml:space="preserve">A tantárgy helye a tantervben (szemeszter): </w:t>
            </w:r>
          </w:p>
          <w:p w:rsidR="00F01A11" w:rsidRDefault="00C01CE2" w14:paraId="03C94731" w14:textId="77777777">
            <w:pPr>
              <w:spacing w:after="0" w:line="240" w:lineRule="auto"/>
            </w:pPr>
            <w:r>
              <w:t>tavaszi szemeszter</w:t>
            </w:r>
          </w:p>
        </w:tc>
        <w:tc>
          <w:tcPr>
            <w:tcW w:w="1559" w:type="dxa"/>
          </w:tcPr>
          <w:p w:rsidR="00F01A11" w:rsidRDefault="00C01CE2" w14:paraId="5BBCC963" w14:textId="77777777">
            <w:pPr>
              <w:spacing w:after="0" w:line="240" w:lineRule="auto"/>
            </w:pPr>
            <w:r>
              <w:t>Kredit:</w:t>
            </w:r>
          </w:p>
          <w:p w:rsidR="00F01A11" w:rsidRDefault="00C01CE2" w14:paraId="7486C9B5" w14:textId="77777777">
            <w:pPr>
              <w:spacing w:after="0" w:line="240" w:lineRule="auto"/>
            </w:pPr>
            <w:r>
              <w:t>10 kredit a teljes tantárgy</w:t>
            </w:r>
          </w:p>
        </w:tc>
        <w:tc>
          <w:tcPr>
            <w:tcW w:w="2268" w:type="dxa"/>
          </w:tcPr>
          <w:p w:rsidR="00F01A11" w:rsidRDefault="00C01CE2" w14:paraId="71F5106C" w14:textId="77777777">
            <w:pPr>
              <w:spacing w:after="0" w:line="240" w:lineRule="auto"/>
            </w:pPr>
            <w:r>
              <w:t>Tanóraszám: 96</w:t>
            </w:r>
          </w:p>
          <w:p w:rsidR="00F01A11" w:rsidRDefault="00C01CE2" w14:paraId="6184002F" w14:textId="77777777">
            <w:pPr>
              <w:spacing w:after="0" w:line="240" w:lineRule="auto"/>
            </w:pPr>
            <w:r>
              <w:t xml:space="preserve">Egyéni hallgatói munkaóra: </w:t>
            </w:r>
          </w:p>
        </w:tc>
      </w:tr>
      <w:tr w14:paraId="44D94814" w14:textId="77777777" w:rsidR="00F01A11">
        <w:trPr>
          <w:trHeight w:val="705"/>
        </w:trPr>
        <w:tc>
          <w:tcPr>
            <w:tcW w:w="2200" w:type="dxa"/>
          </w:tcPr>
          <w:p w:rsidR="00F01A11" w:rsidRDefault="00C01CE2" w14:paraId="6D60CE96" w14:textId="77777777">
            <w:pPr>
              <w:spacing w:after="0" w:line="240" w:lineRule="auto"/>
            </w:pPr>
            <w:r>
              <w:t>Kapcsolt kódok:</w:t>
            </w:r>
          </w:p>
        </w:tc>
        <w:tc>
          <w:tcPr>
            <w:tcW w:w="1911" w:type="dxa"/>
          </w:tcPr>
          <w:p w:rsidR="00F01A11" w:rsidRDefault="00C01CE2" w14:paraId="35E244B5" w14:textId="77777777">
            <w:pPr>
              <w:spacing w:after="0" w:line="240" w:lineRule="auto"/>
            </w:pPr>
            <w:r>
              <w:t>Típus: (szeminárium/előadás/</w:t>
            </w:r>
            <w:r>
              <w:rPr>
                <w:u w:val="single"/>
              </w:rPr>
              <w:t>gyakorlat</w:t>
            </w:r>
            <w:r>
              <w:t>/konzultáció stb.)</w:t>
            </w:r>
          </w:p>
        </w:tc>
        <w:tc>
          <w:tcPr>
            <w:tcW w:w="1560" w:type="dxa"/>
          </w:tcPr>
          <w:p w:rsidR="00F01A11" w:rsidRDefault="00C01CE2" w14:paraId="4472A31A" w14:textId="77777777">
            <w:pPr>
              <w:spacing w:after="0" w:line="240" w:lineRule="auto"/>
            </w:pPr>
            <w:proofErr w:type="spellStart"/>
            <w:r>
              <w:t>Szab.vál</w:t>
            </w:r>
            <w:proofErr w:type="spellEnd"/>
            <w:r>
              <w:t>-ként felvehető-e?</w:t>
            </w:r>
          </w:p>
          <w:p w:rsidR="00F01A11" w:rsidRDefault="00C01CE2" w14:paraId="7CE803FE" w14:textId="77777777">
            <w:pPr>
              <w:spacing w:after="0" w:line="240" w:lineRule="auto"/>
            </w:pPr>
            <w:r>
              <w:t>nem</w:t>
            </w:r>
          </w:p>
        </w:tc>
        <w:tc>
          <w:tcPr>
            <w:gridSpan w:val="2"/>
            <w:tcW w:w="3827" w:type="dxa"/>
          </w:tcPr>
          <w:p w:rsidR="00F01A11" w:rsidRDefault="00C01CE2" w14:paraId="6BEE2886" w14:textId="77777777">
            <w:pPr>
              <w:spacing w:after="0" w:line="240" w:lineRule="auto"/>
            </w:pPr>
            <w:proofErr w:type="spellStart"/>
            <w:r>
              <w:t>Szab.vál</w:t>
            </w:r>
            <w:proofErr w:type="spellEnd"/>
            <w:r>
              <w:t>. esetén sajátos előfeltételek:</w:t>
            </w:r>
          </w:p>
          <w:p w:rsidR="00F01A11" w:rsidRDefault="00C01CE2" w14:paraId="2A958342" w14:textId="77777777">
            <w:pPr>
              <w:spacing w:after="0" w:line="240" w:lineRule="auto"/>
              <w:tabs>
                <w:tab w:val="left" w:pos="448"/>
                <w:tab w:val="left" w:pos="2173"/>
              </w:tabs>
            </w:pPr>
            <w:r>
              <w:t>-</w:t>
            </w:r>
          </w:p>
        </w:tc>
      </w:tr>
      <w:tr w14:paraId="7A43208E" w14:textId="77777777" w:rsidR="00F01A11">
        <w:trPr>
          <w:trHeight w:val="1605"/>
        </w:trPr>
        <w:tc>
          <w:tcPr>
            <w:gridSpan w:val="5"/>
            <w:tcW w:w="9498" w:type="dxa"/>
          </w:tcPr>
          <w:p w:rsidR="00F01A11" w:rsidRDefault="00C01CE2" w14:paraId="5EAEFD95" w14:textId="77777777">
            <w:pPr>
              <w:spacing w:after="0" w:line="240" w:lineRule="auto"/>
            </w:pPr>
            <w:r>
              <w:t>A kurzus kapcsolatai (előfeltételek, párhuzamosságok): B-DS-101 Design Szolfézs tantárgy teljesítése</w:t>
            </w:r>
          </w:p>
        </w:tc>
      </w:tr>
      <w:tr w14:paraId="37533A20" w14:textId="77777777" w:rsidR="00F01A11">
        <w:trPr>
          <w:trHeight w:val="903"/>
        </w:trPr>
        <w:tc>
          <w:tcPr>
            <w:gridSpan w:val="5"/>
            <w:tcW w:w="9498" w:type="dxa"/>
          </w:tcPr>
          <w:p w:rsidR="00F01A11" w:rsidRDefault="00C01CE2" w14:paraId="7C44E935" w14:textId="77777777">
            <w:pPr>
              <w:spacing w:after="0" w:line="240" w:lineRule="auto"/>
            </w:pPr>
            <w:r>
              <w:t xml:space="preserve">A kurzus célja és alapelvei: </w:t>
            </w:r>
          </w:p>
          <w:p w:rsidR="00F01A11" w:rsidRDefault="00C01CE2" w14:paraId="7AB39FBE" w14:textId="7777777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“</w:t>
            </w:r>
            <w:r>
              <w:rPr>
                <w:i/>
                <w:highlight w:val="white"/>
                <w:sz w:val="23"/>
                <w:szCs w:val="23"/>
              </w:rPr>
              <w:t xml:space="preserve">A Tárgyalkotó tervezés  tantárgy célja a kortárs tervezői szemlélet oktatása és a tradicionális, innovatív kézműves tudások átadatása. A fém és ékszertervezés , kerámiatervezés , üvegtervezés és digitális tárgyalkotás területén biztosít szakmai alapozást bevezető tervezésmódszertani és technológiai alapstúdiumokon keresztül. </w:t>
            </w:r>
            <w:r>
              <w:rPr>
                <w:i/>
              </w:rPr>
              <w:t>“</w:t>
            </w:r>
          </w:p>
          <w:p w:rsidR="00F01A11" w:rsidRDefault="00C01CE2" w14:paraId="58044837" w14:textId="7777777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(B-TA-202 tantárgy leírása)</w:t>
            </w:r>
          </w:p>
        </w:tc>
      </w:tr>
      <w:tr w14:paraId="09B2ABF0" w14:textId="77777777" w:rsidR="00F01A11">
        <w:trPr>
          <w:trHeight w:val="2499"/>
        </w:trPr>
        <w:tc>
          <w:tcPr>
            <w:gridSpan w:val="5"/>
            <w:tcBorders>
              <w:bottom w:val="single" w:sz="4" w:color="000000" w:space="0"/>
            </w:tcBorders>
            <w:tcW w:w="9498" w:type="dxa"/>
          </w:tcPr>
          <w:p w:rsidR="00F01A11" w:rsidRDefault="00C01CE2" w14:paraId="0EE9B6CB" w14:textId="77777777">
            <w:pPr>
              <w:spacing w:after="0" w:line="240" w:lineRule="auto"/>
            </w:pPr>
            <w:r>
              <w:t>Tanulási eredmények (fejlesztendő szakmai és általános kompetenciák):</w:t>
            </w:r>
          </w:p>
          <w:p w:rsidR="00F01A11" w:rsidRDefault="00F01A11" w14:paraId="37164311" w14:textId="77777777">
            <w:pPr>
              <w:spacing w:after="0" w:line="240" w:lineRule="auto"/>
            </w:pPr>
          </w:p>
          <w:p w:rsidR="00F01A11" w:rsidRDefault="00C01CE2" w14:paraId="6C17BB4A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</w:pPr>
            <w:r>
              <w:t>Tudás:</w:t>
            </w:r>
            <w:r>
              <w:tab/>
            </w:r>
          </w:p>
          <w:p w:rsidR="00F01A11" w:rsidRDefault="00C01CE2" w14:paraId="6578F719" w14:textId="18CACF7C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 xml:space="preserve">“1) Ismeri </w:t>
            </w:r>
            <w:r w:rsidR="0019074D">
              <w:rPr>
                <w:i/>
                <w:highlight w:val="white"/>
                <w:sz w:val="23"/>
                <w:szCs w:val="23"/>
              </w:rPr>
              <w:t xml:space="preserve">a </w:t>
            </w:r>
            <w:r>
              <w:rPr>
                <w:i/>
                <w:highlight w:val="white"/>
                <w:sz w:val="23"/>
                <w:szCs w:val="23"/>
              </w:rPr>
              <w:t>digitális tárgyalkotás  területén használt tervezés módszertani alapjait.</w:t>
            </w:r>
          </w:p>
          <w:p w:rsidR="00F01A11" w:rsidRDefault="00C01CE2" w14:paraId="6CAC659A" w14:textId="5017D57F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 xml:space="preserve">2) Ismeri </w:t>
            </w:r>
            <w:r w:rsidR="0019074D">
              <w:rPr>
                <w:i/>
                <w:highlight w:val="white"/>
                <w:sz w:val="23"/>
                <w:szCs w:val="23"/>
              </w:rPr>
              <w:t xml:space="preserve">a </w:t>
            </w:r>
            <w:r>
              <w:rPr>
                <w:i/>
                <w:highlight w:val="white"/>
                <w:sz w:val="23"/>
                <w:szCs w:val="23"/>
              </w:rPr>
              <w:t>digitális tárgyalkotás alapvető ötletfejlesztési, értékelési és szelekciós módszereit.</w:t>
            </w:r>
          </w:p>
          <w:p w:rsidR="00F01A11" w:rsidRDefault="00C01CE2" w14:paraId="2CC2B7E3" w14:textId="0F56C8A3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 xml:space="preserve">3) Ismeri </w:t>
            </w:r>
            <w:r w:rsidR="0019074D">
              <w:rPr>
                <w:i/>
                <w:highlight w:val="white"/>
                <w:sz w:val="23"/>
                <w:szCs w:val="23"/>
              </w:rPr>
              <w:t xml:space="preserve">a </w:t>
            </w:r>
            <w:r>
              <w:rPr>
                <w:i/>
                <w:highlight w:val="white"/>
                <w:sz w:val="23"/>
                <w:szCs w:val="23"/>
              </w:rPr>
              <w:t>digitális tárgyalkotás során alkalmazott legfontosabb prezentációs lehetőségeket, eszközöket</w:t>
            </w:r>
          </w:p>
          <w:p w:rsidR="00F01A11" w:rsidRDefault="00C01CE2" w14:paraId="45154B84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>4) Tisztában van a forráshasználat formáival és etikai szabályaival. ”</w:t>
            </w:r>
          </w:p>
          <w:p w:rsidR="00F01A11" w:rsidRDefault="00C01CE2" w14:paraId="5CFEEECD" w14:textId="77777777">
            <w:pPr>
              <w:spacing w:after="0" w:line="240" w:lineRule="auto"/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</w:rPr>
              <w:t>(B-TA-202 tantárgy leírása)</w:t>
            </w:r>
          </w:p>
          <w:p w:rsidR="00F01A11" w:rsidRDefault="00F01A11" w14:paraId="3B1C253C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</w:p>
          <w:p w:rsidR="00F01A11" w:rsidRDefault="00C01CE2" w14:paraId="41CD44D1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</w:pPr>
            <w:r>
              <w:t>Képesség:</w:t>
            </w:r>
            <w:r>
              <w:tab/>
            </w:r>
          </w:p>
          <w:p w:rsidR="00F01A11" w:rsidRDefault="00C01CE2" w14:paraId="7AD5CD7B" w14:textId="3E5FE84A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 xml:space="preserve">“1) Képes </w:t>
            </w:r>
            <w:r w:rsidR="0019074D">
              <w:rPr>
                <w:i/>
                <w:highlight w:val="white"/>
                <w:sz w:val="23"/>
                <w:szCs w:val="23"/>
              </w:rPr>
              <w:t xml:space="preserve">a </w:t>
            </w:r>
            <w:r>
              <w:rPr>
                <w:i/>
                <w:highlight w:val="white"/>
                <w:sz w:val="23"/>
                <w:szCs w:val="23"/>
              </w:rPr>
              <w:t>digitális tárgyalkotás gyakorlása során tudatos és kreatív munkát végezni, szakmai problémákat azonosít és old meg a tervezés és kivitelezés során.</w:t>
            </w:r>
          </w:p>
          <w:p w:rsidR="00F01A11" w:rsidRDefault="00C01CE2" w14:paraId="7738D36D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>2) Képes általános ötletfejlesztési elveket adaptálni tárgyalkotó-specifikus problémák megoldására.</w:t>
            </w:r>
          </w:p>
          <w:p w:rsidR="00F01A11" w:rsidRDefault="00C01CE2" w14:paraId="5A140497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>3) Képes kommunikálni mások és saját tervezői koncepcióiról, megoldásairól és folyamatairól társaival, szakmája szakembereivel.  ”</w:t>
            </w:r>
          </w:p>
          <w:p w:rsidR="00F01A11" w:rsidRDefault="00C01CE2" w14:paraId="4D0108C5" w14:textId="7777777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(B-TA-202 tantárgy leírása)</w:t>
              <w:lastRenderedPageBreak/>
            </w:r>
          </w:p>
          <w:p w:rsidR="00F01A11" w:rsidRDefault="00F01A11" w14:paraId="3BBA4755" w14:textId="77777777">
            <w:pPr>
              <w:spacing w:after="0" w:line="240" w:lineRule="auto"/>
              <w:rPr>
                <w:i/>
              </w:rPr>
            </w:pPr>
          </w:p>
          <w:p w:rsidR="00F01A11" w:rsidRDefault="00C01CE2" w14:paraId="744F5294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</w:pPr>
            <w:r>
              <w:t>Attitűd:</w:t>
            </w:r>
            <w:r>
              <w:tab/>
            </w:r>
          </w:p>
          <w:p w:rsidR="00F01A11" w:rsidRDefault="00C01CE2" w14:paraId="221FFBA4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</w:rPr>
              <w:t>“</w:t>
            </w:r>
            <w:r>
              <w:rPr>
                <w:i/>
                <w:highlight w:val="white"/>
                <w:sz w:val="23"/>
                <w:szCs w:val="23"/>
              </w:rPr>
              <w:t xml:space="preserve">1) Nyitott az új ismeretekre, módszerekre, kreatív, dinamikus megvalósítási lehetőségekre. </w:t>
            </w:r>
          </w:p>
          <w:p w:rsidR="00F01A11" w:rsidRDefault="00C01CE2" w14:paraId="4005906E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  <w:sz w:val="23"/>
                <w:szCs w:val="23"/>
              </w:rPr>
            </w:pPr>
            <w:r>
              <w:rPr>
                <w:i/>
                <w:highlight w:val="white"/>
                <w:sz w:val="23"/>
                <w:szCs w:val="23"/>
              </w:rPr>
              <w:t>2) Törekszik a párbeszédre, bírálatok, vélemények elfogadására.</w:t>
            </w:r>
          </w:p>
          <w:p w:rsidR="00F01A11" w:rsidRDefault="00C01CE2" w14:paraId="30829B3D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  <w:highlight w:val="white"/>
              </w:rPr>
            </w:pPr>
            <w:r>
              <w:rPr>
                <w:i/>
                <w:highlight w:val="white"/>
                <w:sz w:val="23"/>
                <w:szCs w:val="23"/>
              </w:rPr>
              <w:t>3) Motivált szakirodalom releváns tartalmainak felkutatására és rendszerezésére.</w:t>
            </w:r>
            <w:r>
              <w:rPr>
                <w:i/>
                <w:highlight w:val="white"/>
              </w:rPr>
              <w:t>”</w:t>
            </w:r>
          </w:p>
          <w:p w:rsidR="00F01A11" w:rsidRDefault="00C01CE2" w14:paraId="1D8A2D62" w14:textId="77777777">
            <w:pPr>
              <w:spacing w:after="0" w:line="240" w:lineRule="auto"/>
              <w:rPr>
                <w:i/>
                <w:highlight w:val="white"/>
              </w:rPr>
            </w:pPr>
            <w:r>
              <w:rPr>
                <w:i/>
              </w:rPr>
              <w:t>(B-TA-202 tantárgy leírása)</w:t>
            </w:r>
          </w:p>
          <w:p w:rsidR="00F01A11" w:rsidRDefault="00C01CE2" w14:paraId="58FBC13F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</w:rPr>
            </w:pPr>
            <w:r>
              <w:rPr>
                <w:i/>
                <w:highlight w:val="white"/>
              </w:rPr>
              <w:t xml:space="preserve"> </w:t>
            </w:r>
          </w:p>
          <w:p w:rsidR="00F01A11" w:rsidRDefault="00C01CE2" w14:paraId="4D317403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</w:pPr>
            <w:r>
              <w:t>Autonómia és felelősségvállalás:</w:t>
            </w:r>
          </w:p>
          <w:p w:rsidR="00F01A11" w:rsidRDefault="00C01CE2" w14:paraId="7D3C8708" w14:textId="77777777">
            <w:pPr>
              <w:ind w:left="113"/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  <w:rPr>
                <w:i/>
              </w:rPr>
            </w:pPr>
            <w:r>
              <w:rPr>
                <w:i/>
                <w:highlight w:val="white"/>
              </w:rPr>
              <w:t>“</w:t>
            </w:r>
            <w:r>
              <w:rPr>
                <w:i/>
                <w:highlight w:val="white"/>
                <w:sz w:val="23"/>
                <w:szCs w:val="23"/>
              </w:rPr>
              <w:t>1) Adott tervezési keretrendszerben önállóan halad.</w:t>
            </w:r>
            <w:r>
              <w:rPr>
                <w:i/>
                <w:highlight w:val="white"/>
              </w:rPr>
              <w:t>”</w:t>
            </w:r>
          </w:p>
          <w:p w:rsidR="00F01A11" w:rsidRDefault="00C01CE2" w14:paraId="161525FC" w14:textId="77777777">
            <w:pPr>
              <w:spacing w:after="0" w:line="240" w:lineRule="auto"/>
              <w:tabs>
                <w:tab w:val="left" w:pos="2377"/>
                <w:tab w:val="left" w:pos="4641"/>
                <w:tab w:val="left" w:pos="6905"/>
              </w:tabs>
            </w:pPr>
            <w:r>
              <w:rPr>
                <w:i/>
              </w:rPr>
              <w:t>(B-TA-202 tantárgy leírása)</w:t>
            </w:r>
            <w:r>
              <w:tab/>
            </w:r>
          </w:p>
          <w:p w:rsidR="00F01A11" w:rsidRDefault="00F01A11" w14:paraId="445EF390" w14:textId="77777777">
            <w:pPr>
              <w:spacing w:after="0" w:line="240" w:lineRule="auto"/>
            </w:pPr>
          </w:p>
        </w:tc>
      </w:tr>
      <w:tr w14:paraId="23356A27" w14:textId="77777777" w:rsidR="00F01A11">
        <w:trPr>
          <w:trHeight w:val="806"/>
        </w:trPr>
        <w:tc>
          <w:tcPr>
            <w:gridSpan w:val="5"/>
            <w:tcBorders>
              <w:top w:val="single" w:sz="4" w:color="000000" w:space="0"/>
            </w:tcBorders>
            <w:tcW w:w="9498" w:type="dxa"/>
          </w:tcPr>
          <w:p w:rsidR="00F01A11" w:rsidRDefault="00C01CE2" w14:paraId="267ADAC0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A kurzus keretében feldolgozandó témakörök, témák: </w:t>
              <w:lastRenderedPageBreak/>
            </w:r>
          </w:p>
          <w:p w:rsidR="00F01A11" w:rsidRDefault="00BC427C" w14:paraId="75734AD6" w14:textId="370C5A80" w:rsidRPr="00A265E5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A265E5">
              <w:rPr>
                <w:rFonts w:ascii="Calibri" w:hAnsiTheme="minorHAnsi" w:cstheme="minorHAnsi"/>
              </w:rPr>
              <w:t>’</w:t>
            </w:r>
            <w:proofErr w:type="spellStart"/>
            <w:r w:rsidRPr="00A265E5">
              <w:rPr>
                <w:rFonts w:ascii="Calibri" w:hAnsiTheme="minorHAnsi" w:cstheme="minorHAnsi"/>
              </w:rPr>
              <w:t>automation</w:t>
            </w:r>
            <w:proofErr w:type="spellEnd"/>
            <w:r w:rsidRPr="00A265E5">
              <w:rPr>
                <w:rFonts w:ascii="Calibri" w:hAnsiTheme="minorHAnsi" w:cstheme="minorHAnsi"/>
              </w:rPr>
              <w:t xml:space="preserve"> ’ mozgó tárgyrendszer</w:t>
            </w:r>
          </w:p>
          <w:p w:rsidR="00D038C6" w:rsidRDefault="00D038C6" w14:paraId="43C4F827" w14:textId="77777777" w:rsidP="00BC427C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Az „automata” szó </w:t>
            </w:r>
            <w:r>
              <w:rPr>
                <w:color w:val="202124"/>
                <w:rFonts w:ascii="Calibri" w:eastAsia="Times New Roman" w:hAnsiTheme="minorHAnsi" w:cstheme="minorHAnsi"/>
              </w:rPr>
              <w:t>eredete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ógörög α</w:t>
            </w:r>
            <w:proofErr w:type="spellStart"/>
            <w:r w:rsidRPr="00A265E5">
              <w:rPr>
                <w:color w:val="202124"/>
                <w:rFonts w:ascii="Calibri" w:eastAsia="Times New Roman" w:hAnsiTheme="minorHAnsi" w:cstheme="minorHAnsi"/>
              </w:rPr>
              <w:t>ὐτόμ</w:t>
            </w:r>
            <w:proofErr w:type="spellEnd"/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ατον, automata, (semleges) „saját akaratból való cselekvés” </w:t>
            </w:r>
            <w:r>
              <w:rPr>
                <w:color w:val="202124"/>
                <w:rFonts w:ascii="Calibri" w:eastAsia="Times New Roman" w:hAnsiTheme="minorHAnsi" w:cstheme="minorHAnsi"/>
              </w:rPr>
              <w:t>latin verziója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>. Ezt a szót először Homérosz használta az automatikus ajtónyitás vagy a kerekes állványok automatikus mozgásának leírására. Gyakrabban használ</w:t>
            </w:r>
            <w:r>
              <w:rPr>
                <w:color w:val="202124"/>
                <w:rFonts w:ascii="Calibri" w:eastAsia="Times New Roman" w:hAnsiTheme="minorHAnsi" w:cstheme="minorHAnsi"/>
              </w:rPr>
              <w:t>t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</w:t>
            </w:r>
            <w:r>
              <w:rPr>
                <w:color w:val="202124"/>
                <w:rFonts w:ascii="Calibri" w:eastAsia="Times New Roman" w:hAnsiTheme="minorHAnsi" w:cstheme="minorHAnsi"/>
              </w:rPr>
              <w:t>megnevezés az elektronikai irányítás nélküli gépek megnevezésére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, különösen </w:t>
            </w:r>
            <w:r>
              <w:rPr>
                <w:color w:val="202124"/>
                <w:rFonts w:ascii="Calibri" w:eastAsia="Times New Roman" w:hAnsiTheme="minorHAnsi" w:cstheme="minorHAnsi"/>
              </w:rPr>
              <w:t>az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emberi vagy állati cselekvésekre hasonlít</w:t>
            </w:r>
            <w:r>
              <w:rPr>
                <w:color w:val="202124"/>
                <w:rFonts w:ascii="Calibri" w:eastAsia="Times New Roman" w:hAnsiTheme="minorHAnsi" w:cstheme="minorHAnsi"/>
              </w:rPr>
              <w:t>ó gépezetekre</w:t>
            </w:r>
          </w:p>
          <w:p w:rsidR="00D038C6" w:rsidRDefault="00D038C6" w14:paraId="347A1924" w14:textId="1BC13780" w:rsidP="00D038C6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 w:rsidRPr="00A265E5">
              <w:rPr>
                <w:color w:val="202124"/>
                <w:rFonts w:ascii="Calibri" w:eastAsia="Times New Roman" w:hAnsiTheme="minorHAnsi" w:cstheme="minorHAnsi"/>
              </w:rPr>
              <w:t>Az Automata egy ‘gép’, amely egy sor funkciót hajt végre egy előre meghatározott kódolt utasításkészlet szerint.</w:t>
            </w:r>
            <w:r>
              <w:rPr>
                <w:color w:val="202124"/>
                <w:rFonts w:ascii="Calibri" w:eastAsia="Times New Roman" w:hAnsiTheme="minorHAnsi" w:cstheme="minorHAnsi"/>
              </w:rPr>
              <w:t xml:space="preserve"> Ahhoz, hogy egy tárgycsoport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automatikusan kövesse a műveletek sorozatát, vagy reagáljon előre meghatározott utasításokra</w:t>
            </w:r>
            <w:r>
              <w:rPr>
                <w:color w:val="202124"/>
                <w:rFonts w:ascii="Calibri" w:eastAsia="Times New Roman" w:hAnsiTheme="minorHAnsi" w:cstheme="minorHAnsi"/>
              </w:rPr>
              <w:t xml:space="preserve"> gondos tervezést igényel, és a mozgások sora izgalmas narratívát mutathat be.</w:t>
            </w:r>
          </w:p>
          <w:p w:rsidR="00D038C6" w:rsidRDefault="00D038C6" w14:paraId="5DA6DB8E" w14:textId="6D9568E4" w:rsidP="00BC427C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>
              <w:rPr>
                <w:color w:val="202124"/>
                <w:rFonts w:ascii="Calibri" w:eastAsia="Times New Roman" w:hAnsiTheme="minorHAnsi" w:cstheme="minorHAnsi"/>
              </w:rPr>
              <w:t xml:space="preserve">Ebben a félévben a 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viszonylag önműködő, </w:t>
            </w:r>
            <w:r>
              <w:rPr>
                <w:color w:val="202124"/>
                <w:rFonts w:ascii="Calibri" w:eastAsia="Times New Roman" w:hAnsiTheme="minorHAnsi" w:cstheme="minorHAnsi"/>
              </w:rPr>
              <w:t xml:space="preserve">de mechanikusan irányított 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>gép</w:t>
            </w:r>
            <w:r>
              <w:rPr>
                <w:color w:val="202124"/>
                <w:rFonts w:ascii="Calibri" w:eastAsia="Times New Roman" w:hAnsiTheme="minorHAnsi" w:cstheme="minorHAnsi"/>
              </w:rPr>
              <w:t>ekkel foglalkozunk.</w:t>
            </w:r>
          </w:p>
          <w:p w:rsidR="00BC427C" w:rsidRDefault="00BC427C" w14:paraId="2E5A0AA2" w14:textId="1443DC27" w:rsidP="00BC427C" w:rsidRPr="00A265E5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Olyan mozgó mechanikus eszköz </w:t>
            </w:r>
            <w:r w:rsidR="00A265E5" w:rsidRPr="00A265E5">
              <w:rPr>
                <w:color w:val="202124"/>
                <w:rFonts w:ascii="Calibri" w:eastAsia="Times New Roman" w:hAnsiTheme="minorHAnsi" w:cstheme="minorHAnsi"/>
              </w:rPr>
              <w:t>készítése</w:t>
            </w:r>
            <w:r w:rsidR="00D038C6">
              <w:rPr>
                <w:color w:val="202124"/>
                <w:rFonts w:ascii="Calibri" w:eastAsia="Times New Roman" w:hAnsiTheme="minorHAnsi" w:cstheme="minorHAnsi"/>
              </w:rPr>
              <w:t xml:space="preserve"> a cél</w:t>
            </w:r>
            <w:r w:rsidR="00A265E5" w:rsidRPr="00A265E5">
              <w:rPr>
                <w:color w:val="202124"/>
                <w:rFonts w:ascii="Calibri" w:eastAsia="Times New Roman" w:hAnsiTheme="minorHAnsi" w:cstheme="minorHAnsi"/>
              </w:rPr>
              <w:t>,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aminek a mozgása emberre, állatra emlékeztet</w:t>
            </w:r>
            <w:r w:rsidR="00D038C6">
              <w:rPr>
                <w:color w:val="202124"/>
                <w:rFonts w:ascii="Calibri" w:eastAsia="Times New Roman" w:hAnsiTheme="minorHAnsi" w:cstheme="minorHAnsi"/>
              </w:rPr>
              <w:t>.</w:t>
            </w:r>
          </w:p>
          <w:p w:rsidR="00BC427C" w:rsidRDefault="00BC427C" w14:paraId="4F56C071" w14:textId="256EACBC" w:rsidP="00BC427C" w:rsidRPr="00A265E5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A 19. századi francia automaták elsősorban az akrobaták, bohócok és </w:t>
            </w:r>
            <w:r w:rsidR="00A265E5" w:rsidRPr="00A265E5">
              <w:rPr>
                <w:color w:val="202124"/>
                <w:rFonts w:ascii="Calibri" w:eastAsia="Times New Roman" w:hAnsiTheme="minorHAnsi" w:cstheme="minorHAnsi"/>
              </w:rPr>
              <w:t>zenészek világát</w:t>
            </w:r>
            <w:r w:rsidRPr="00A265E5">
              <w:rPr>
                <w:color w:val="202124"/>
                <w:rFonts w:ascii="Calibri" w:eastAsia="Times New Roman" w:hAnsiTheme="minorHAnsi" w:cstheme="minorHAnsi"/>
              </w:rPr>
              <w:t xml:space="preserve"> reprezentálták. </w:t>
            </w:r>
          </w:p>
          <w:p w:rsidR="00BC427C" w:rsidRDefault="00A265E5" w14:paraId="195AEEA5" w14:textId="2FFDDF46" w:rsidP="00A265E5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  <w:r>
              <w:rPr>
                <w:color w:val="202124"/>
                <w:rFonts w:ascii="Calibri" w:eastAsia="Times New Roman" w:hAnsiTheme="minorHAnsi" w:cstheme="minorHAnsi"/>
              </w:rPr>
              <w:t xml:space="preserve">A tervezett mozgó szerkezetek a komplexebb mozgó gépezetek </w:t>
            </w:r>
            <w:r w:rsidR="00AF48E9">
              <w:rPr>
                <w:color w:val="202124"/>
                <w:rFonts w:ascii="Calibri" w:eastAsia="Times New Roman" w:hAnsiTheme="minorHAnsi" w:cstheme="minorHAnsi"/>
              </w:rPr>
              <w:t xml:space="preserve">és a kinetikus művészet világába </w:t>
            </w:r>
            <w:r>
              <w:rPr>
                <w:color w:val="202124"/>
                <w:rFonts w:ascii="Calibri" w:eastAsia="Times New Roman" w:hAnsiTheme="minorHAnsi" w:cstheme="minorHAnsi"/>
              </w:rPr>
              <w:t xml:space="preserve">vezetnek be a tárgyalkotás anyagismeretével és narratív szemléletével kombinálva. </w:t>
            </w:r>
          </w:p>
          <w:p w:rsidR="00A265E5" w:rsidRDefault="00A265E5" w14:paraId="4B7B6056" w14:textId="273EF30F" w:rsidP="00A265E5">
            <w:pPr>
              <w:shd w:fill="FFFFFF" w:color="auto" w:val="clear"/>
              <w:spacing w:after="0" w:line="240" w:lineRule="atLeast"/>
              <w:rPr>
                <w:color w:val="202124"/>
                <w:rFonts w:ascii="Calibri" w:eastAsia="Times New Roman" w:hAnsiTheme="minorHAnsi" w:cstheme="minorHAnsi"/>
              </w:rPr>
            </w:pPr>
          </w:p>
          <w:p w:rsidR="00A265E5" w:rsidRDefault="00A265E5" w14:paraId="31ABB46C" w14:textId="4CA60D59" w:rsidP="00A265E5">
            <w:pPr>
              <w:shd w:fill="FFFFFF" w:color="auto" w:val="clear"/>
              <w:spacing w:after="0" w:line="240" w:lineRule="atLeast"/>
            </w:pPr>
          </w:p>
        </w:tc>
      </w:tr>
      <w:tr w14:paraId="5A8CB869" w14:textId="77777777" w:rsidR="00F01A11">
        <w:trPr>
          <w:trHeight w:val="675"/>
        </w:trPr>
        <w:tc>
          <w:tcPr>
            <w:gridSpan w:val="5"/>
            <w:tcW w:w="9498" w:type="dxa"/>
          </w:tcPr>
          <w:p w:rsidR="00F01A11" w:rsidRDefault="00C01CE2" w14:paraId="5336289E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Tanulásszervezés/folyamatszervezés sajátosságai: </w:t>
            </w:r>
          </w:p>
          <w:p w:rsidR="00F01A11" w:rsidRDefault="00C01CE2" w14:paraId="5FC1160E" w14:textId="360F1F4C">
            <w:pPr>
              <w:ind w:left="134"/>
              <w:ind w:hanging="134"/>
              <w:spacing w:after="0" w:line="240" w:lineRule="auto"/>
              <w:rPr>
                <w:highlight w:val="yellow"/>
              </w:rPr>
            </w:pPr>
            <w:bookmarkStart w:id="3" w:name="_heading=h.3znysh7" w:colFirst="0" w:colLast="0"/>
            <w:bookmarkEnd w:id="3"/>
            <w:r>
              <w:rPr>
                <w:highlight w:val="yellow"/>
              </w:rPr>
              <w:t>A kurzus menete, az egyes foglalkozások jellege és ütemezésük (több tanár esetén akár a tanári közreműködés megosztását is jelezve:</w:t>
            </w:r>
          </w:p>
          <w:p w:rsidR="00BC427C" w:rsidRDefault="00BC427C" w14:paraId="7D3065FF" w14:textId="77777777">
            <w:pPr>
              <w:ind w:left="134"/>
              <w:ind w:hanging="134"/>
              <w:spacing w:after="0" w:line="240" w:lineRule="auto"/>
              <w:rPr>
                <w:highlight w:val="yellow"/>
              </w:rPr>
            </w:pPr>
          </w:p>
          <w:p w:rsidR="00BC427C" w:rsidRDefault="00BC427C" w14:paraId="03961584" w14:textId="77777777" w:rsidP="00BC427C">
            <w:pPr>
              <w:spacing w:after="0" w:line="240" w:lineRule="auto"/>
            </w:pPr>
            <w:r>
              <w:t>2. hét  |  Feb. 10. 8:30 - 12:50  - L. Ákos tart bevezető workshop és előadás</w:t>
            </w:r>
          </w:p>
          <w:p>
            <w:pPr>
              <w:spacing w:after="0" w:line="240" w:lineRule="auto"/>
            </w:pPr>
            <w:r>
              <w:t>3. hét  |  Feb. 17. 8:30 - 12:50  - L. Ákos tart workshop és előadás</w:t>
            </w:r>
          </w:p>
          <w:p>
            <w:pPr>
              <w:spacing w:after="0" w:line="240" w:lineRule="auto"/>
            </w:pPr>
            <w:r>
              <w:t>4. hét  |  Feb. 24. 8:30 - 15:50  - Tervezési kurzus  bevezető előadások, beszélgetés, inspiráció, Automata előadás, robotika, téma részletesebb felvezetése, gyűjtés feladat kiadása (milyen típusú mozgások lehetnek stb)   / du. tech e.-Ren + Mesterség</w:t>
            </w:r>
          </w:p>
          <w:p>
            <w:pPr>
              <w:spacing w:after="0" w:line="240" w:lineRule="auto"/>
            </w:pPr>
            <w:r>
              <w:t>5. hét  |  Mar. 03.  8:30 - 15:50  - Tervezési kurzus, workshop Ren- karton ó, hurkapálca, ragasztó stb alap automata építése instrukciók alapján- / du. tech elmélet - B. Edit+ Mesterség</w:t>
            </w:r>
          </w:p>
          <w:p>
            <w:pPr>
              <w:spacing w:after="0" w:line="240" w:lineRule="auto"/>
            </w:pPr>
            <w:r>
              <w:t>6. hét  |  Mar. 10.  8:30 - 15:50  - Tervezési kurzus konzultáció - otthon készített saját automata szabad anyagválasztással az előző heti workshop eredményei alapján / du. tech elmélet - B. Edit+ Mesterség</w:t>
            </w:r>
          </w:p>
          <w:p>
            <w:pPr>
              <w:spacing w:after="0" w:line="240" w:lineRule="auto"/>
            </w:pPr>
            <w:r>
              <w:t>7. hét  |  Mar. 17.  8:30 - 15:50  - Tervezési kurzus  konzultáció - digitálisan átdolgozás, ábrázolással, modellezéssel, 3D nyomtatással / du. tech elmélet - B. Edit+ Mesterség</w:t>
            </w:r>
          </w:p>
          <w:p>
            <w:pPr>
              <w:spacing w:after="0" w:line="240" w:lineRule="auto"/>
            </w:pPr>
            <w:r>
              <w:t>8. hét  |  Mar. 24.  8:30 - 15:50  - Tervezési kurzus  konzultáció - ötletelés hét - milyen narratívát építene egy automatába?  Miért, hogyan, minek, mekkora, miből, milyen módon, hogyan mutatná be stb. / du. tech e.-Ren+ Mesterség</w:t>
            </w:r>
          </w:p>
          <w:p>
            <w:pPr>
              <w:spacing w:after="0" w:line="240" w:lineRule="auto"/>
            </w:pPr>
            <w:r>
              <w:t>9. hét  |  Mar. 31.  8:30 - 15:50  -  Tervezési kurzus  konzultáció - vázlat verziók az automata elképzelésre / du. tech e.-Ren+ Mesterség</w:t>
            </w:r>
          </w:p>
          <w:p>
            <w:pPr>
              <w:spacing w:after="0" w:line="240" w:lineRule="auto"/>
            </w:pPr>
            <w:r>
              <w:t xml:space="preserve">10. hét  |  Ápr. 07. 8:30 - 15:50  - KÖKO meghívott oktatókkal (Ákos el tudnál jönni erre a napra megnézni őket? </w:t>
            </w:r>
          </w:p>
          <w:p>
            <w:pPr>
              <w:spacing w:after="0" w:line="240" w:lineRule="auto"/>
            </w:pPr>
            <w:r>
              <w:t>11. hét  |  Ápr. 14. 8:30 - 15:50  - Tervezési kurzus  konzultáció és pontosítás, végső verzió kiválasztása / du. tech e.-Ren+ Mesterség</w:t>
            </w:r>
          </w:p>
          <w:p>
            <w:pPr>
              <w:spacing w:after="0" w:line="240" w:lineRule="auto"/>
            </w:pPr>
            <w:r>
              <w:t>12. hét  |  felvételi első forduló hete</w:t>
            </w:r>
          </w:p>
          <w:p>
            <w:pPr>
              <w:spacing w:after="0" w:line="240" w:lineRule="auto"/>
            </w:pPr>
            <w:r>
              <w:t>13. hét  |  Ápr. 28. 8:30 - 15:50 - Tervezési kurzus, felkészítés a kiértékelésre, kivitelezési fázisra ráfordulás / du. tech e.-Ren+ Mesterség</w:t>
            </w:r>
          </w:p>
          <w:p>
            <w:pPr>
              <w:spacing w:after="0" w:line="240" w:lineRule="auto"/>
            </w:pPr>
            <w:r>
              <w:t>14. hét  |  Ápr. 05. 8:30 - 15:50 - Tervezési kurzus utolsó konzultáció / du. tech e.-Ren+ Mesterség</w:t>
            </w:r>
          </w:p>
          <w:p>
            <w:pPr>
              <w:spacing w:after="0" w:line="240" w:lineRule="auto"/>
            </w:pPr>
            <w:r>
              <w:t>15. hét  |   felkészülési hét</w:t>
            </w:r>
          </w:p>
          <w:p w:rsidR="00F01A11" w:rsidRDefault="00F01A11" w14:paraId="0D77FD11" w14:textId="77777777">
            <w:pPr>
              <w:spacing w:after="0" w:line="240" w:lineRule="auto"/>
              <w:rPr>
                <w:highlight w:val="yellow"/>
              </w:rPr>
            </w:pPr>
          </w:p>
          <w:p w:rsidR="00F01A11" w:rsidRDefault="00C01CE2" w14:paraId="4F3430D1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A hallgatók tennivalói, feladatai:</w:t>
            </w:r>
          </w:p>
          <w:p w:rsidR="00F01A11" w:rsidRDefault="00F01A11" w14:paraId="2041B23F" w14:textId="77777777">
            <w:pPr>
              <w:spacing w:after="0" w:line="240" w:lineRule="auto"/>
            </w:pPr>
          </w:p>
          <w:p w:rsidR="00F01A11" w:rsidRDefault="00C01CE2" w14:paraId="135FD915" w14:textId="77777777">
            <w:pPr>
              <w:spacing w:after="0" w:line="240" w:lineRule="auto"/>
            </w:pPr>
            <w:r>
              <w:rPr>
                <w:highlight w:val="yellow"/>
              </w:rPr>
              <w:t>A tanulás környezete:</w:t>
              <w:lastRenderedPageBreak/>
            </w:r>
            <w:r>
              <w:t xml:space="preserve"> (pl. tanterem, stúdió, műterem, külső helyszín, online, vállalati gyakorlat stb.)</w:t>
            </w:r>
          </w:p>
          <w:p w:rsidR="00F01A11" w:rsidRDefault="00D038C6" w14:paraId="5F17A4F6" w14:textId="286CCB10">
            <w:pPr>
              <w:spacing w:after="0" w:line="240" w:lineRule="auto"/>
            </w:pPr>
            <w:r>
              <w:t xml:space="preserve">Tanterem, </w:t>
            </w:r>
            <w:proofErr w:type="spellStart"/>
            <w:r>
              <w:t>TechPark</w:t>
            </w:r>
            <w:proofErr w:type="spellEnd"/>
            <w:r>
              <w:t xml:space="preserve"> kis méretű munkaszoba ( +1 emeleten), online</w:t>
            </w:r>
          </w:p>
          <w:p w:rsidR="00F01A11" w:rsidRDefault="00F01A11" w14:paraId="29206343" w14:textId="77777777">
            <w:pPr>
              <w:spacing w:after="0" w:line="240" w:lineRule="auto"/>
            </w:pPr>
          </w:p>
        </w:tc>
      </w:tr>
      <w:tr w14:paraId="699EF902" w14:textId="77777777" w:rsidR="00F01A11">
        <w:trPr>
          <w:trHeight w:val="653"/>
        </w:trPr>
        <w:tc>
          <w:tcPr>
            <w:gridSpan w:val="5"/>
            <w:tcBorders>
              <w:bottom w:val="single" w:sz="4" w:color="000000" w:space="0"/>
            </w:tcBorders>
            <w:tcW w:w="9498" w:type="dxa"/>
          </w:tcPr>
          <w:p w:rsidR="00F01A11" w:rsidRDefault="00C01CE2" w14:paraId="638B8163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Értékelés:</w:t>
              <w:lastRenderedPageBreak/>
            </w:r>
          </w:p>
          <w:p w:rsidR="00F01A11" w:rsidRDefault="00C01CE2" w14:paraId="79EFACB8" w14:textId="3C7A8DC2">
            <w:pPr>
              <w:spacing w:after="0" w:line="240" w:lineRule="auto"/>
            </w:pPr>
            <w:r>
              <w:t>(Több tanár és tanáronként külön értékelés esetén tanáronként megbontva)</w:t>
            </w:r>
          </w:p>
          <w:p w:rsidR="00F01A11" w:rsidRDefault="00F01A11" w14:paraId="7AC21569" w14:textId="77777777">
            <w:pPr>
              <w:spacing w:after="0" w:line="240" w:lineRule="auto"/>
            </w:pPr>
          </w:p>
          <w:p w:rsidR="00F01A11" w:rsidRDefault="00C01CE2" w14:paraId="02BC660B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Teljesítendő követelmények:</w:t>
            </w:r>
          </w:p>
          <w:p w:rsidR="000476F9" w:rsidRDefault="000476F9" w14:paraId="0469BE6D" w14:textId="77777777" w:rsidP="000476F9" w:rsidRPr="000476F9">
            <w:pPr>
              <w:spacing w:after="0" w:line="240" w:lineRule="auto"/>
              <w:rPr>
                <w:lang w:val="cs-CZ"/>
                <w:rFonts w:ascii="Calibri" w:eastAsia="Times New Roman" w:hAnsiTheme="minorHAnsi" w:cstheme="minorHAnsi"/>
              </w:rPr>
            </w:pPr>
            <w:r w:rsidRPr="000476F9">
              <w:rPr>
                <w:lang w:val="cs-CZ"/>
                <w:rFonts w:ascii="Calibri" w:eastAsia="Times New Roman" w:hAnsiTheme="minorHAnsi" w:cstheme="minorHAnsi"/>
              </w:rPr>
              <w:t xml:space="preserve">Az órák megkezdésekkor a hallgatók saját aláírásukkal szignálják jelenlétüket. A hallgatók figyelmébe ajánljuk a MOME könyvtárának vonatkozó szakkönyveit és folyóiratait, a témához kapcsolódó online felületeket. </w:t>
            </w:r>
          </w:p>
          <w:p w:rsidR="00F01A11" w:rsidRDefault="00F01A11" w14:paraId="10A36215" w14:textId="77777777">
            <w:pPr>
              <w:spacing w:after="0" w:line="240" w:lineRule="auto"/>
            </w:pPr>
          </w:p>
          <w:p w:rsidR="00F01A11" w:rsidRDefault="00C01CE2" w14:paraId="66F667F1" w14:textId="77777777">
            <w:pPr>
              <w:spacing w:after="0" w:line="240" w:lineRule="auto"/>
            </w:pPr>
            <w:r>
              <w:rPr>
                <w:highlight w:val="yellow"/>
              </w:rPr>
              <w:t>Értékelés módja:</w:t>
            </w:r>
            <w:r>
              <w:t xml:space="preserve"> (milyen módszerekkel zajlik az értékelés {teszt, szóbeli felelet, gyakorlati demonstráció stb.})</w:t>
            </w:r>
          </w:p>
          <w:p w:rsidR="000476F9" w:rsidRDefault="000476F9" w14:paraId="4F30BF29" w14:textId="77777777" w:rsidP="000476F9" w:rsidRPr="000476F9">
            <w:pPr>
              <w:pStyle w:val="ListParagraph"/>
              <w:numPr>
                <w:ilvl w:val="0"/>
                <w:numId w:val="4"/>
              </w:numPr>
              <w:ind w:left="547"/>
              <w:ind w:right="576"/>
              <w:ind w:hanging="283"/>
              <w:rPr>
                <w:bCs/>
                <w:rFonts w:ascii="Calibri" w:hAnsiTheme="minorHAnsi" w:cstheme="minorHAnsi"/>
                <w:sz w:val="22"/>
                <w:szCs w:val="22"/>
              </w:rPr>
            </w:pPr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 xml:space="preserve">Kurzus folyamán workshopokon való részvétel: </w:t>
            </w:r>
            <w:r w:rsidRPr="000476F9">
              <w:rPr>
                <w:lang w:val="cs-CZ"/>
                <w:rFonts w:ascii="Calibri" w:eastAsia="Times New Roman" w:hAnsiTheme="minorHAnsi" w:cstheme="minorHAnsi"/>
                <w:sz w:val="22"/>
                <w:szCs w:val="22"/>
              </w:rPr>
              <w:t xml:space="preserve">Folyamatos műhelymunka konzultációkkal, szituációs gyakorlatokkal, kötelező jelenléti ív vezetésével. </w:t>
            </w:r>
          </w:p>
          <w:p w:rsidR="000476F9" w:rsidRDefault="000476F9" w14:paraId="1C226974" w14:textId="77777777" w:rsidP="000476F9" w:rsidRPr="000476F9">
            <w:pPr>
              <w:pStyle w:val="ListParagraph"/>
              <w:numPr>
                <w:ilvl w:val="0"/>
                <w:numId w:val="4"/>
              </w:numPr>
              <w:ind w:left="547"/>
              <w:ind w:right="576"/>
              <w:ind w:hanging="283"/>
              <w:rPr>
                <w:bCs/>
                <w:rFonts w:ascii="Calibri" w:hAnsiTheme="minorHAnsi" w:cstheme="minorHAnsi"/>
                <w:sz w:val="22"/>
                <w:szCs w:val="22"/>
              </w:rPr>
            </w:pPr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 xml:space="preserve">Prezentáció formájában összefoglalt bemutatása a munkának a félév végén - Absztrakt- rövid szöveges összefoglaló a munkáról – 500-1000 karakter + képek, </w:t>
            </w:r>
            <w:proofErr w:type="spellStart"/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>visual</w:t>
            </w:r>
            <w:proofErr w:type="spellEnd"/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>diary</w:t>
            </w:r>
            <w:proofErr w:type="spellEnd"/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>, terv/kutatás dokumentáció.</w:t>
            </w:r>
            <w:r w:rsidRPr="000476F9">
              <w:rPr>
                <w:lang w:val="cs-CZ"/>
                <w:rFonts w:ascii="Calibri" w:eastAsia="Times New Roman" w:hAnsiTheme="minorHAnsi" w:cstheme="minorHAnsi"/>
                <w:sz w:val="22"/>
                <w:szCs w:val="22"/>
              </w:rPr>
              <w:t xml:space="preserve"> Szakirodalom és online-irodalom tanulmányozása, általános és szakmai tájékozottság végső összefoglalása prezentáció formájában.</w:t>
            </w:r>
          </w:p>
          <w:p w:rsidR="000476F9" w:rsidRDefault="000476F9" w14:paraId="6F344DA5" w14:textId="77777777" w:rsidP="000476F9" w:rsidRPr="000476F9">
            <w:pPr>
              <w:pStyle w:val="ListParagraph"/>
              <w:numPr>
                <w:ilvl w:val="0"/>
                <w:numId w:val="4"/>
              </w:numPr>
              <w:ind w:left="547"/>
              <w:ind w:right="576"/>
              <w:ind w:hanging="283"/>
              <w:rPr>
                <w:bCs/>
                <w:rFonts w:ascii="Calibri" w:hAnsiTheme="minorHAnsi" w:cstheme="minorHAnsi"/>
                <w:sz w:val="22"/>
                <w:szCs w:val="22"/>
              </w:rPr>
            </w:pPr>
            <w:r w:rsidRPr="000476F9">
              <w:rPr>
                <w:bCs/>
                <w:rFonts w:ascii="Calibri" w:hAnsiTheme="minorHAnsi" w:cstheme="minorHAnsi"/>
                <w:sz w:val="22"/>
                <w:szCs w:val="22"/>
              </w:rPr>
              <w:t>új technológia/prototípus/termék megjelenítése a kiállításon és a kipakoláson</w:t>
            </w:r>
          </w:p>
          <w:p w:rsidR="00F01A11" w:rsidRDefault="00F01A11" w14:paraId="15FE6EC2" w14:textId="77777777">
            <w:pPr>
              <w:ind w:left="276"/>
              <w:spacing w:after="0" w:line="240" w:lineRule="auto"/>
            </w:pPr>
          </w:p>
          <w:p w:rsidR="00F01A11" w:rsidRDefault="00C01CE2" w14:paraId="5CEBB2A9" w14:textId="7C304391">
            <w:pPr>
              <w:spacing w:after="0" w:line="240" w:lineRule="auto"/>
            </w:pPr>
            <w:r>
              <w:rPr>
                <w:highlight w:val="yellow"/>
              </w:rPr>
              <w:t xml:space="preserve">Az értékelés szempontjai </w:t>
            </w:r>
            <w:r>
              <w:t xml:space="preserve">(mi mindent veszünk figyelembe az értékelésben): </w:t>
            </w:r>
          </w:p>
          <w:p w:rsidR="00D038C6" w:rsidRDefault="00D038C6" w14:paraId="629D0A29" w14:textId="1570CEBF">
            <w:pPr>
              <w:spacing w:after="0" w:line="240" w:lineRule="auto"/>
            </w:pPr>
            <w:r>
              <w:t xml:space="preserve"> </w:t>
            </w:r>
          </w:p>
          <w:p w:rsidR="005A3D7A" w:rsidRDefault="005A3D7A" w14:paraId="48B136CA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 xml:space="preserve">Az értékelésnél kiemelten fontos a hallgató kritikai </w:t>
            </w:r>
            <w:r>
              <w:rPr>
                <w:rFonts w:ascii="Calibri" w:hAnsiTheme="minorHAnsi" w:cstheme="minorHAnsi"/>
              </w:rPr>
              <w:t>gondolkozása</w:t>
            </w:r>
            <w:r w:rsidRPr="000476F9">
              <w:rPr>
                <w:rFonts w:ascii="Calibri" w:hAnsiTheme="minorHAnsi" w:cstheme="minorHAnsi"/>
              </w:rPr>
              <w:t xml:space="preserve">, tehát a gyakorlati munkához kapcsolódó szellemi tevékenység. Az a mentális folyamat, amiben a figyelem, az értelmezés, a kiválasztás és értékelés megvalósul. A feladatvégzés során a hallgató gondolatmenete az alábbi fogalmakon keresztül értelmezve, a </w:t>
            </w:r>
            <w:r>
              <w:rPr>
                <w:rFonts w:ascii="Calibri" w:hAnsiTheme="minorHAnsi" w:cstheme="minorHAnsi"/>
              </w:rPr>
              <w:t>tervezési</w:t>
            </w:r>
            <w:r w:rsidRPr="000476F9">
              <w:rPr>
                <w:rFonts w:ascii="Calibri" w:hAnsiTheme="minorHAnsi" w:cstheme="minorHAnsi"/>
              </w:rPr>
              <w:t xml:space="preserve"> struktúra megértése és az ismereteinek kellő átadása, kommunikációs képessége kerül megítélésre. </w:t>
            </w:r>
          </w:p>
          <w:p w:rsidR="005A3D7A" w:rsidRDefault="005A3D7A" w14:paraId="518FBEA5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 xml:space="preserve">- Felismerés. A </w:t>
            </w:r>
            <w:r>
              <w:rPr>
                <w:rFonts w:ascii="Calibri" w:hAnsiTheme="minorHAnsi" w:cstheme="minorHAnsi"/>
              </w:rPr>
              <w:t>tervezés folyamatában</w:t>
            </w:r>
            <w:r w:rsidRPr="000476F9">
              <w:rPr>
                <w:rFonts w:ascii="Calibri" w:hAnsiTheme="minorHAnsi" w:cstheme="minorHAnsi"/>
              </w:rPr>
              <w:t xml:space="preserve"> résztvevő felvetésének lényege</w:t>
            </w:r>
            <w:r>
              <w:rPr>
                <w:rFonts w:ascii="Calibri" w:hAnsiTheme="minorHAnsi" w:cstheme="minorHAnsi"/>
              </w:rPr>
              <w:t xml:space="preserve"> a döntési folyamatok jellege</w:t>
            </w:r>
            <w:r w:rsidRPr="000476F9">
              <w:rPr>
                <w:rFonts w:ascii="Calibri" w:hAnsiTheme="minorHAnsi" w:cstheme="minorHAnsi"/>
              </w:rPr>
              <w:t xml:space="preserve">. </w:t>
            </w:r>
          </w:p>
          <w:p w:rsidR="005A3D7A" w:rsidRDefault="005A3D7A" w14:paraId="1291A2ED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 xml:space="preserve">- A felállított </w:t>
            </w:r>
            <w:r>
              <w:rPr>
                <w:rFonts w:ascii="Calibri" w:hAnsiTheme="minorHAnsi" w:cstheme="minorHAnsi"/>
              </w:rPr>
              <w:t>tervezési folyamat alakulása</w:t>
            </w:r>
            <w:r w:rsidRPr="000476F9">
              <w:rPr>
                <w:rFonts w:ascii="Calibri" w:hAnsiTheme="minorHAnsi" w:cstheme="minorHAnsi"/>
              </w:rPr>
              <w:t>, alternatív értelmezési lehetőségek keresése</w:t>
            </w:r>
            <w:r>
              <w:rPr>
                <w:rFonts w:ascii="Calibri" w:hAnsiTheme="minorHAnsi" w:cstheme="minorHAnsi"/>
              </w:rPr>
              <w:t>, kísérletezési hajlandóság, és a gyakorlati munka mennyisége</w:t>
            </w:r>
          </w:p>
          <w:p w:rsidR="005A3D7A" w:rsidRDefault="005A3D7A" w14:paraId="78240F8C" w14:textId="77777777" w:rsidP="005A3D7A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>- Ellenvélemények feltárása és azok bizonyításának a súlyozása, felmérése</w:t>
            </w:r>
            <w:r>
              <w:rPr>
                <w:rFonts w:ascii="Calibri" w:hAnsiTheme="minorHAnsi" w:cstheme="minorHAnsi"/>
              </w:rPr>
              <w:t xml:space="preserve"> egy-egy megvalósítási lehetőség esetében, gyakorlati alkalmazása a felismeréseknek</w:t>
            </w:r>
          </w:p>
          <w:p w:rsidR="005A3D7A" w:rsidRDefault="005A3D7A" w14:paraId="1A756992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>
              <w:rPr>
                <w:rFonts w:ascii="Calibri" w:hAnsiTheme="minorHAnsi" w:cstheme="minorHAnsi"/>
              </w:rPr>
              <w:t>- önálló munkavégzés a konzultációk között</w:t>
            </w:r>
          </w:p>
          <w:p w:rsidR="005A3D7A" w:rsidRDefault="005A3D7A" w14:paraId="255FB552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 xml:space="preserve">- Képesség a felszín alatti rejtett tartalmak felismerése, a hibás összefüggések értelmezésére, reflektálva a mai társadalmi </w:t>
            </w:r>
            <w:r>
              <w:rPr>
                <w:rFonts w:ascii="Calibri" w:hAnsiTheme="minorHAnsi" w:cstheme="minorHAnsi"/>
              </w:rPr>
              <w:t>helyzetekre a feladat kapcsán</w:t>
            </w:r>
          </w:p>
          <w:p w:rsidR="005A3D7A" w:rsidRDefault="005A3D7A" w14:paraId="63BBD5DE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>- A megfelelő design metódus alkalmazása (felmérve saját képességeket, adott lehetőségeket, és a kiemelt problémakört)</w:t>
            </w:r>
          </w:p>
          <w:p w:rsidR="005A3D7A" w:rsidRDefault="005A3D7A" w14:paraId="38087FA3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>- Reflexiók a megvalósított munkában. A felmerülő kérdésekre strukturált, átgondolt reagálást tud-e alkalmazni a hallgató a konzultációk során?</w:t>
            </w:r>
          </w:p>
          <w:p w:rsidR="005A3D7A" w:rsidRDefault="005A3D7A" w14:paraId="39156FD3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>- Összefoglalás képessége. A végső prezentációban mennyire tudja a hallgató összefoglalni a féléves munkáját a vita lehetőségét feltárva, megalapozott tények alapján bemutatva.</w:t>
            </w:r>
          </w:p>
          <w:p w:rsidR="005A3D7A" w:rsidRDefault="005A3D7A" w14:paraId="066FC2CE" w14:textId="77777777" w:rsidP="005A3D7A" w:rsidRPr="000476F9">
            <w:pPr>
              <w:spacing w:after="0" w:line="240" w:lineRule="auto"/>
              <w:rPr>
                <w:rFonts w:ascii="Calibri" w:hAnsiTheme="minorHAnsi" w:cstheme="minorHAnsi"/>
              </w:rPr>
            </w:pPr>
            <w:r w:rsidRPr="000476F9">
              <w:rPr>
                <w:rFonts w:ascii="Calibri" w:hAnsiTheme="minorHAnsi" w:cstheme="minorHAnsi"/>
              </w:rPr>
              <w:t>- Önálló szemlélet megmutatkozása logikus struktúrában, megalapozottan mások meggyőzése mellett.</w:t>
            </w:r>
          </w:p>
          <w:p w:rsidR="00F01A11" w:rsidRDefault="00F01A11" w14:paraId="5931E159" w14:textId="77777777" w:rsidP="005A3D7A">
            <w:pPr>
              <w:ind w:right="151"/>
              <w:spacing w:after="240"/>
              <w:rPr>
                <w:b/>
              </w:rPr>
            </w:pPr>
          </w:p>
        </w:tc>
      </w:tr>
      <w:tr w14:paraId="2DE2FC17" w14:textId="77777777" w:rsidR="00F01A11">
        <w:trPr>
          <w:trHeight w:val="653"/>
        </w:trPr>
        <w:tc>
          <w:tcPr>
            <w:gridSpan w:val="5"/>
            <w:tcBorders>
              <w:bottom w:val="single" w:sz="4" w:color="000000" w:space="0"/>
            </w:tcBorders>
            <w:tcW w:w="9498" w:type="dxa"/>
          </w:tcPr>
          <w:p w:rsidR="00F01A11" w:rsidRDefault="00F01A11" w14:paraId="12C3AE3A" w14:textId="77777777">
            <w:pPr>
              <w:spacing w:after="0" w:line="240" w:lineRule="auto"/>
            </w:pPr>
          </w:p>
          <w:p w:rsidR="00F01A11" w:rsidRDefault="00C01CE2" w14:paraId="77FF9B24" w14:textId="7D261580">
            <w:pPr>
              <w:spacing w:after="0" w:line="240" w:lineRule="auto"/>
            </w:pPr>
            <w:r>
              <w:t xml:space="preserve">Az érdemjegy kiszámítása (az egyes értékelt követelmények eredménye hogyan jelenik meg a végső érdemjegyben? {pl. arányok, pontok, súlyok}):  </w:t>
            </w:r>
          </w:p>
          <w:p w:rsidR="005A3D7A" w:rsidRDefault="005A3D7A" w14:paraId="4813FE23" w14:textId="77777777" w:rsidP="005A3D7A" w:rsidRPr="000476F9">
            <w:pPr>
              <w:ind w:left="264"/>
              <w:ind w:right="293"/>
              <w:rPr>
                <w:bCs/>
                <w:rFonts w:ascii="Calibri" w:hAnsiTheme="minorHAnsi" w:cstheme="minorHAnsi"/>
              </w:rPr>
            </w:pPr>
            <w:r w:rsidRPr="000476F9">
              <w:rPr>
                <w:bCs/>
                <w:rFonts w:ascii="Calibri" w:hAnsiTheme="minorHAnsi" w:cstheme="minorHAnsi"/>
              </w:rPr>
              <w:t xml:space="preserve">A kurzus értékelése a véső szóbeli prezentáció (20%), beadott </w:t>
            </w:r>
            <w:r>
              <w:rPr>
                <w:bCs/>
                <w:rFonts w:ascii="Calibri" w:hAnsiTheme="minorHAnsi" w:cstheme="minorHAnsi"/>
              </w:rPr>
              <w:t>PDF anyag</w:t>
            </w:r>
            <w:r w:rsidRPr="000476F9">
              <w:rPr>
                <w:bCs/>
                <w:rFonts w:ascii="Calibri" w:hAnsiTheme="minorHAnsi" w:cstheme="minorHAnsi"/>
              </w:rPr>
              <w:t xml:space="preserve"> és a kiállítás</w:t>
            </w:r>
            <w:r>
              <w:rPr>
                <w:bCs/>
                <w:rFonts w:ascii="Calibri" w:hAnsiTheme="minorHAnsi" w:cstheme="minorHAnsi"/>
              </w:rPr>
              <w:t>on bemutatott modellek</w:t>
            </w:r>
            <w:r w:rsidRPr="000476F9">
              <w:rPr>
                <w:bCs/>
                <w:rFonts w:ascii="Calibri" w:hAnsiTheme="minorHAnsi" w:cstheme="minorHAnsi"/>
              </w:rPr>
              <w:t xml:space="preserve"> alapján történik az oktatók közös egyeztetésével (30%). </w:t>
            </w:r>
          </w:p>
          <w:p w:rsidR="005A3D7A" w:rsidRDefault="005A3D7A" w14:paraId="42096513" w14:textId="77777777" w:rsidP="005A3D7A" w:rsidRPr="000476F9">
            <w:pPr>
              <w:ind w:left="276"/>
              <w:ind w:right="293"/>
              <w:rPr>
                <w:bCs/>
                <w:rFonts w:ascii="Calibri" w:hAnsiTheme="minorHAnsi" w:cstheme="minorHAnsi"/>
              </w:rPr>
            </w:pPr>
            <w:r w:rsidRPr="000476F9">
              <w:rPr>
                <w:bCs/>
                <w:rFonts w:ascii="Calibri" w:hAnsiTheme="minorHAnsi" w:cstheme="minorHAnsi"/>
              </w:rPr>
              <w:t xml:space="preserve">A párbeszéd készségét és az aktivitást (20 %) a konzultációk és a workshopok alatt végzett munka alapján értékelik az oktatók közösen az év végi prezentáció után. </w:t>
              <w:lastRenderedPageBreak/>
            </w:r>
          </w:p>
          <w:p w:rsidR="005A3D7A" w:rsidRDefault="005A3D7A" w14:paraId="3913CFB4" w14:textId="65DE9CDA" w:rsidP="005A3D7A" w:rsidRPr="005A3D7A">
            <w:pPr>
              <w:ind w:left="276"/>
              <w:ind w:right="151"/>
              <w:spacing w:after="240"/>
              <w:rPr>
                <w:bCs/>
                <w:rFonts w:ascii="Calibri" w:hAnsiTheme="minorHAnsi" w:cstheme="minorHAnsi"/>
              </w:rPr>
            </w:pPr>
            <w:r w:rsidRPr="000476F9">
              <w:rPr>
                <w:bCs/>
                <w:rFonts w:ascii="Calibri" w:hAnsiTheme="minorHAnsi" w:cstheme="minorHAnsi"/>
              </w:rPr>
              <w:t xml:space="preserve">Az órák közti feladatok (20 %) a konzultációkon és a prezentációkon bemutatatott részeredmények és a végső anyagok alapján kerül értékelésre. </w:t>
            </w:r>
          </w:p>
          <w:p w:rsidR="00F01A11" w:rsidRDefault="00F01A11" w14:paraId="23EFBD80" w14:textId="77777777">
            <w:pPr>
              <w:spacing w:after="0" w:line="240" w:lineRule="auto"/>
            </w:pPr>
          </w:p>
          <w:p w:rsidR="00F01A11" w:rsidRDefault="00C01CE2" w14:paraId="3F459012" w14:textId="77777777">
            <w:pPr>
              <w:spacing w:after="0" w:line="240" w:lineRule="auto"/>
            </w:pPr>
            <w:r>
              <w:t>Ez a kurzus a B-TA-202 tantárgy része, melyet az alábbi kurzusokkal együtt alkot:</w:t>
            </w:r>
          </w:p>
          <w:p w:rsidR="00F01A11" w:rsidRDefault="00C01CE2" w14:paraId="6AB4E1B2" w14:textId="77777777">
            <w:pPr>
              <w:numPr>
                <w:ilvl w:val="0"/>
                <w:numId w:val="1"/>
              </w:numPr>
              <w:spacing w:after="0" w:line="240" w:lineRule="auto"/>
            </w:pPr>
            <w:r>
              <w:t>B-TA-202-SZAKELMELET</w:t>
            </w:r>
          </w:p>
          <w:p w:rsidR="00F01A11" w:rsidRDefault="00C01CE2" w14:paraId="38435DBB" w14:textId="77777777">
            <w:pPr>
              <w:numPr>
                <w:ilvl w:val="0"/>
                <w:numId w:val="1"/>
              </w:numPr>
              <w:spacing w:after="0" w:line="240" w:lineRule="auto"/>
            </w:pPr>
            <w:r>
              <w:t>B-TA-202-UVEG-SZAKELM</w:t>
            </w:r>
          </w:p>
          <w:p w:rsidR="00F01A11" w:rsidRDefault="00C01CE2" w14:paraId="0B6F9046" w14:textId="786ED3BA">
            <w:pPr>
              <w:spacing w:after="0" w:line="240" w:lineRule="auto"/>
            </w:pPr>
            <w:r>
              <w:rPr>
                <w:rFonts w:ascii="Roboto" w:cs="Roboto" w:eastAsia="Roboto" w:hAnsi="Roboto"/>
                <w:sz w:val="20"/>
                <w:szCs w:val="20"/>
              </w:rPr>
              <w:t>A tantárgyi jegy kiszámítása során</w:t>
            </w:r>
            <w:r>
              <w:rPr>
                <w:rFonts w:ascii="Arial" w:cs="Arial" w:eastAsia="Arial" w:hAnsi="Arial"/>
              </w:rPr>
              <w:t xml:space="preserve"> </w:t>
            </w:r>
            <w:r>
              <w:t xml:space="preserve">a B-TA-202-UVEG, Tervezés </w:t>
            </w:r>
            <w:r w:rsidR="005A3D7A">
              <w:t>kurzus jegye</w:t>
            </w:r>
            <w:r>
              <w:t xml:space="preserve"> duplán számít és a fenti kurzusok jegyeit ezzel együtt átlagoljuk, majd a kerekítés általános szabályait alkalmazzuk</w:t>
            </w:r>
          </w:p>
          <w:p w:rsidR="00F01A11" w:rsidRDefault="00F01A11" w14:paraId="51FE8FE4" w14:textId="77777777">
            <w:pPr>
              <w:spacing w:after="0" w:line="240" w:lineRule="auto"/>
            </w:pPr>
          </w:p>
        </w:tc>
      </w:tr>
      <w:tr w14:paraId="772B1DBC" w14:textId="77777777" w:rsidR="00F01A11">
        <w:trPr>
          <w:trHeight w:val="1351"/>
        </w:trPr>
        <w:tc>
          <w:tcPr>
            <w:gridSpan w:val="5"/>
            <w:tcW w:w="9498" w:type="dxa"/>
          </w:tcPr>
          <w:p w:rsidR="00F01A11" w:rsidRDefault="00C01CE2" w14:paraId="77EDC529" w14:textId="77777777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Kötelező irodalom: </w:t>
              <w:lastRenderedPageBreak/>
            </w:r>
          </w:p>
          <w:p w:rsidR="00684E8E" w:rsidRDefault="00684E8E" w14:paraId="6014EDA1" w14:textId="77777777" w:rsidP="00684E8E">
            <w:pPr>
              <w:rPr>
                <w:rFonts w:cs="Times New Roman"/>
              </w:rPr>
            </w:pPr>
            <w:proofErr w:type="spellStart"/>
            <w:r w:rsidRPr="00684E8E">
              <w:t>Buchanan</w:t>
            </w:r>
            <w:proofErr w:type="spellEnd"/>
            <w:r w:rsidRPr="00684E8E">
              <w:t xml:space="preserve">, R. (1992). </w:t>
            </w:r>
            <w:proofErr w:type="spellStart"/>
            <w:r w:rsidRPr="00684E8E">
              <w:t>Wicked</w:t>
            </w:r>
            <w:proofErr w:type="spellEnd"/>
            <w:r w:rsidRPr="00684E8E">
              <w:t xml:space="preserve"> </w:t>
            </w:r>
            <w:proofErr w:type="spellStart"/>
            <w:r w:rsidRPr="00684E8E">
              <w:t>Problems</w:t>
            </w:r>
            <w:proofErr w:type="spellEnd"/>
            <w:r w:rsidRPr="00684E8E">
              <w:t xml:space="preserve"> in Design </w:t>
            </w:r>
            <w:proofErr w:type="spellStart"/>
            <w:r w:rsidRPr="00684E8E">
              <w:t>Thinking</w:t>
            </w:r>
            <w:proofErr w:type="spellEnd"/>
            <w:r w:rsidRPr="00684E8E">
              <w:t xml:space="preserve">. Design </w:t>
            </w:r>
            <w:proofErr w:type="spellStart"/>
            <w:r w:rsidRPr="00684E8E">
              <w:t>Issues</w:t>
            </w:r>
            <w:proofErr w:type="spellEnd"/>
            <w:r w:rsidRPr="00684E8E">
              <w:t xml:space="preserve">, 8(2), 5. </w:t>
            </w:r>
            <w:r w:rsidRPr="00684E8E">
              <w:rPr>
                <w:rFonts w:cs="Times New Roman"/>
              </w:rPr>
              <w:t xml:space="preserve">https://doi.org/10.2307/  </w:t>
            </w:r>
          </w:p>
          <w:p w:rsidR="00684E8E" w:rsidRDefault="00684E8E" w14:paraId="3D7EBA81" w14:textId="1DED3187" w:rsidP="00684E8E">
            <w:pPr>
              <w:rPr>
                <w:rFonts w:cs="Times New Roman"/>
              </w:rPr>
            </w:pPr>
            <w:proofErr w:type="spellStart"/>
            <w:r w:rsidRPr="00684E8E">
              <w:rPr>
                <w:rFonts w:cs="Times New Roman"/>
              </w:rPr>
              <w:t>Papanek</w:t>
            </w:r>
            <w:proofErr w:type="spellEnd"/>
            <w:r w:rsidRPr="00684E8E">
              <w:rPr>
                <w:rFonts w:cs="Times New Roman"/>
              </w:rPr>
              <w:t xml:space="preserve">, Victor: Design </w:t>
            </w:r>
            <w:proofErr w:type="spellStart"/>
            <w:r w:rsidRPr="00684E8E">
              <w:rPr>
                <w:rFonts w:cs="Times New Roman"/>
              </w:rPr>
              <w:t>for</w:t>
            </w:r>
            <w:proofErr w:type="spellEnd"/>
            <w:r w:rsidRPr="00684E8E">
              <w:rPr>
                <w:rFonts w:cs="Times New Roman"/>
              </w:rPr>
              <w:t xml:space="preserve"> </w:t>
            </w:r>
            <w:proofErr w:type="spellStart"/>
            <w:r w:rsidRPr="00684E8E">
              <w:rPr>
                <w:rFonts w:cs="Times New Roman"/>
              </w:rPr>
              <w:t>the</w:t>
            </w:r>
            <w:proofErr w:type="spellEnd"/>
            <w:r w:rsidRPr="00684E8E">
              <w:rPr>
                <w:rFonts w:cs="Times New Roman"/>
              </w:rPr>
              <w:t xml:space="preserve"> </w:t>
            </w:r>
            <w:proofErr w:type="spellStart"/>
            <w:r w:rsidRPr="00684E8E">
              <w:rPr>
                <w:rFonts w:cs="Times New Roman"/>
              </w:rPr>
              <w:t>real</w:t>
            </w:r>
            <w:proofErr w:type="spellEnd"/>
            <w:r w:rsidRPr="00684E8E">
              <w:rPr>
                <w:rFonts w:cs="Times New Roman"/>
              </w:rPr>
              <w:t xml:space="preserve"> World, New York: Pantheon </w:t>
            </w:r>
            <w:proofErr w:type="spellStart"/>
            <w:r w:rsidRPr="00684E8E">
              <w:rPr>
                <w:rFonts w:cs="Times New Roman"/>
              </w:rPr>
              <w:t>Books</w:t>
            </w:r>
            <w:proofErr w:type="spellEnd"/>
            <w:r w:rsidRPr="00684E8E">
              <w:rPr>
                <w:rFonts w:cs="Times New Roman"/>
              </w:rPr>
              <w:t>, 1971.</w:t>
            </w:r>
          </w:p>
          <w:p w:rsidR="00684E8E" w:rsidRDefault="005A1C1B" w14:paraId="2F91BB12" w14:textId="08FC6828" w:rsidP="00684E8E" w:rsidRPr="005A1C1B">
            <w:r w:rsidRPr="005A1C1B">
              <w:t xml:space="preserve">SCHON, D. A., &amp; DESANCTIS, V. (1986). The </w:t>
            </w:r>
            <w:proofErr w:type="spellStart"/>
            <w:r w:rsidRPr="005A1C1B">
              <w:t>Reflective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Practitioner</w:t>
            </w:r>
            <w:proofErr w:type="spellEnd"/>
            <w:r w:rsidRPr="005A1C1B">
              <w:t xml:space="preserve">: </w:t>
            </w:r>
            <w:proofErr w:type="spellStart"/>
            <w:r w:rsidRPr="005A1C1B">
              <w:t>How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Professionals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Think</w:t>
            </w:r>
            <w:proofErr w:type="spellEnd"/>
            <w:r w:rsidRPr="005A1C1B">
              <w:t xml:space="preserve"> in Action. The Journal of </w:t>
            </w:r>
            <w:proofErr w:type="spellStart"/>
            <w:r w:rsidRPr="005A1C1B">
              <w:t>Continuing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Higher</w:t>
            </w:r>
            <w:proofErr w:type="spellEnd"/>
            <w:r w:rsidRPr="005A1C1B">
              <w:t xml:space="preserve"> Education, 34(3), 29–30. </w:t>
            </w:r>
            <w:hyperlink w:history="1" r:id="rId7">
              <w:r w:rsidRPr="005A1C1B">
                <w:rPr>
                  <w:rStyle w:val="Hyperlink"/>
                </w:rPr>
                <w:t>https://doi.org/10.1080/07377366.1986.10401080</w:t>
              </w:r>
            </w:hyperlink>
          </w:p>
          <w:p w:rsidR="00F01A11" w:rsidRDefault="00F01A11" w14:paraId="77B1A8AE" w14:textId="77777777">
            <w:pPr>
              <w:spacing w:after="0" w:line="240" w:lineRule="auto"/>
              <w:rPr>
                <w:highlight w:val="yellow"/>
              </w:rPr>
            </w:pPr>
          </w:p>
          <w:p w:rsidR="00F01A11" w:rsidRDefault="00C01CE2" w14:paraId="75A125E6" w14:textId="56347BA8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Ajánlott irodalom:</w:t>
            </w:r>
          </w:p>
          <w:p w:rsidR="005A1C1B" w:rsidRDefault="005A1C1B" w14:paraId="4EA6EC0A" w14:textId="77777777" w:rsidP="005A1C1B" w:rsidRPr="005A1C1B">
            <w:proofErr w:type="spellStart"/>
            <w:r w:rsidRPr="005A1C1B">
              <w:t>Wilkinson</w:t>
            </w:r>
            <w:proofErr w:type="spellEnd"/>
            <w:r w:rsidRPr="005A1C1B">
              <w:t xml:space="preserve">-Weber, </w:t>
            </w:r>
            <w:proofErr w:type="spellStart"/>
            <w:r w:rsidRPr="005A1C1B">
              <w:t>Clare</w:t>
            </w:r>
            <w:proofErr w:type="spellEnd"/>
            <w:r w:rsidRPr="005A1C1B">
              <w:t xml:space="preserve"> M., and Alicia </w:t>
            </w:r>
            <w:proofErr w:type="spellStart"/>
            <w:r w:rsidRPr="005A1C1B">
              <w:t>Ory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DeNicola</w:t>
            </w:r>
            <w:proofErr w:type="spellEnd"/>
            <w:r w:rsidRPr="005A1C1B">
              <w:t xml:space="preserve">, </w:t>
            </w:r>
            <w:proofErr w:type="spellStart"/>
            <w:r w:rsidRPr="005A1C1B">
              <w:t>eds</w:t>
            </w:r>
            <w:proofErr w:type="spellEnd"/>
            <w:r w:rsidRPr="005A1C1B">
              <w:t xml:space="preserve">. 2016  </w:t>
            </w:r>
            <w:proofErr w:type="spellStart"/>
            <w:r w:rsidRPr="005A1C1B">
              <w:t>Critical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Craft</w:t>
            </w:r>
            <w:proofErr w:type="spellEnd"/>
            <w:r w:rsidRPr="005A1C1B">
              <w:t xml:space="preserve">: </w:t>
            </w:r>
            <w:proofErr w:type="spellStart"/>
            <w:r w:rsidRPr="005A1C1B">
              <w:t>Technology</w:t>
            </w:r>
            <w:proofErr w:type="spellEnd"/>
            <w:r w:rsidRPr="005A1C1B">
              <w:t xml:space="preserve">, </w:t>
            </w:r>
            <w:proofErr w:type="spellStart"/>
            <w:r w:rsidRPr="005A1C1B">
              <w:t>Globalization</w:t>
            </w:r>
            <w:proofErr w:type="spellEnd"/>
            <w:r w:rsidRPr="005A1C1B">
              <w:t xml:space="preserve">, and </w:t>
            </w:r>
            <w:proofErr w:type="spellStart"/>
            <w:r w:rsidRPr="005A1C1B">
              <w:t>Capitalism</w:t>
            </w:r>
            <w:proofErr w:type="spellEnd"/>
            <w:r w:rsidRPr="005A1C1B">
              <w:t xml:space="preserve">. London ; New York: </w:t>
            </w:r>
            <w:proofErr w:type="spellStart"/>
            <w:r w:rsidRPr="005A1C1B">
              <w:t>Bloomsbury</w:t>
            </w:r>
            <w:proofErr w:type="spellEnd"/>
            <w:r w:rsidRPr="005A1C1B">
              <w:t xml:space="preserve"> </w:t>
            </w:r>
            <w:proofErr w:type="spellStart"/>
            <w:r w:rsidRPr="005A1C1B">
              <w:t>Academic</w:t>
            </w:r>
            <w:proofErr w:type="spellEnd"/>
            <w:r w:rsidRPr="005A1C1B">
              <w:t xml:space="preserve">. </w:t>
            </w:r>
          </w:p>
          <w:p w:rsidR="005A1C1B" w:rsidRDefault="005A1C1B" w14:paraId="3678AD8E" w14:textId="77777777">
            <w:pPr>
              <w:spacing w:after="0" w:line="240" w:lineRule="auto"/>
              <w:rPr>
                <w:i/>
                <w:highlight w:val="yellow"/>
              </w:rPr>
            </w:pPr>
          </w:p>
          <w:p w:rsidR="00F01A11" w:rsidRDefault="00F01A11" w14:paraId="4237F126" w14:textId="77777777">
            <w:pPr>
              <w:spacing w:after="0" w:line="240" w:lineRule="auto"/>
            </w:pPr>
          </w:p>
        </w:tc>
      </w:tr>
      <w:tr w14:paraId="1EABD824" w14:textId="77777777" w:rsidR="00F01A11">
        <w:trPr>
          <w:trHeight w:val="1096"/>
        </w:trPr>
        <w:tc>
          <w:tcPr>
            <w:gridSpan w:val="5"/>
            <w:tcW w:w="9498" w:type="dxa"/>
          </w:tcPr>
          <w:p w:rsidR="00F01A11" w:rsidRDefault="00C01CE2" w14:paraId="4C20BAD2" w14:textId="77777777">
            <w:pPr>
              <w:spacing w:after="0" w:line="240" w:lineRule="auto"/>
            </w:pPr>
            <w:r>
              <w:t>Egyéb információk:</w:t>
            </w:r>
          </w:p>
        </w:tc>
      </w:tr>
      <w:tr w14:paraId="5923FF6A" w14:textId="77777777" w:rsidR="00F01A11">
        <w:tc>
          <w:tcPr>
            <w:gridSpan w:val="5"/>
            <w:tcBorders>
              <w:top w:val="single" w:sz="4" w:color="000000" w:space="0"/>
            </w:tcBorders>
            <w:tcW w:w="9498" w:type="dxa"/>
          </w:tcPr>
          <w:p w:rsidR="00F01A11" w:rsidRDefault="00C01CE2" w14:paraId="418FAC5A" w14:textId="77777777">
            <w:pPr>
              <w:spacing w:after="0" w:line="240" w:lineRule="auto"/>
            </w:pPr>
            <w:r>
              <w:t>Máshol/korábban szerzett tudás elismerése/ validációs elv:</w:t>
            </w:r>
          </w:p>
          <w:p w:rsidR="00F01A11" w:rsidRDefault="00C01CE2" w14:paraId="3FD3D947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numPr>
                <w:ilvl w:val="1"/>
                <w:numId w:val="2"/>
              </w:numPr>
              <w:jc w:val="both"/>
              <w:ind w:left="1056"/>
              <w:ind w:hanging="283"/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u w:val="single"/>
                <w:color w:val="000000"/>
              </w:rPr>
              <w:t>nem adható felmentés a kurzuson való részvétel és teljesítés alól,</w:t>
            </w:r>
          </w:p>
          <w:p w:rsidR="00F01A11" w:rsidRDefault="00C01CE2" w14:paraId="3D4357CD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numPr>
                <w:ilvl w:val="1"/>
                <w:numId w:val="2"/>
              </w:numPr>
              <w:jc w:val="both"/>
              <w:ind w:left="1056"/>
              <w:ind w:hanging="283"/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felmentés adható egyes kompetenciák megszerzése, feladatok teljesítése alól, </w:t>
            </w:r>
          </w:p>
          <w:p w:rsidR="00F01A11" w:rsidRDefault="00C01CE2" w14:paraId="5B8C3999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numPr>
                <w:ilvl w:val="1"/>
                <w:numId w:val="2"/>
              </w:numPr>
              <w:jc w:val="both"/>
              <w:ind w:left="1056"/>
              <w:ind w:hanging="283"/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más, tevékenységgel egyes feladatok kiválhatók, </w:t>
            </w:r>
          </w:p>
          <w:p w:rsidR="00F01A11" w:rsidRDefault="00C01CE2" w14:paraId="2D8A9287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numPr>
                <w:ilvl w:val="1"/>
                <w:numId w:val="2"/>
              </w:numPr>
              <w:jc w:val="both"/>
              <w:ind w:left="1056"/>
              <w:ind w:hanging="283"/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teljes felmentés adható.</w:t>
            </w:r>
          </w:p>
          <w:p w:rsidR="00F01A11" w:rsidRDefault="00F01A11" w14:paraId="382406C2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left="1056"/>
              <w:spacing w:after="0" w:line="240" w:lineRule="auto"/>
              <w:rPr>
                <w:i/>
                <w:color w:val="000000"/>
              </w:rPr>
            </w:pPr>
          </w:p>
        </w:tc>
      </w:tr>
      <w:tr w14:paraId="252F8E64" w14:textId="77777777" w:rsidR="00F01A11">
        <w:trPr>
          <w:trHeight w:val="271"/>
        </w:trPr>
        <w:tc>
          <w:tcPr>
            <w:gridSpan w:val="5"/>
            <w:tcW w:w="9498" w:type="dxa"/>
          </w:tcPr>
          <w:p w:rsidR="00F01A11" w:rsidRDefault="00C01CE2" w14:paraId="550A7586" w14:textId="77777777">
            <w:pPr>
              <w:spacing w:after="0" w:line="240" w:lineRule="auto"/>
            </w:pPr>
            <w:r>
              <w:t>Tanórán kívüli konzultációs időpontok és helyszín:</w:t>
            </w:r>
          </w:p>
          <w:p w:rsidR="00F01A11" w:rsidRDefault="00F01A11" w14:paraId="0D4B84BA" w14:textId="77777777">
            <w:pPr>
              <w:spacing w:after="0" w:line="240" w:lineRule="auto"/>
            </w:pPr>
          </w:p>
        </w:tc>
      </w:tr>
    </w:tbl>
    <w:p w:rsidR="00F01A11" w:rsidRDefault="00F01A11" w14:paraId="2C765C5C" w14:textId="77777777"/>
    <w:sectPr w:rsidR="00F01A11">
      <w:pgNumType w:start="1"/>
      <w:pgSz w:w="11906" w:h="16838"/>
      <w:pgMar w:left="1417" w:right="1417" w:top="1417" w:bottom="1417" w:header="708" w:footer="708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AA7376"/>
    <w:tmpl w:val="AD4CD93C"/>
    <w:lvl w:ilvl="0">
      <w:numFmt w:val="bullet"/>
      <w:lvlText w:val="-"/>
      <w:start w:val="1"/>
      <w:rPr>
        <w:u w:val="none"/>
      </w:rPr>
      <w:pPr>
        <w:ind w:left="-45"/>
        <w:ind w:hanging="360"/>
      </w:pPr>
      <w:lvlJc w:val="left"/>
    </w:lvl>
    <w:lvl w:ilvl="1">
      <w:numFmt w:val="bullet"/>
      <w:lvlText w:val="-"/>
      <w:start w:val="1"/>
      <w:rPr>
        <w:u w:val="none"/>
      </w:rPr>
      <w:pPr>
        <w:ind w:left="675"/>
        <w:ind w:hanging="360"/>
      </w:pPr>
      <w:lvlJc w:val="left"/>
    </w:lvl>
    <w:lvl w:ilvl="2">
      <w:numFmt w:val="bullet"/>
      <w:lvlText w:val="-"/>
      <w:start w:val="1"/>
      <w:rPr>
        <w:u w:val="none"/>
      </w:rPr>
      <w:pPr>
        <w:ind w:left="1395"/>
        <w:ind w:hanging="360"/>
      </w:pPr>
      <w:lvlJc w:val="left"/>
    </w:lvl>
    <w:lvl w:ilvl="3">
      <w:numFmt w:val="bullet"/>
      <w:lvlText w:val="-"/>
      <w:start w:val="1"/>
      <w:rPr>
        <w:u w:val="none"/>
      </w:rPr>
      <w:pPr>
        <w:ind w:left="2115"/>
        <w:ind w:hanging="360"/>
      </w:pPr>
      <w:lvlJc w:val="left"/>
    </w:lvl>
    <w:lvl w:ilvl="4">
      <w:numFmt w:val="bullet"/>
      <w:lvlText w:val="-"/>
      <w:start w:val="1"/>
      <w:rPr>
        <w:u w:val="none"/>
      </w:rPr>
      <w:pPr>
        <w:ind w:left="2835"/>
        <w:ind w:hanging="360"/>
      </w:pPr>
      <w:lvlJc w:val="left"/>
    </w:lvl>
    <w:lvl w:ilvl="5">
      <w:numFmt w:val="bullet"/>
      <w:lvlText w:val="-"/>
      <w:start w:val="1"/>
      <w:rPr>
        <w:u w:val="none"/>
      </w:rPr>
      <w:pPr>
        <w:ind w:left="3555"/>
        <w:ind w:hanging="360"/>
      </w:pPr>
      <w:lvlJc w:val="left"/>
    </w:lvl>
    <w:lvl w:ilvl="6">
      <w:numFmt w:val="bullet"/>
      <w:lvlText w:val="-"/>
      <w:start w:val="1"/>
      <w:rPr>
        <w:u w:val="none"/>
      </w:rPr>
      <w:pPr>
        <w:ind w:left="4275"/>
        <w:ind w:hanging="360"/>
      </w:pPr>
      <w:lvlJc w:val="left"/>
    </w:lvl>
    <w:lvl w:ilvl="7">
      <w:numFmt w:val="bullet"/>
      <w:lvlText w:val="-"/>
      <w:start w:val="1"/>
      <w:rPr>
        <w:u w:val="none"/>
      </w:rPr>
      <w:pPr>
        <w:ind w:left="4995"/>
        <w:ind w:hanging="360"/>
      </w:pPr>
      <w:lvlJc w:val="left"/>
    </w:lvl>
    <w:lvl w:ilvl="8">
      <w:numFmt w:val="bullet"/>
      <w:lvlText w:val="-"/>
      <w:start w:val="1"/>
      <w:rPr>
        <w:u w:val="none"/>
      </w:rPr>
      <w:pPr>
        <w:ind w:left="5715"/>
        <w:ind w:hanging="360"/>
      </w:pPr>
      <w:lvlJc w:val="left"/>
    </w:lvl>
  </w:abstractNum>
  <w:abstractNum w:abstractNumId="1">
    <w:multiLevelType w:val="hybridMultilevel"/>
    <w:nsid w:val="110B7CAE"/>
    <w:tmpl w:val="05AC1BC6"/>
    <w:lvl w:ilvl="0">
      <w:numFmt w:val="decimal"/>
      <w:lvlText w:val="%1."/>
      <w:start w:val="1"/>
      <w:pPr>
        <w:ind w:left="720"/>
        <w:ind w:hanging="360"/>
        <w:tabs>
          <w:tab w:val="num" w:pos="720"/>
        </w:tabs>
      </w:pPr>
      <w:lvlJc w:val="left"/>
    </w:lvl>
    <w:lvl w:ilvl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>
      <w:numFmt w:val="bullet"/>
      <w:lvlText w:val=""/>
      <w:start w:val="1"/>
      <w:rPr>
        <w:rFonts w:ascii="Symbol" w:hAnsi="Symbol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>
      <w:numFmt w:val="decimal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>
      <w:numFmt w:val="decimal"/>
      <w:lvlText w:val="%6."/>
      <w:start w:val="1"/>
      <w:pPr>
        <w:ind w:left="4320"/>
        <w:ind w:hanging="360"/>
        <w:tabs>
          <w:tab w:val="num" w:pos="4320"/>
        </w:tabs>
      </w:pPr>
      <w:lvlJc w:val="left"/>
    </w:lvl>
    <w:lvl w:ilvl="6" w:tentative="1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>
      <w:numFmt w:val="decimal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>
      <w:numFmt w:val="decimal"/>
      <w:lvlText w:val="%9."/>
      <w:start w:val="1"/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43E43A7D"/>
    <w:tmpl w:val="320663BC"/>
    <w:lvl w:ilvl="0">
      <w:numFmt w:val="lowerLetter"/>
      <w:lvlText w:val="%1.)"/>
      <w:start w:val="1"/>
      <w:rPr>
        <w:b/>
      </w:rPr>
      <w:pPr>
        <w:ind w:left="720"/>
        <w:ind w:hanging="360"/>
      </w:pPr>
      <w:lvlJc w:val="left"/>
    </w:lvl>
    <w:lvl w:ilvl="1">
      <w:numFmt w:val="bullet"/>
      <w:lvlText w:val="–"/>
      <w:start w:val="1"/>
      <w:rPr>
        <w:rFonts w:ascii="Times New Roman" w:cs="Times New Roman" w:eastAsia="Times New Roman" w:hAnsi="Times New Roman"/>
      </w:rPr>
      <w:pPr>
        <w:ind w:left="1440"/>
        <w:ind w:hanging="360"/>
      </w:pPr>
      <w:lvlJc w:val="left"/>
    </w:lvl>
    <w:lvl w:ilvl="2">
      <w:numFmt w:val="lowerRoman"/>
      <w:lvlText w:val="%3."/>
      <w:start w:val="1"/>
      <w:pPr>
        <w:ind w:left="2160"/>
        <w:ind w:hanging="180"/>
      </w:pPr>
      <w:lvlJc w:val="right"/>
    </w:lvl>
    <w:lvl w:ilvl="3">
      <w:numFmt w:val="decimal"/>
      <w:lvlText w:val="%4."/>
      <w:start w:val="1"/>
      <w:pPr>
        <w:ind w:left="2880"/>
        <w:ind w:hanging="360"/>
      </w:pPr>
      <w:lvlJc w:val="left"/>
    </w:lvl>
    <w:lvl w:ilvl="4">
      <w:numFmt w:val="lowerLetter"/>
      <w:lvlText w:val="%5."/>
      <w:start w:val="1"/>
      <w:pPr>
        <w:ind w:left="3600"/>
        <w:ind w:hanging="360"/>
      </w:pPr>
      <w:lvlJc w:val="left"/>
    </w:lvl>
    <w:lvl w:ilvl="5">
      <w:numFmt w:val="lowerRoman"/>
      <w:lvlText w:val="%6."/>
      <w:start w:val="1"/>
      <w:pPr>
        <w:ind w:left="4320"/>
        <w:ind w:hanging="180"/>
      </w:pPr>
      <w:lvlJc w:val="right"/>
    </w:lvl>
    <w:lvl w:ilvl="6">
      <w:numFmt w:val="decimal"/>
      <w:lvlText w:val="%7."/>
      <w:start w:val="1"/>
      <w:pPr>
        <w:ind w:left="5040"/>
        <w:ind w:hanging="360"/>
      </w:pPr>
      <w:lvlJc w:val="left"/>
    </w:lvl>
    <w:lvl w:ilvl="7">
      <w:numFmt w:val="lowerLetter"/>
      <w:lvlText w:val="%8."/>
      <w:start w:val="1"/>
      <w:pPr>
        <w:ind w:left="5760"/>
        <w:ind w:hanging="360"/>
      </w:pPr>
      <w:lvlJc w:val="left"/>
    </w:lvl>
    <w:lvl w:ilvl="8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3">
    <w:multiLevelType w:val="hybridMultilevel"/>
    <w:nsid w:val="7C603B00"/>
    <w:tmpl w:val="4C0022BE"/>
    <w:lvl w:ilvl="0" w:tplc="040E0001">
      <w:numFmt w:val="bullet"/>
      <w:lvlText w:val=""/>
      <w:start w:val="1"/>
      <w:rPr>
        <w:rFonts w:ascii="Symbol" w:hAnsi="Symbol" w:hint="default"/>
      </w:rPr>
      <w:pPr>
        <w:ind w:left="1125"/>
        <w:ind w:hanging="360"/>
      </w:pPr>
      <w:lvlJc w:val="left"/>
    </w:lvl>
    <w:lvl w:ilvl="1" w:tentative="1" w:tplc="040E0003">
      <w:numFmt w:val="bullet"/>
      <w:lvlText w:val="o"/>
      <w:start w:val="1"/>
      <w:rPr>
        <w:rFonts w:ascii="Courier New" w:cs="Courier New" w:hAnsi="Courier New" w:hint="default"/>
      </w:rPr>
      <w:pPr>
        <w:ind w:left="1845"/>
        <w:ind w:hanging="360"/>
      </w:pPr>
      <w:lvlJc w:val="left"/>
    </w:lvl>
    <w:lvl w:ilvl="2" w:tentative="1" w:tplc="040E0005">
      <w:numFmt w:val="bullet"/>
      <w:lvlText w:val=""/>
      <w:start w:val="1"/>
      <w:rPr>
        <w:rFonts w:ascii="Wingdings" w:hAnsi="Wingdings" w:hint="default"/>
      </w:rPr>
      <w:pPr>
        <w:ind w:left="2565"/>
        <w:ind w:hanging="360"/>
      </w:pPr>
      <w:lvlJc w:val="left"/>
    </w:lvl>
    <w:lvl w:ilvl="3" w:tentative="1" w:tplc="040E0001">
      <w:numFmt w:val="bullet"/>
      <w:lvlText w:val=""/>
      <w:start w:val="1"/>
      <w:rPr>
        <w:rFonts w:ascii="Symbol" w:hAnsi="Symbol" w:hint="default"/>
      </w:rPr>
      <w:pPr>
        <w:ind w:left="3285"/>
        <w:ind w:hanging="360"/>
      </w:pPr>
      <w:lvlJc w:val="left"/>
    </w:lvl>
    <w:lvl w:ilvl="4" w:tentative="1" w:tplc="040E0003">
      <w:numFmt w:val="bullet"/>
      <w:lvlText w:val="o"/>
      <w:start w:val="1"/>
      <w:rPr>
        <w:rFonts w:ascii="Courier New" w:cs="Courier New" w:hAnsi="Courier New" w:hint="default"/>
      </w:rPr>
      <w:pPr>
        <w:ind w:left="4005"/>
        <w:ind w:hanging="360"/>
      </w:pPr>
      <w:lvlJc w:val="left"/>
    </w:lvl>
    <w:lvl w:ilvl="5" w:tentative="1" w:tplc="040E0005">
      <w:numFmt w:val="bullet"/>
      <w:lvlText w:val=""/>
      <w:start w:val="1"/>
      <w:rPr>
        <w:rFonts w:ascii="Wingdings" w:hAnsi="Wingdings" w:hint="default"/>
      </w:rPr>
      <w:pPr>
        <w:ind w:left="4725"/>
        <w:ind w:hanging="360"/>
      </w:pPr>
      <w:lvlJc w:val="left"/>
    </w:lvl>
    <w:lvl w:ilvl="6" w:tentative="1" w:tplc="040E0001">
      <w:numFmt w:val="bullet"/>
      <w:lvlText w:val=""/>
      <w:start w:val="1"/>
      <w:rPr>
        <w:rFonts w:ascii="Symbol" w:hAnsi="Symbol" w:hint="default"/>
      </w:rPr>
      <w:pPr>
        <w:ind w:left="5445"/>
        <w:ind w:hanging="360"/>
      </w:pPr>
      <w:lvlJc w:val="left"/>
    </w:lvl>
    <w:lvl w:ilvl="7" w:tentative="1" w:tplc="040E0003">
      <w:numFmt w:val="bullet"/>
      <w:lvlText w:val="o"/>
      <w:start w:val="1"/>
      <w:rPr>
        <w:rFonts w:ascii="Courier New" w:cs="Courier New" w:hAnsi="Courier New" w:hint="default"/>
      </w:rPr>
      <w:pPr>
        <w:ind w:left="6165"/>
        <w:ind w:hanging="360"/>
      </w:pPr>
      <w:lvlJc w:val="left"/>
    </w:lvl>
    <w:lvl w:ilvl="8" w:tentative="1" w:tplc="040E0005">
      <w:numFmt w:val="bullet"/>
      <w:lvlText w:val=""/>
      <w:start w:val="1"/>
      <w:rPr>
        <w:rFonts w:ascii="Wingdings" w:hAnsi="Wingdings" w:hint="default"/>
      </w:rPr>
      <w:pPr>
        <w:ind w:left="6885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ACFDIwsDE1MjMwsDJR2l4NTi4sz8PJAC41oAzTRohi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F2B4"/>
  <w15:docId w15:val="{9CFEB16A-B32D-417C-A68F-24EFDA626019}"/>
  <w:rsids>
    <w:rsidRoot val="00F01A11"/>
    <w:rsid val="000476F9"/>
    <w:rsid val="00057FEB"/>
    <w:rsid val="0019074D"/>
    <w:rsid val="005A1C1B"/>
    <w:rsid val="005A3D7A"/>
    <w:rsid val="00684E8E"/>
    <w:rsid val="00753F1E"/>
    <w:rsid val="00A265E5"/>
    <w:rsid val="00AF48E9"/>
    <w:rsid val="00BC427C"/>
    <w:rsid val="00C01CE2"/>
    <w:rsid val="00D038C6"/>
    <w:rsid val="00ED4F6C"/>
    <w:rsid val="00F01A11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eastAsia="PMingLiU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il">
    <w:name w:val="il"/>
    <w:basedOn w:val="DefaultParagraphFont"/>
    <w:rsid w:val="00057FEB"/>
  </w:style>
  <w:style w:type="paragraph" w:customStyle="1" w:styleId="vmod">
    <w:name w:val="vmod"/>
    <w:basedOn w:val="Normal"/>
    <w:rsid w:val="00BC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476F9"/>
    <w:pPr>
      <w:spacing w:after="0" w:line="240" w:lineRule="auto"/>
      <w:ind w:left="720" w:firstLine="567"/>
      <w:contextualSpacing/>
      <w:jc w:val="both"/>
    </w:pPr>
    <w:rPr>
      <w:rFonts w:eastAsia="PMingLiU"/>
      <w:sz w:val="24"/>
      <w:szCs w:val="24"/>
      <w:lang w:eastAsia="en-US"/>
    </w:rPr>
  </w:style>
  <w:style w:type="character" w:styleId="Hyperlink">
    <w:name w:val="Hyperlink"/>
    <w:rsid w:val="00684E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E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9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789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7477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880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668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61462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80/07377366.1986.10401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ver.dorare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m3av0b/dtONl1IWP4m90+JbA4Q==">AMUW2mVBTLKwvMr07cWjusr2ngq74hHheGqCSZPsfPwCQbBtAydkjncXD0+Ub/vUyEUXFN0rb85hg2FAVuBmeamqT//7/OiazmJnDpOGbigwR19CmOLPk0tIv70vLz9QrFAhqNEb0JM3DUYIfHbj1oYfYt1wChDt4S4ZodslSKbwv1pWK/3ml/0=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Szőllősi Tímea</dc:creator>
  <cp:lastModifiedBy>Dezső Renáta</cp:lastModifiedBy>
  <cp:revision>6</cp:revision>
  <dcterms:created xsi:type="dcterms:W3CDTF">2020-11-10T13:19:00Z</dcterms:created>
  <dcterms:modified xsi:type="dcterms:W3CDTF">2022-01-22T09:45:00Z</dcterms:modified>
</cp:coreProperties>
</file>