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tl w:val="0"/>
              </w:rPr>
              <w:t xml:space="preserve">Kurzus neve: Szolgáltatás és rendszer 2. – Mikromobilitás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gz1acerifomp" w:id="2"/>
            <w:bookmarkEnd w:id="2"/>
            <w:r w:rsidDel="00000000" w:rsidR="00000000" w:rsidRPr="00000000">
              <w:rPr>
                <w:rtl w:val="0"/>
              </w:rPr>
              <w:t xml:space="preserve">Húnfalvi András,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hunfalvi@gmail.com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qp2lninuamx2" w:id="3"/>
            <w:bookmarkEnd w:id="3"/>
            <w:r w:rsidDel="00000000" w:rsidR="00000000" w:rsidRPr="00000000">
              <w:rPr>
                <w:rtl w:val="0"/>
              </w:rPr>
              <w:t xml:space="preserve">Ruppert Dániel, ruppert.daniel@mome.hu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B-FR-306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kredit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párhuzamos kurzus: nincs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mikromobilitás az ipari formatervezés egy kimondottan komplex területe. Egyszerre kell számolnia a közlekedéssel, mint sokszereplős rendszerrel, valamint a mobilitási eszközökkel, amelyek a rendszert mozgatják.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tervezési kurzus során a hallgatók egy 6 hetes projekt keretében egy teljes koncept sprint folyamatot visznek végig. A kurzus során a közeljövő személyes közlekedésének témájában, a társadalmi, kulturális és piaci körülményeket figyelembe véve terveznek. A félév végén egy koncepciójárművet mutatnak be látványterveken, modellvázlatokon keresztül..</w:t>
              <w:br w:type="textWrapping"/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célja, hogy a hallgatók egy piaci projekt feszes ütemezésében is egy megalapozott kutatás konklúzióira épülő, de magas formai minőségű, kidolgozott koncepciókat legyenek képesek tervezni. A projekt során nagy figyelmet kap az esztétikai minőség, a look&amp;feel megfelelő színvonalú átadása, akárcsak egy piaci tervezési projekt első fázisában.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a félév során kétfős csapatokban dolgoznak.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 Átfogó ismeretek megszerzése megszerzése az egyszerű járművek és a mikromobilitás jövőjének megtervezéséhez. A tervezés során a mobilitás rendszerének technikai, környezeti és szociális háttértudásra is szert tesznek a hallgatók. A hallgatóknak holisztikus szemlélettel kell a mobilitáshoz állniuk, és nem csak a jelen kor közlekedésének problémáinak vizsgálatával, hanem a jövő közlekedéséről is véleményt kell, hogy alkosson.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 Ipari formatervezői alapképességek megszerzése a kommunikációs rajzoktól a 3d modellezésen át a projektek prezentálásáig.  A hallgatók gyakorlatot szereznek abban, hogy a kiírás kereteibe illeszkedő, de saját maguk által választott témát az piaci elvárásoknak megfelelően dolgozzanak fel.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 A mikromobilitás kurzus egy rövid, intenzív sprint. A hallgatók megtapasztalják a design stúdiókra jellemző projekthangulatot, és intenzitási fokot, felkészítve a hallgatókat egy későbbi szakmai gyakorlat vagy az élő megbízások kihívásaira. A hallgatóktól nagyfokú elhivatottságot várunk el.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Közlekedési rendszerek elemzése,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Trendanalízis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Problémadefiniálás, a jövőbeli felhasználói igények, használati formák megfogalmazása, emberközpontú tervezés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Kreatív koncepcióalkotás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Digitális tervezési módszerek használata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Ergonómiai koncepció-tervezés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3D modellezés, renderek és animációk elkészítése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34"/>
              <w:rPr/>
            </w:pPr>
            <w:bookmarkStart w:colFirst="0" w:colLast="0" w:name="_3znysh7" w:id="4"/>
            <w:bookmarkEnd w:id="4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134"/>
              <w:rPr/>
            </w:pPr>
            <w:bookmarkStart w:colFirst="0" w:colLast="0" w:name="_45bjdv9jhr3c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1-2. hét: kutatás, témaválasztás, stylescape összeállítása, korai koncepciók, vázlatok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3-4. hét: koncepciótervezés → Concept Freeze a 4. héten (Mid-term Prezentáció)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4-6. hét: kidolgozási fázis: 3d modell, prezentáció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Online prezentáció Koroknai Máténak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Konzultációk heti rendszerességgel a 6 hét során végig.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Concept freeze (4 hét után) online prezentálása a téma meghívott szakértőjének, Koroknai Máténak (YT Industries)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Briefing értelmezése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Jövőkutatás, trendanalízis, valamint a jelenlegi versenytársak és a márka saját típusainak elemzése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Problémadefiniálás, a jövőbeli felhasználói igények, használati formák megfogalmazása, emberközpontú tervezés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Kreatív koncepcióalkotás, vázlattervi szakasz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Stylescape összeállítása (grafikailag igényesen szerkesztett, a koncepció vizuális világát hatékonyan bemutató moodboard)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Ötletek értékelése és szelektálásal, konzultációk alkalmával.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Renderingek, nézetrajzok, package drawing összeállítása ergonómiai elemzéssel, az iparági trendeknek megfelelő minőségben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3D modellezés, renderek és animációk elkészítése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Végleges prezentáció, plakátok, animációk összeállítása, kiállítás és megjelenés a félévzáró shown.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  <w:t xml:space="preserve"> Stúdió, otthontér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Teljesítendő követelmények: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koncepciótervezési folyamat, és az elkészült projekt bemutatása vetített prezentációban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 módja:</w:t>
            </w:r>
            <w:r w:rsidDel="00000000" w:rsidR="00000000" w:rsidRPr="00000000">
              <w:rPr>
                <w:rtl w:val="0"/>
              </w:rPr>
              <w:t xml:space="preserve">  Prezentáció a projekt végén, majd a félév végi kiértékelésen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 Az értékelés szempontjai </w:t>
            </w:r>
            <w:r w:rsidDel="00000000" w:rsidR="00000000" w:rsidRPr="00000000">
              <w:rPr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t xml:space="preserve">Aktivitás, jelenlét, csapatmunka</w:t>
              <w:tab/>
              <w:t xml:space="preserve">20 %</w:t>
              <w:tab/>
              <w:tab/>
              <w:t xml:space="preserve">91-100%: </w:t>
              <w:tab/>
              <w:t xml:space="preserve">jeles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t xml:space="preserve">A koncepció minősége</w:t>
              <w:tab/>
              <w:tab/>
              <w:tab/>
              <w:t xml:space="preserve">20 %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t xml:space="preserve">Vizuális anyagok (skicc, render, anim:) </w:t>
              <w:tab/>
              <w:t xml:space="preserve">30 %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t xml:space="preserve">Prezentációk minősége</w:t>
              <w:tab/>
              <w:tab/>
              <w:tab/>
              <w:t xml:space="preserve">10 %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t xml:space="preserve">Vizsgaprezentáció</w:t>
              <w:tab/>
              <w:tab/>
              <w:tab/>
              <w:t xml:space="preserve">20 %</w:t>
              <w:tab/>
              <w:tab/>
              <w:t xml:space="preserve">0-60%:</w:t>
              <w:tab/>
              <w:tab/>
              <w:t xml:space="preserve">elégtelen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singl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más, tevékenységgel egyes feladatok kiválhatók,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teljes felmentés adható.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32.9133858267733" w:top="708.661417322834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unfal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