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Experimentális design 2. -ÁBRÁZOLÁS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Szegedi Csaba DLA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bookmarkStart w:colFirst="0" w:colLast="0" w:name="_heading=h.j4g9ya4z0gks" w:id="3"/>
            <w:bookmarkEnd w:id="3"/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szegedi@mome.hu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szegedi@g.mome.hu</w:t>
              </w:r>
            </w:hyperlink>
            <w:r w:rsidDel="00000000" w:rsidR="00000000" w:rsidRPr="00000000">
              <w:rPr>
                <w:rtl w:val="0"/>
              </w:rPr>
              <w:t xml:space="preserve">, +36 20 4608055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B-FR-302-ABRAZOLAS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(a teljes tantárgy)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heti 4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 heti 6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9b0000"/>
                <w:sz w:val="17"/>
                <w:szCs w:val="17"/>
                <w:u w:val="single"/>
                <w:shd w:fill="d9d9d9" w:val="clear"/>
                <w:rtl w:val="0"/>
              </w:rPr>
              <w:t xml:space="preserve">B-FR-301-RAJZ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E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A megelőző szemeszterben BA2Rajz3 rajz kurzus sikeres teljesítése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B-FR-302-TERVEZES vagy B-FR-302-JARMUVES-PROJEKT (Járműves specializációra járó hallgató esetén)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célja, hogy a formatervező hallgatók tanulmányozzák az emberi test formai/anatómiai felépítését, statikai szerkezetét, mozdulatait, ergonómiai tér-viszonyait. Az élő modell és a csontváz együttes tanulmányozása és rajzi feldolgozása által fejlesszék térlátásukat, vizualizációs képességüket. Gyakorlati tapasztalatot szerezzenek a belső szerkezet, tömeg és a felszínen megjelenő forma összefüggéséről. 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tantárgy célja az experimentális, kísérletező attitűd fejlesztése és az innovatív tervezés haladó szinten való elsajátítása.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(B-FR-302 tantárgy leírása)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Érti a szaknyelvet és a hatékony (írásos, szóbeli és vizuális) szakmai kommunikációt anyanyelvén és legalább egy idegen nyelven.</w:t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Ismeri az innováció kultúrában betöltött szerepét.</w:t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3. Alapvető ismeretekkel rendelkezik saját művészeti ága egyes részei, továbbá más művészeti ágak, valamint más szakterületek, kiemelten a gazdasági, társadalmi, technológiai szakterületek közötti kapcsolódásokról.</w:t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4. Figyelme kiterjed a designhoz és formatervezéshez kapcsolódó néhány más terület (pl. gazdaság, kultúra, jövőkutatás, ökológia, technológia) alapvető tartalmaira és általános elveire.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(B-FR-302 tantárgy leírása)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Célzottan és kritikusan képes kommunikálni mások és saját tervezői koncepcióiról, megoldásairól és folyamatairól társaival, szakmája szakembereivel (generalista és specialista kollégákkal, konzulensekkel), vezetőkkel és felhasználókkal.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Saját szakmája alapelveit képes szakmáján kívüliek számára kifejteni.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3. Innovatív megoldásokat javasol, innovatív koncepciókat és terveket dolgoz ki.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4. Hatékonyan képes használni a tevékenysége alapjául szolgáló technikai, anyagi és információs forrásokat.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(B-FR-302 tantárgy leírása)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“1. Kritikai megértéssel viszonyul a design, a formatervezés, valamit a kreatív társszakmák történeti és kortárs alkotásaihoz.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Innovatív megoldásra törekszik a design és formatervezés alapértékeinek érvényesítéséért.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3. Nyitott más művészeti ágakra/más szakterületekre.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4. Tudatosan gondolkodik alkotásainak társadalmi vonatkozásairól.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5. Törekszik szakmája etikai normáinak betartására.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(B-FR-302 tantárgy leírása)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1. Önálló elméleti és gyakorlati szakmai tudását irányított tervezési folyamatokban működteti.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2. A kutatást felügyelettel végzi. Tudományos kutatások és saját, a design és formatervezés területén végzett praktikus kutatásai eredményeit felügyelettel alkalmazza.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(B-FR-302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4">
            <w:pPr>
              <w:keepNext w:val="1"/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emberi test mint összetett térbeli rendszer vizsgálata. A felszíni formák, tömegek és a belső csonttani szerkezet összefüggésének, valamint az emberi alak és térbeli környezete ergonómiai kapcsolatainak tanulmányozása. A tömegarányok, a belső szerkezet, a vázrendszer és a formakarakter megfigyelése, értelmezése és arányos leképezése összegzése. Tanulmányrajz készítése</w:t>
            </w:r>
          </w:p>
          <w:p w:rsidR="00000000" w:rsidDel="00000000" w:rsidP="00000000" w:rsidRDefault="00000000" w:rsidRPr="00000000" w14:paraId="00000055">
            <w:pPr>
              <w:keepNext w:val="1"/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Témák:</w:t>
            </w:r>
          </w:p>
          <w:p w:rsidR="00000000" w:rsidDel="00000000" w:rsidP="00000000" w:rsidRDefault="00000000" w:rsidRPr="00000000" w14:paraId="00000056">
            <w:pPr>
              <w:keepNext w:val="1"/>
              <w:spacing w:after="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anatómia, ergonómia, statika , dinamika, tömeg, szerkezet arány, forma, felület, mozgásfunkciók alakította csonttani formációk, kompozíció</w:t>
            </w:r>
          </w:p>
          <w:p w:rsidR="00000000" w:rsidDel="00000000" w:rsidP="00000000" w:rsidRDefault="00000000" w:rsidRPr="00000000" w14:paraId="00000057">
            <w:pPr>
              <w:keepNext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</w:t>
            </w:r>
          </w:p>
          <w:p w:rsidR="00000000" w:rsidDel="00000000" w:rsidP="00000000" w:rsidRDefault="00000000" w:rsidRPr="00000000" w14:paraId="0000005E">
            <w:pPr>
              <w:spacing w:after="0" w:line="276" w:lineRule="auto"/>
              <w:ind w:left="280" w:hanging="140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ütemezésük:</w:t>
            </w:r>
          </w:p>
          <w:p w:rsidR="00000000" w:rsidDel="00000000" w:rsidP="00000000" w:rsidRDefault="00000000" w:rsidRPr="00000000" w14:paraId="0000005F">
            <w:pPr>
              <w:spacing w:after="0" w:line="276" w:lineRule="auto"/>
              <w:ind w:left="280" w:hanging="140"/>
              <w:rPr/>
            </w:pPr>
            <w:r w:rsidDel="00000000" w:rsidR="00000000" w:rsidRPr="00000000">
              <w:rPr>
                <w:rtl w:val="0"/>
              </w:rPr>
              <w:t xml:space="preserve">A munka időbeosztása heti 3-4 óra természet (modell) utáni tanulmányrajzok készítése óra eleji rövid művészeti anatómia előadás alapján.</w:t>
            </w:r>
          </w:p>
          <w:p w:rsidR="00000000" w:rsidDel="00000000" w:rsidP="00000000" w:rsidRDefault="00000000" w:rsidRPr="00000000" w14:paraId="00000060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 Egyéni anatómiai és alakrajzi tanulmányok. Az emberi figura, mint összetett térbeli alakzat, belső csonttani szerkezete tanulmányozása.</w:t>
            </w:r>
          </w:p>
          <w:p w:rsidR="00000000" w:rsidDel="00000000" w:rsidP="00000000" w:rsidRDefault="00000000" w:rsidRPr="00000000" w14:paraId="00000061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Követelmény: </w:t>
            </w:r>
          </w:p>
          <w:p w:rsidR="00000000" w:rsidDel="00000000" w:rsidP="00000000" w:rsidRDefault="00000000" w:rsidRPr="00000000" w14:paraId="00000062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min. 10 db. alakrajzi tanulmány</w:t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méret: min. DIN A2 (félíves)</w:t>
            </w:r>
          </w:p>
          <w:p w:rsidR="00000000" w:rsidDel="00000000" w:rsidP="00000000" w:rsidRDefault="00000000" w:rsidRPr="00000000" w14:paraId="00000064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240" w:line="276" w:lineRule="auto"/>
              <w:ind w:left="-1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 kurzus a B-FR-302 (Experimentális design 2.) tantárgy része, melyet a következő kurzusokkal együtt alkot: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B-FR-302-TERVEZES vagy B-FR-302-JARMUVES-PROJEKT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 tantárgyi jegy kiszámítása során a B-FR-302-TERVEZÉS vagy a B-FR-302-JARMUVES-PROJEKT kurzus jegye duplán számít, majd ezzel együtt vesszük a Tervezés/Járműves projekt és az Ábrázolás kurzusok jegyeinek számtani átlagát. Amennyiben nem kerek jegyet kapunk, a kerekítés általános szabályait alkalmazzuk a végleges tantárgyi jegy megállapításához.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Barcsay Jenő: Művészeti Anatómia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Gottfried Bammes: Die Anatomie der menschlichen Körper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Gottfried Bammes: Die Nackte Mensch</w:t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szerda 8-10 h. fertőzésveszélyre tekintettel lehetőleg online, egyéb esetben MoME T-213 Rajz műterem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zegedi@mome.hu" TargetMode="External"/><Relationship Id="rId8" Type="http://schemas.openxmlformats.org/officeDocument/2006/relationships/hyperlink" Target="mailto:szegedi@g.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3btqEoRPZui2nFW+M4XG9X+PQ==">AMUW2mVE3HWyVE1G4GpnZMOSO72dwWFzjlrJa+xahyXtWHiLQ2tnJZmFAkxhyLgpdSQKiCcyOJZdPaLsisIM8wKaMm1XbxLndGePyc/SvAYv0/yYGfsw9WWyDJHg8ZzarAttuiCA8vN+R/t0K14IMyjr+vNyH6GWPU1bHYyB6m1OD1330vF44Xc=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