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Kerámia kutatás és tervezés 1. -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Kondor Edit,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ekondor@mome.hu</w:t>
              </w:r>
            </w:hyperlink>
            <w:r w:rsidDel="00000000" w:rsidR="00000000" w:rsidRPr="00000000">
              <w:rPr>
                <w:rtl w:val="0"/>
              </w:rPr>
              <w:t xml:space="preserve">  Góg Angéla,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gogangela@gmail.com</w:t>
              </w:r>
            </w:hyperlink>
            <w:r w:rsidDel="00000000" w:rsidR="00000000" w:rsidRPr="00000000">
              <w:rPr>
                <w:rtl w:val="0"/>
              </w:rPr>
              <w:t xml:space="preserve"> , Borkovics Péter,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borkovics@gmail.hu</w:t>
              </w:r>
            </w:hyperlink>
            <w:r w:rsidDel="00000000" w:rsidR="00000000" w:rsidRPr="00000000">
              <w:rPr>
                <w:rtl w:val="0"/>
              </w:rPr>
              <w:t xml:space="preserve"> , Kemény Péter,  petkem@gmail.com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M-KR-101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Kerámiatervezés MA1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 (a teljes tantárgy)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nincs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kurzus: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M-KR-101-INTEGRALO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“A jövő- és életmódkutatáson alapuló tervezési stúdium sor környezet- és életmód centrikus, társadalomtudatos, problémakezelő, progresszív és innovatív szemléletet közvetít. A "Kerámia kutatás és tervezés 1-2-3." tantárgycsoport átfogja a sorozatban gyártott, a kis szériában többszörözött tárgyak tervezését és az egyedi, autonóm tárgyak alkotásától, a limitált darabszámú, a stúdió művészet között húzódó széles területet.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sorozat célja, hogy diplomázó hallgatóink önálló tervezőművészek, tárgyalkotó stúdió vezetők vagy modern manufaktúra alapítók legyenek. MA hallgatóink a kreatív designipar, illetve a szolgáltatás centrikus, egyedi igényeket magas színvonalon megtervezett és kivitelezett tárgyakkal kiszolgáló „új kézműves” (New Craft) közösség nemzetközi szinten is releváns tagjai lesznek.”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Magas szinten ismeri a design és a tárgyalkotás terén végzett tervezői, alkotói tevékenységek alapjául szolgáló folyamatokat és koncepciókat. </w:t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Magas szinten ismeri a design és tárgyalkotás területén ismert tervezési módszertant, azokban jártas.</w:t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Magas szinten ismeri a design és tárgyalkotás alapvető ötletfejlesztési, értékelési és szelekciós módszereit.</w:t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Magas szinten Ismeri a szaknyelvet (írásos, szóbeli és vizuális).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Magas szinten Ismeri a társadalomtudományok közül a művészettörténet és a kultúrtörténet általános és szakmaorientált területeit.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Magas szinten ismeri és alkalmazza a kutatásmódszertan aktuális formáit. 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Magas szinten ismeri és alkalmazza saját szakterülete, továbbá más művészeti ágak, valamint más szakterületek, kiemelten a gazdasági, társadalmi, technológiai szakterületek közötti kapcsolódásokat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Érti az egyedi és kis szériában, manufakturális körülmények között többszörözhető tárgyak tervezéséhez és kivitelezéséhez szükséges projektmenedzsment működését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Képes a design és tárgyalkotás gyakorlása során tudatos és kreatív munkát végezni, komplexszakmai problémákat azonosít és old meg a tervezés és a kivitelezés során.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Képes szakmai, technikai, anyagmanipulációs tudását magas szinten alkalmazni tervezői, alkotói elképzeléseinek megvalósításához.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Képes progresszív ötletfejlesztési elveket adaptálni tárgyalkotó specifikus problémák megoldására. 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Képes tudását, intuícióját és ötleteit, mint hajtóerőt alkalmazni a tervek és koncepciók fejlesztésére és ötleteinek kivitelezésére. 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Releváns adatokat gyűjt, majd azokat elemzi és interpretálja a tervezői, alkotói koncepciók fejlesztéséhez és kivitelezéséhez.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Képes magas szinten kommunikálni mások és saját tervezői koncepcióiról, megoldásairól és folyamatairól társaival, szakmája szakembereivel.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Képes a szerzett ismeretekre támaszkodva a tudásanyag analízisére, feldolgozására, kezelésére és fejlesztésére. 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Képes a tárgyalkotó tervezéshez kötődő háttér kutatásokat és kísérleteket végrehajtani, az eredményeket feldolgozni és alkalmazni.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9) Tervezői tevékenysége során más szakterületek szereplőivel hatékonyan működik együtt.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10) Képes rugalmasan alkalmazkodni az aktuális társadalmi és gazdasági változásokra és relevánsan reagálni a kihívásokra, jelenségekre.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Motivált abban, hogy érintett szereplőkkel közösen vagy önállóan hozzon létre terveket, termékeket, alkotásokat vagy részt vegyen más szakterületekkel közös projektek létrehozásában.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Bírálatokat, véleményeket képes elfogadni, illetve megfogalmazni. Korrekt módon reagál, érvel, témát vitat, párbeszédre törekszik.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Nyitottan és napi szinten követi az aktuális szakirodalmat. </w:t>
            </w:r>
          </w:p>
          <w:p w:rsidR="00000000" w:rsidDel="00000000" w:rsidP="00000000" w:rsidRDefault="00000000" w:rsidRPr="00000000" w14:paraId="0000005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A tudományos alapelvek iránt elkötelezett.</w:t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Kompromisszumképes.</w:t>
            </w:r>
          </w:p>
          <w:p w:rsidR="00000000" w:rsidDel="00000000" w:rsidP="00000000" w:rsidRDefault="00000000" w:rsidRPr="00000000" w14:paraId="00000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Betartja szakmájának etikai normáit.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5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Felelősséggel gondolkodik szakmájáról.</w:t>
            </w:r>
          </w:p>
          <w:p w:rsidR="00000000" w:rsidDel="00000000" w:rsidP="00000000" w:rsidRDefault="00000000" w:rsidRPr="00000000" w14:paraId="0000005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Az adott keretrendszerben önállóan halad, ha szükséges alakítja és fejleszti azt.</w:t>
            </w:r>
          </w:p>
          <w:p w:rsidR="00000000" w:rsidDel="00000000" w:rsidP="00000000" w:rsidRDefault="00000000" w:rsidRPr="00000000" w14:paraId="0000005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A kutatás folyamán felelős döntéseket hoz és azok mentén halad. . </w:t>
            </w:r>
          </w:p>
          <w:p w:rsidR="00000000" w:rsidDel="00000000" w:rsidP="00000000" w:rsidRDefault="00000000" w:rsidRPr="00000000" w14:paraId="0000005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Nyitottan és kommunikatívan vesz részt projektek kialakításában, formálásában. </w:t>
            </w:r>
          </w:p>
          <w:p w:rsidR="00000000" w:rsidDel="00000000" w:rsidP="00000000" w:rsidRDefault="00000000" w:rsidRPr="00000000" w14:paraId="0000005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Elfogadja, formálja és hitelesen képviseli szakterületének társadalmi szerepét, értékeit.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5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kurzuson  2 témakör  között lehet szabadon választani.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 .  DESSERT -Food design - teríték tervezés - Góg Angéla /Kondor Edit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  CSENDÉLET- Stúdió művészetbe illeszthető autonóm egyéni tárgy és installácó tervezés /Borkovics Péter / Kemény Péter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A food design területén az ONIX étterem és a GOGAfood design stúdióval kollaborálva olyan tálalási eszközök tervezése a cél, melyek a kortárs desszertkultúra és az ahhoz kapcsolódó tálalási kultúra vizsgálatára épül. A kurzus során workshopok keretén belül ismerhető meg az aktuális terület. Kultúrttörténeti és tárgytörténeti kutatások mellett a kortárs  fogyasztói szokások és trendek megismerése,  irányzatainak feldolgozása a cé,l továbbá a jövő kutatások előrejelzéseinek  beépítésével új koncepciók felvetés, alternatív tárgyi környezet tervezése.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 kurzus távlati célja egy kiemelt szakmai eseményhez kötődő, az Onix étteremben megrendezendő Desszert vacsora tárgyi kellékeinek létrehozása illetve a fogyasztás szertartásának és környezetének közös tervezése és megteremtése.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Stúdióművészet,  az autonóm művészi önkifejezés, az egyéni utak kidolgozására ad lehetőséget a kerámia illetve az üveg médiumán keresztül. 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      Téma  : Csendélet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      A csendélet, évszázadok óta  a tárgy és környezet viszonyában vet fel komponálási és esztétikai                 kérdéseket, kulturális nyomokat hagyva  teremti meg egy adott kor atmoszféráját , aktuális emberi  és művészi irányelveit . Kultúrtörténeti és  művészettörténeti aspektusokat vizsgálva teremthetőek olyan új kortárs tartalmak melyek  újraértelmezhetik  és felfrissíthetik ezt a klasszikus  témát. A kortárs képzőművészet ide kapcsolódó projektjeinek kutatása és elemző  feldolgozása illetve a műtárgypiac megismerése és  a tárgycsoport /installácó szakmai bemutatási lehetőségeinek  tervezése része a feladatnak.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 szervezés alatt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89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félévi jegy komponensei:                       </w:t>
              <w:tab/>
              <w:t xml:space="preserve">Értékelés: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1"/>
              </w:numPr>
              <w:spacing w:after="0" w:afterAutospacing="0" w:before="24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</w:t>
              <w:tab/>
              <w:t xml:space="preserve">Aktivitás, jelenlét                           </w:t>
              <w:tab/>
              <w:t xml:space="preserve">10 %            </w:t>
              <w:tab/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  <w:tab/>
              <w:t xml:space="preserve">Közös konzultáció prezentáció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</w:t>
              <w:tab/>
              <w:t xml:space="preserve">10 %</w:t>
              <w:tab/>
              <w:tab/>
              <w:t xml:space="preserve">    </w:t>
              <w:tab/>
              <w:t xml:space="preserve">    </w:t>
              <w:tab/>
              <w:t xml:space="preserve">                                               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</w:t>
              <w:tab/>
              <w:t xml:space="preserve">Kutatás tartalmi minősége            </w:t>
              <w:tab/>
              <w:t xml:space="preserve"> 20 %             </w:t>
              <w:tab/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</w:t>
              <w:tab/>
              <w:t xml:space="preserve">Tervezés  tartalmi minősége         </w:t>
              <w:tab/>
              <w:t xml:space="preserve"> 20 %   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</w:t>
              <w:tab/>
              <w:t xml:space="preserve"> Kivitelezés   formai minősége      </w:t>
              <w:tab/>
              <w:t xml:space="preserve"> 20 %   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1"/>
              </w:numPr>
              <w:spacing w:after="240" w:before="0" w:beforeAutospacing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Záróprezentáció                                      20 %     </w:t>
            </w:r>
          </w:p>
          <w:p w:rsidR="00000000" w:rsidDel="00000000" w:rsidP="00000000" w:rsidRDefault="00000000" w:rsidRPr="00000000" w14:paraId="00000090">
            <w:pPr>
              <w:spacing w:after="240" w:before="240" w:line="240" w:lineRule="auto"/>
              <w:ind w:left="72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</w:t>
              <w:tab/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8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</w:t>
              <w:tab/>
              <w:t xml:space="preserve">Értékelés:</w:t>
            </w:r>
          </w:p>
          <w:p w:rsidR="00000000" w:rsidDel="00000000" w:rsidP="00000000" w:rsidRDefault="00000000" w:rsidRPr="00000000" w14:paraId="00000099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</w:t>
              <w:tab/>
              <w:t xml:space="preserve">91-100%:     </w:t>
              <w:tab/>
              <w:t xml:space="preserve">jeles</w:t>
            </w:r>
          </w:p>
          <w:p w:rsidR="00000000" w:rsidDel="00000000" w:rsidP="00000000" w:rsidRDefault="00000000" w:rsidRPr="00000000" w14:paraId="0000009A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 xml:space="preserve">  81-90%:       </w:t>
              <w:tab/>
              <w:t xml:space="preserve">jó     </w:t>
              <w:tab/>
              <w:t xml:space="preserve">                                               </w:t>
            </w:r>
          </w:p>
          <w:p w:rsidR="00000000" w:rsidDel="00000000" w:rsidP="00000000" w:rsidRDefault="00000000" w:rsidRPr="00000000" w14:paraId="0000009B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</w:t>
              <w:tab/>
              <w:t xml:space="preserve">71-80%:    </w:t>
              <w:tab/>
              <w:t xml:space="preserve">közepes</w:t>
            </w:r>
          </w:p>
          <w:p w:rsidR="00000000" w:rsidDel="00000000" w:rsidP="00000000" w:rsidRDefault="00000000" w:rsidRPr="00000000" w14:paraId="0000009C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</w:t>
              <w:tab/>
              <w:t xml:space="preserve"> 61-70%:      </w:t>
              <w:tab/>
              <w:t xml:space="preserve">elégséges</w:t>
            </w:r>
          </w:p>
          <w:p w:rsidR="00000000" w:rsidDel="00000000" w:rsidP="00000000" w:rsidRDefault="00000000" w:rsidRPr="00000000" w14:paraId="0000009D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</w:t>
              <w:tab/>
              <w:t xml:space="preserve">  0-60%:        </w:t>
              <w:tab/>
              <w:t xml:space="preserve">elégtelen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 kurzus az M-KR-101 tantárgy (Kerámia kutatás és tervezés 1.)  része, melyet az M-KR-101-INTEGRALO kurzussal együtt alkot.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 tantárgyi jegy számítása során az M-KR-101, Tervezés kurzus jegye duplán számít, majd ezzel együtt vesszük a számtani átlagát a két kurzus érdemjegyeinek. Ezután a kerekítés általános szabályai szerint járunk el.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orkovics@gmail.h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kondor@mome.hu" TargetMode="External"/><Relationship Id="rId8" Type="http://schemas.openxmlformats.org/officeDocument/2006/relationships/hyperlink" Target="mailto:gogangel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U4YsERdahx+lq7y0tSFen18KKw==">AMUW2mXjC/+rCtB5xHhMTI9zCbbaP1F/OtwOhRGDyceIOEQ2lKCohNfsnufxrFUBQ/ZKaDlVEgpxa6z3l+FOAN/wXj5OCYh9YDSz3gWmYvGxIx+2rxvXhT0BKiqswQN091T/CB/AfeiTRtD7G6ewnDMLnbtb+uggfAO+IL4Daj3TaIsDC8qsJBQ=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