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AB" w:rsidRPr="00D96D18" w:rsidRDefault="00D96D18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D96D18">
        <w:rPr>
          <w:rFonts w:ascii="Calibri" w:eastAsia="Calibri" w:hAnsi="Calibri" w:cs="Calibri"/>
          <w:b/>
          <w:i/>
          <w:sz w:val="22"/>
          <w:szCs w:val="22"/>
        </w:rPr>
        <w:t>Kurzusleírás (temati</w:t>
      </w:r>
      <w:bookmarkStart w:id="0" w:name="_GoBack"/>
      <w:bookmarkEnd w:id="0"/>
      <w:r w:rsidRPr="00D96D18">
        <w:rPr>
          <w:rFonts w:ascii="Calibri" w:eastAsia="Calibri" w:hAnsi="Calibri" w:cs="Calibri"/>
          <w:b/>
          <w:i/>
          <w:sz w:val="22"/>
          <w:szCs w:val="22"/>
        </w:rPr>
        <w:t>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6A06AB" w:rsidRPr="00D96D18">
        <w:trPr>
          <w:trHeight w:val="567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30j0zll" w:colFirst="0" w:colLast="0"/>
            <w:bookmarkEnd w:id="1"/>
            <w:proofErr w:type="gramStart"/>
            <w:r w:rsidRPr="00D96D18">
              <w:rPr>
                <w:rFonts w:ascii="Calibri" w:eastAsia="Calibri" w:hAnsi="Calibri" w:cs="Calibri"/>
              </w:rPr>
              <w:t>Kurzus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neve: </w:t>
            </w:r>
            <w:r w:rsidRPr="00D96D18">
              <w:rPr>
                <w:rFonts w:ascii="Roboto" w:eastAsia="Roboto" w:hAnsi="Roboto" w:cs="Roboto"/>
                <w:sz w:val="20"/>
                <w:szCs w:val="20"/>
              </w:rPr>
              <w:t>Divat és textil Kreáció - MINTA</w:t>
            </w:r>
          </w:p>
        </w:tc>
      </w:tr>
      <w:tr w:rsidR="006A06AB" w:rsidRPr="00D96D18">
        <w:trPr>
          <w:trHeight w:val="567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2" w:name="_1fob9te" w:colFirst="0" w:colLast="0"/>
            <w:bookmarkEnd w:id="2"/>
            <w:r w:rsidRPr="00D96D18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00D96D18">
              <w:rPr>
                <w:rFonts w:ascii="Calibri" w:eastAsia="Calibri" w:hAnsi="Calibri" w:cs="Calibri"/>
              </w:rPr>
              <w:t>kurzus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oktatója/i, elérhetősége(i):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3" w:name="_7hy2fmijqzz3" w:colFirst="0" w:colLast="0"/>
            <w:bookmarkEnd w:id="3"/>
            <w:r w:rsidRPr="00D96D18">
              <w:rPr>
                <w:rFonts w:ascii="Calibri" w:eastAsia="Calibri" w:hAnsi="Calibri" w:cs="Calibri"/>
              </w:rPr>
              <w:t xml:space="preserve">-tervezés: Balázs Viola, </w:t>
            </w:r>
            <w:hyperlink r:id="rId5">
              <w:r w:rsidRPr="00D96D18">
                <w:rPr>
                  <w:rFonts w:ascii="Calibri" w:eastAsia="Calibri" w:hAnsi="Calibri" w:cs="Calibri"/>
                  <w:color w:val="1155CC"/>
                  <w:u w:val="single"/>
                </w:rPr>
                <w:t>balazs.viola@mome.hu</w:t>
              </w:r>
            </w:hyperlink>
            <w:r w:rsidRPr="00D96D18">
              <w:rPr>
                <w:rFonts w:ascii="Calibri" w:eastAsia="Calibri" w:hAnsi="Calibri" w:cs="Calibri"/>
              </w:rPr>
              <w:t xml:space="preserve"> 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4" w:name="_i8jqp4a80i5c" w:colFirst="0" w:colLast="0"/>
            <w:bookmarkEnd w:id="4"/>
            <w:r w:rsidRPr="00D96D18">
              <w:rPr>
                <w:rFonts w:ascii="Calibri" w:eastAsia="Calibri" w:hAnsi="Calibri" w:cs="Calibri"/>
              </w:rPr>
              <w:t xml:space="preserve">-szakoktatás: Mucha Zsolt, </w:t>
            </w:r>
            <w:hyperlink r:id="rId6">
              <w:r w:rsidRPr="00D96D18">
                <w:rPr>
                  <w:rFonts w:ascii="Calibri" w:eastAsia="Calibri" w:hAnsi="Calibri" w:cs="Calibri"/>
                  <w:color w:val="1155CC"/>
                  <w:u w:val="single"/>
                </w:rPr>
                <w:t>zsmucha@mome.hu</w:t>
              </w:r>
            </w:hyperlink>
            <w:r w:rsidRPr="00D96D18">
              <w:rPr>
                <w:rFonts w:ascii="Calibri" w:eastAsia="Calibri" w:hAnsi="Calibri" w:cs="Calibri"/>
              </w:rPr>
              <w:t xml:space="preserve"> 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5" w:name="_s627els0he9e" w:colFirst="0" w:colLast="0"/>
            <w:bookmarkEnd w:id="5"/>
            <w:r w:rsidRPr="00D96D18">
              <w:rPr>
                <w:rFonts w:ascii="Calibri" w:eastAsia="Calibri" w:hAnsi="Calibri" w:cs="Calibri"/>
              </w:rPr>
              <w:t xml:space="preserve">-technológia: Varga Anikó, </w:t>
            </w:r>
            <w:hyperlink r:id="rId7">
              <w:r w:rsidRPr="00D96D18">
                <w:rPr>
                  <w:rFonts w:ascii="Calibri" w:eastAsia="Calibri" w:hAnsi="Calibri" w:cs="Calibri"/>
                  <w:color w:val="1155CC"/>
                  <w:u w:val="single"/>
                </w:rPr>
                <w:t>vaaniko@gmail.com</w:t>
              </w:r>
            </w:hyperlink>
            <w:r w:rsidRPr="00D96D1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06AB" w:rsidRPr="00D96D18">
        <w:trPr>
          <w:trHeight w:val="705"/>
        </w:trPr>
        <w:tc>
          <w:tcPr>
            <w:tcW w:w="2200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Kód: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B-TX-301-MINTA</w:t>
            </w:r>
          </w:p>
        </w:tc>
        <w:tc>
          <w:tcPr>
            <w:tcW w:w="1911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BA2</w:t>
            </w:r>
          </w:p>
        </w:tc>
        <w:tc>
          <w:tcPr>
            <w:tcW w:w="1560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A tantárgy helye a tantervben (szemeszter): őszi s</w:t>
            </w:r>
            <w:r w:rsidRPr="00D96D18">
              <w:rPr>
                <w:rFonts w:ascii="Calibri" w:eastAsia="Calibri" w:hAnsi="Calibri" w:cs="Calibri"/>
              </w:rPr>
              <w:t>zemeszter</w:t>
            </w:r>
          </w:p>
        </w:tc>
        <w:tc>
          <w:tcPr>
            <w:tcW w:w="1559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Kredit: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20 kredit a tantárgy</w:t>
            </w:r>
          </w:p>
        </w:tc>
        <w:tc>
          <w:tcPr>
            <w:tcW w:w="2268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Tanóraszám: 96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6A06AB" w:rsidRPr="00D96D18">
        <w:trPr>
          <w:trHeight w:val="705"/>
        </w:trPr>
        <w:tc>
          <w:tcPr>
            <w:tcW w:w="2200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Típus: (szeminárium/előadás/</w:t>
            </w:r>
            <w:r w:rsidRPr="00D96D18">
              <w:rPr>
                <w:rFonts w:ascii="Calibri" w:eastAsia="Calibri" w:hAnsi="Calibri" w:cs="Calibri"/>
                <w:u w:val="single"/>
              </w:rPr>
              <w:t>gyakorlat/</w:t>
            </w:r>
            <w:proofErr w:type="gramStart"/>
            <w:r w:rsidRPr="00D96D18">
              <w:rPr>
                <w:rFonts w:ascii="Calibri" w:eastAsia="Calibri" w:hAnsi="Calibri" w:cs="Calibri"/>
              </w:rPr>
              <w:t>konzultáció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stb.)</w:t>
            </w:r>
          </w:p>
        </w:tc>
        <w:tc>
          <w:tcPr>
            <w:tcW w:w="1560" w:type="dxa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96D18">
              <w:rPr>
                <w:rFonts w:ascii="Calibri" w:eastAsia="Calibri" w:hAnsi="Calibri" w:cs="Calibri"/>
              </w:rPr>
              <w:t>Szab.vál</w:t>
            </w:r>
            <w:proofErr w:type="spellEnd"/>
            <w:r w:rsidRPr="00D96D18">
              <w:rPr>
                <w:rFonts w:ascii="Calibri" w:eastAsia="Calibri" w:hAnsi="Calibri" w:cs="Calibri"/>
              </w:rPr>
              <w:t>-ként felvehető-e?</w:t>
            </w:r>
          </w:p>
        </w:tc>
        <w:tc>
          <w:tcPr>
            <w:tcW w:w="3827" w:type="dxa"/>
            <w:gridSpan w:val="2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96D18">
              <w:rPr>
                <w:rFonts w:ascii="Calibri" w:eastAsia="Calibri" w:hAnsi="Calibri" w:cs="Calibri"/>
              </w:rPr>
              <w:t>Szab.vál</w:t>
            </w:r>
            <w:proofErr w:type="spellEnd"/>
            <w:r w:rsidRPr="00D96D18">
              <w:rPr>
                <w:rFonts w:ascii="Calibri" w:eastAsia="Calibri" w:hAnsi="Calibri" w:cs="Calibri"/>
              </w:rPr>
              <w:t>. esetén sajátos előfeltételek:</w:t>
            </w:r>
          </w:p>
          <w:p w:rsidR="006A06AB" w:rsidRPr="00D96D18" w:rsidRDefault="006A06A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06AB" w:rsidRPr="00D96D18">
        <w:trPr>
          <w:trHeight w:val="705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00D96D18">
              <w:rPr>
                <w:rFonts w:ascii="Calibri" w:eastAsia="Calibri" w:hAnsi="Calibri" w:cs="Calibri"/>
              </w:rPr>
              <w:t>kurzus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kapcsolatai (előfeltételek, párhuzamosságok): 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előfeltétel: B-TX-201-MINTA</w:t>
            </w:r>
          </w:p>
          <w:p w:rsidR="006A06AB" w:rsidRPr="00D96D18" w:rsidRDefault="006A06A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párhuzamosságok: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az alábbi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kurzusok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valamelyike:</w:t>
            </w:r>
          </w:p>
          <w:p w:rsidR="006A06AB" w:rsidRPr="00D96D18" w:rsidRDefault="00D96D18">
            <w:pPr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B-TX-301-DIVAT</w:t>
            </w:r>
          </w:p>
          <w:p w:rsidR="006A06AB" w:rsidRPr="00D96D18" w:rsidRDefault="00D96D18">
            <w:pPr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B-TX-301-ÖLTÖZÉKKIEGÉSZÍTŐ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a fenti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alapján a két számítógépes ismeretek kurzus valamelyike:</w:t>
            </w:r>
          </w:p>
          <w:p w:rsidR="006A06AB" w:rsidRPr="00D96D18" w:rsidRDefault="00D96D18">
            <w:pPr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B-TX-301-SZGEP-ÖLTKIEG-CSOP</w:t>
            </w:r>
          </w:p>
          <w:p w:rsidR="006A06AB" w:rsidRPr="00D96D18" w:rsidRDefault="00D96D18">
            <w:pPr>
              <w:numPr>
                <w:ilvl w:val="0"/>
                <w:numId w:val="3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B-TX-301-SZGEP-DIVAT-CSOP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és a következő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kurzusok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mindegyike:</w:t>
            </w:r>
          </w:p>
          <w:p w:rsidR="006A06AB" w:rsidRPr="00D96D18" w:rsidRDefault="00D96D18">
            <w:pPr>
              <w:numPr>
                <w:ilvl w:val="0"/>
                <w:numId w:val="7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B-TX-301-VISELETTÖRTENET</w:t>
            </w:r>
          </w:p>
          <w:p w:rsidR="006A06AB" w:rsidRPr="00D96D18" w:rsidRDefault="00D96D18">
            <w:pPr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B-TX-301-SZAKMAI-ÁBRÁZOLÁS</w:t>
            </w:r>
          </w:p>
          <w:p w:rsidR="006A06AB" w:rsidRPr="00D96D18" w:rsidRDefault="00D96D18">
            <w:pPr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B-TX-301-ÁBRÁZOLÁS</w:t>
            </w:r>
          </w:p>
          <w:p w:rsidR="006A06AB" w:rsidRPr="00D96D18" w:rsidRDefault="006A06A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A06AB" w:rsidRPr="00D96D18">
        <w:trPr>
          <w:trHeight w:val="928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00D96D18">
              <w:rPr>
                <w:rFonts w:ascii="Calibri" w:eastAsia="Calibri" w:hAnsi="Calibri" w:cs="Calibri"/>
              </w:rPr>
              <w:t>kurzus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célja és alapelvei: </w:t>
            </w:r>
            <w:r w:rsidRPr="00D96D18">
              <w:rPr>
                <w:rFonts w:ascii="Calibri" w:eastAsia="Calibri" w:hAnsi="Calibri" w:cs="Calibri"/>
              </w:rPr>
              <w:t xml:space="preserve">   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Calibri" w:eastAsia="Calibri" w:hAnsi="Calibri" w:cs="Calibri"/>
                <w:i/>
              </w:rPr>
              <w:t xml:space="preserve"> “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A Divat- és Textil kreáció tantárgy célja , hogy megismertesse és megalapozza a divat és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textil különböző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területeihez kötődő tervezési  ismereteket és folyamatokat, és lehetőséget biztosítson azok gyakorlatban való alkalmazására.”  (B-TX-301 tantárgy leír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ása)</w:t>
            </w:r>
          </w:p>
          <w:p w:rsidR="00D96D18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:rsidR="00D96D18" w:rsidRPr="00D96D18" w:rsidRDefault="00D96D18">
            <w:pPr>
              <w:spacing w:line="240" w:lineRule="auto"/>
              <w:rPr>
                <w:rFonts w:ascii="Times" w:hAnsi="Times" w:cs="Times"/>
                <w:color w:val="000000"/>
                <w:sz w:val="24"/>
              </w:rPr>
            </w:pPr>
            <w:r w:rsidRPr="00D96D18">
              <w:rPr>
                <w:rFonts w:ascii="Times" w:hAnsi="Times" w:cs="Times"/>
                <w:color w:val="000000"/>
                <w:sz w:val="24"/>
              </w:rPr>
              <w:t xml:space="preserve">A mintatervezés folyamatainak megismerése, megtanulása, alapvetéseinek elsajátítása. Egy tervre minél több féle </w:t>
            </w:r>
            <w:proofErr w:type="gramStart"/>
            <w:r w:rsidRPr="00D96D18">
              <w:rPr>
                <w:rFonts w:ascii="Times" w:hAnsi="Times" w:cs="Times"/>
                <w:color w:val="000000"/>
                <w:sz w:val="24"/>
              </w:rPr>
              <w:t>adaptáció</w:t>
            </w:r>
            <w:proofErr w:type="gramEnd"/>
            <w:r w:rsidRPr="00D96D18">
              <w:rPr>
                <w:rFonts w:ascii="Times" w:hAnsi="Times" w:cs="Times"/>
                <w:color w:val="000000"/>
                <w:sz w:val="24"/>
              </w:rPr>
              <w:t xml:space="preserve">/ megoldás felvetése. A tanulók a végleges terveket digitális nyomásra kész formátumban </w:t>
            </w:r>
            <w:proofErr w:type="gramStart"/>
            <w:r w:rsidRPr="00D96D18">
              <w:rPr>
                <w:rFonts w:ascii="Times" w:hAnsi="Times" w:cs="Times"/>
                <w:color w:val="000000"/>
                <w:sz w:val="24"/>
              </w:rPr>
              <w:t>prezentálják</w:t>
            </w:r>
            <w:proofErr w:type="gramEnd"/>
            <w:r w:rsidRPr="00D96D18">
              <w:rPr>
                <w:rFonts w:ascii="Times" w:hAnsi="Times" w:cs="Times"/>
                <w:color w:val="000000"/>
                <w:sz w:val="24"/>
              </w:rPr>
              <w:t>, melynek szakszerű megoldását a félév során elsajátítják.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6A06AB" w:rsidRPr="00D96D18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Tanulási eredmények (fejlesztendő szakmai és általános </w:t>
            </w:r>
            <w:proofErr w:type="gramStart"/>
            <w:r w:rsidRPr="00D96D18">
              <w:rPr>
                <w:rFonts w:ascii="Calibri" w:eastAsia="Calibri" w:hAnsi="Calibri" w:cs="Calibri"/>
              </w:rPr>
              <w:t>kompetenciák</w:t>
            </w:r>
            <w:proofErr w:type="gramEnd"/>
            <w:r w:rsidRPr="00D96D18">
              <w:rPr>
                <w:rFonts w:ascii="Calibri" w:eastAsia="Calibri" w:hAnsi="Calibri" w:cs="Calibri"/>
              </w:rPr>
              <w:t>):</w:t>
            </w: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Tudás: 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Jártas a szakmaspecifikus tervezési módszertanban.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Átfogó tudással rendelkezik a textil- és divattervezés terén végzett tervezői/alkotói tevékenységek alapjául szolgáló folyamatokról és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koncepciókról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Ismeri a textil- és divattervezés alapvető elméleti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k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oncepcióit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és múltbéli, illetve kortárs alkalmazási módjait.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lastRenderedPageBreak/>
              <w:t>Ismeri választott szakirányainak tervezési módszertanát, alkotási folyamatait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Ismeri a textil- és divattervezés terén végzett tervezői/alkotói tevékenységek alapjául szolgáló anyagokat, technikákat, valamint a tevékenységek végzésének körülményeit.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Rajzi és grafikai ábrázolásmódjával alkalmas a szakmai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koncepciók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érthető és értelmez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ő megjelenítésére.”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(B-TX-301 tantárgy leírása)</w:t>
            </w:r>
          </w:p>
          <w:p w:rsidR="006A06AB" w:rsidRPr="00D96D18" w:rsidRDefault="006A06A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Képesség:  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“Általános ötletfejlesztési elveket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adaptál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és értékel design-specifikus problémák megoldására.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Releváns adatokat gyűjt és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interpretál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tervezői/alkotói koncepciók fejlesztéséhez.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Képes a texti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l- és divattervezés tervezői/alkotói gyakorlat során tudatos és kreatív munkára, rutin szakmai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problémák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azonosítására és megoldására.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Ismeretei révén képes az adott tervezői/alkotói folyamathoz megfelelő eszközt, módszert és technológiát alkalmazni terve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i megvalósításához.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A tanulmányai során szerzett ismeretei alapján képes a </w:t>
            </w:r>
            <w:proofErr w:type="spell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tardícionális</w:t>
            </w:r>
            <w:proofErr w:type="spell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tudásanyag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analízisére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, feldolgozására és </w:t>
            </w:r>
            <w:proofErr w:type="spell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újraértelmezésére</w:t>
            </w:r>
            <w:proofErr w:type="spell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.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Szakmaspecifikus tervezési módszertan alkalmazásával tervez és </w:t>
            </w:r>
            <w:proofErr w:type="gram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menedzsel</w:t>
            </w:r>
            <w:proofErr w:type="gram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kisléptékű anyag- és formatervezé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si projekteket.”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(B-TX-301 tantárgy leírása)</w:t>
            </w:r>
          </w:p>
          <w:p w:rsidR="006A06AB" w:rsidRPr="00D96D18" w:rsidRDefault="006A06A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Attitűd:  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“Szakmai munkájában motivált és elkötelezett, tervező/alkotó tevékenységét a szakmai keretek között történő </w:t>
            </w:r>
            <w:proofErr w:type="spell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kisérletezés</w:t>
            </w:r>
            <w:proofErr w:type="spell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 és vállalkozókedv </w:t>
            </w:r>
            <w:proofErr w:type="spellStart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jellemzi</w:t>
            </w:r>
            <w:proofErr w:type="spellEnd"/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.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Igényli saját ismereteinek és szakterületének fol</w:t>
            </w: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yamatos fejlesztését.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Nyitott az új ismeretekre, módszerekre, kreatív, dinamikus megvalósítási lehetőségekre. “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(B-TX-301 tantárgy leírása)</w:t>
            </w:r>
          </w:p>
          <w:p w:rsidR="006A06AB" w:rsidRPr="00D96D18" w:rsidRDefault="006A06A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6A06A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Autonómia és felelősségvállalás: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:rsidR="006A06AB" w:rsidRPr="00D96D18" w:rsidRDefault="00D96D1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Szakmai orientációja kialakult.”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i/>
                <w:sz w:val="20"/>
                <w:szCs w:val="20"/>
              </w:rPr>
              <w:t>(B-TX-301 tantárgy leírása)</w:t>
            </w:r>
          </w:p>
          <w:p w:rsidR="00D96D18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:rsidR="00D96D18" w:rsidRPr="00D96D18" w:rsidRDefault="00D96D18" w:rsidP="00D96D18">
            <w:pPr>
              <w:ind w:left="113"/>
            </w:pPr>
            <w:r w:rsidRPr="00D96D18">
              <w:rPr>
                <w:rFonts w:ascii="Times" w:hAnsi="Times" w:cs="Times"/>
                <w:sz w:val="24"/>
              </w:rPr>
              <w:t xml:space="preserve">Tudás: alkotói folyamat megismerése, elsajátítása, mintaszervezés,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komponálás</w:t>
            </w:r>
            <w:proofErr w:type="gramEnd"/>
            <w:r w:rsidRPr="00D96D18">
              <w:rPr>
                <w:rFonts w:ascii="Times" w:hAnsi="Times" w:cs="Times"/>
                <w:sz w:val="24"/>
              </w:rPr>
              <w:t>, tervek szakszerű kivitelezése</w:t>
            </w:r>
            <w:r w:rsidRPr="00D96D18">
              <w:rPr>
                <w:rFonts w:ascii="Times" w:hAnsi="Times" w:cs="Times"/>
                <w:sz w:val="24"/>
              </w:rPr>
              <w:tab/>
            </w:r>
          </w:p>
          <w:p w:rsidR="00D96D18" w:rsidRPr="00D96D18" w:rsidRDefault="00D96D18" w:rsidP="00D96D18">
            <w:pPr>
              <w:ind w:left="113"/>
            </w:pPr>
          </w:p>
          <w:p w:rsidR="00D96D18" w:rsidRPr="00D96D18" w:rsidRDefault="00D96D18" w:rsidP="00D96D18">
            <w:pPr>
              <w:ind w:left="113"/>
            </w:pPr>
            <w:r w:rsidRPr="00D96D18">
              <w:rPr>
                <w:rFonts w:ascii="Times" w:hAnsi="Times" w:cs="Times"/>
                <w:sz w:val="24"/>
              </w:rPr>
              <w:t xml:space="preserve">Képesség: az adott feladatnál a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problémákra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választ keres, lehetőleg több opciót kínál.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Komplexen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látja a mintaszerkezet- eszköz- lépték- szín és tónus egységét, amivel képes megvalósítani a kitűzött célját, terveit.</w:t>
            </w:r>
          </w:p>
          <w:p w:rsidR="00D96D18" w:rsidRPr="00D96D18" w:rsidRDefault="00D96D18" w:rsidP="00D96D18">
            <w:pPr>
              <w:ind w:left="113"/>
            </w:pPr>
          </w:p>
          <w:p w:rsidR="00D96D18" w:rsidRPr="00D96D18" w:rsidRDefault="00D96D18" w:rsidP="00D96D18">
            <w:pPr>
              <w:ind w:left="113"/>
            </w:pPr>
            <w:r w:rsidRPr="00D96D18">
              <w:rPr>
                <w:rFonts w:ascii="Times" w:hAnsi="Times" w:cs="Times"/>
                <w:sz w:val="24"/>
              </w:rPr>
              <w:t>Attitűd: nyitott az új ismeretekre, kihívásokat keres a munkájában, elmélyült, kreatív, kitartó.</w:t>
            </w:r>
          </w:p>
          <w:p w:rsidR="00D96D18" w:rsidRPr="00D96D18" w:rsidRDefault="00D96D18" w:rsidP="00D96D18">
            <w:pPr>
              <w:ind w:left="113"/>
            </w:pPr>
          </w:p>
          <w:p w:rsidR="00D96D18" w:rsidRPr="00D96D18" w:rsidRDefault="00D96D18" w:rsidP="00D96D18">
            <w:pPr>
              <w:ind w:left="113"/>
            </w:pPr>
            <w:r w:rsidRPr="00D96D18">
              <w:rPr>
                <w:rFonts w:ascii="Times" w:hAnsi="Times" w:cs="Times"/>
                <w:sz w:val="24"/>
              </w:rPr>
              <w:t>Autonómia és felelősségvállalás: önálló elméleti és szakmai tudását tervezési folyamatokban képes működtetni.</w:t>
            </w:r>
            <w:r w:rsidRPr="00D96D18">
              <w:rPr>
                <w:rFonts w:ascii="Times" w:hAnsi="Times" w:cs="Times"/>
                <w:sz w:val="24"/>
              </w:rPr>
              <w:tab/>
            </w:r>
            <w:r w:rsidRPr="00D96D18">
              <w:rPr>
                <w:rFonts w:ascii="Times" w:hAnsi="Times" w:cs="Times"/>
                <w:sz w:val="24"/>
              </w:rPr>
              <w:tab/>
            </w:r>
          </w:p>
          <w:p w:rsidR="00D96D18" w:rsidRPr="00D96D18" w:rsidRDefault="00D96D18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</w:tc>
      </w:tr>
      <w:tr w:rsidR="006A06AB" w:rsidRPr="00D96D18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lastRenderedPageBreak/>
              <w:t xml:space="preserve">A </w:t>
            </w:r>
            <w:proofErr w:type="gramStart"/>
            <w:r w:rsidRPr="00D96D18">
              <w:rPr>
                <w:rFonts w:ascii="Calibri" w:eastAsia="Calibri" w:hAnsi="Calibri" w:cs="Calibri"/>
              </w:rPr>
              <w:t>kurzus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keretében feldolgozandó témakörök, témák:</w:t>
            </w:r>
            <w:r w:rsidRPr="00D96D18">
              <w:rPr>
                <w:rFonts w:ascii="Calibri" w:eastAsia="Calibri" w:hAnsi="Calibri" w:cs="Calibri"/>
              </w:rPr>
              <w:t xml:space="preserve"> 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Times" w:hAnsi="Times" w:cs="Times"/>
                <w:sz w:val="24"/>
              </w:rPr>
              <w:t xml:space="preserve">(pötty, csík ritmus, egybefüggő terülő minta, figurális, geometrikus és felületszerű) megismerése, feldolgozása, szerkesztése, átírása, majd a végleges tervek szakszerű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prezentálása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. A feladat a tervezés folyamatára és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probléma</w:t>
            </w:r>
            <w:proofErr w:type="gramEnd"/>
            <w:r w:rsidRPr="00D96D18">
              <w:rPr>
                <w:rFonts w:ascii="Times" w:hAnsi="Times" w:cs="Times"/>
                <w:sz w:val="24"/>
              </w:rPr>
              <w:t>megoldásra fókuszál.</w:t>
            </w: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06AB" w:rsidRPr="00D96D18">
        <w:trPr>
          <w:trHeight w:val="675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lastRenderedPageBreak/>
              <w:t xml:space="preserve">Tanulásszervezés/folyamatszervezés sajátosságai: </w:t>
            </w:r>
          </w:p>
          <w:p w:rsidR="006A06AB" w:rsidRPr="00D96D18" w:rsidRDefault="00D96D18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bookmarkStart w:id="6" w:name="_3znysh7" w:colFirst="0" w:colLast="0"/>
            <w:bookmarkEnd w:id="6"/>
            <w:r w:rsidRPr="00D96D18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00D96D18">
              <w:rPr>
                <w:rFonts w:ascii="Calibri" w:eastAsia="Calibri" w:hAnsi="Calibri" w:cs="Calibri"/>
              </w:rPr>
              <w:t>kurzus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menete, az egyes foglalkozások jellege és ütemezésük (több tanár esetén akár a tanári közreműködés megosztását is jelezve:</w:t>
            </w:r>
          </w:p>
          <w:p w:rsidR="00D96D18" w:rsidRPr="00D96D18" w:rsidRDefault="00D96D18" w:rsidP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 xml:space="preserve">A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kurzus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2 feladatból áll.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  <w:u w:val="single"/>
              </w:rPr>
              <w:t>4 hetes feladat: </w:t>
            </w:r>
          </w:p>
          <w:p w:rsidR="00D96D18" w:rsidRPr="00D96D18" w:rsidRDefault="00D96D18" w:rsidP="00D96D18">
            <w:proofErr w:type="gramStart"/>
            <w:r w:rsidRPr="00D96D18">
              <w:rPr>
                <w:color w:val="000000"/>
                <w:sz w:val="20"/>
              </w:rPr>
              <w:t>Kompozíciós</w:t>
            </w:r>
            <w:proofErr w:type="gramEnd"/>
            <w:r w:rsidRPr="00D96D18">
              <w:rPr>
                <w:color w:val="000000"/>
                <w:sz w:val="20"/>
              </w:rPr>
              <w:t xml:space="preserve"> gyakorlat: VÍZ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 xml:space="preserve">Pötty, csíkritmus és egybefüggő minták megfogalmazása egy szabadon választott eszközzel (pl.: vízfesték, zsírkréta, tus, papírkivágás, stb.), </w:t>
            </w:r>
            <w:proofErr w:type="gramStart"/>
            <w:r w:rsidRPr="00D96D18">
              <w:rPr>
                <w:color w:val="000000"/>
                <w:sz w:val="20"/>
              </w:rPr>
              <w:t>monokróm</w:t>
            </w:r>
            <w:proofErr w:type="gramEnd"/>
            <w:r w:rsidRPr="00D96D18">
              <w:rPr>
                <w:color w:val="000000"/>
                <w:sz w:val="20"/>
              </w:rPr>
              <w:t xml:space="preserve"> / </w:t>
            </w:r>
            <w:proofErr w:type="spellStart"/>
            <w:r w:rsidRPr="00D96D18">
              <w:rPr>
                <w:color w:val="000000"/>
                <w:sz w:val="20"/>
              </w:rPr>
              <w:t>tone</w:t>
            </w:r>
            <w:proofErr w:type="spellEnd"/>
            <w:r w:rsidRPr="00D96D18">
              <w:rPr>
                <w:color w:val="000000"/>
                <w:sz w:val="20"/>
              </w:rPr>
              <w:t>-in-</w:t>
            </w:r>
            <w:proofErr w:type="spellStart"/>
            <w:r w:rsidRPr="00D96D18">
              <w:rPr>
                <w:color w:val="000000"/>
                <w:sz w:val="20"/>
              </w:rPr>
              <w:t>tone</w:t>
            </w:r>
            <w:proofErr w:type="spellEnd"/>
            <w:r w:rsidRPr="00D96D18">
              <w:rPr>
                <w:color w:val="000000"/>
                <w:sz w:val="20"/>
              </w:rPr>
              <w:t xml:space="preserve"> színben.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 xml:space="preserve">Cél: 3 különböző </w:t>
            </w:r>
            <w:proofErr w:type="gramStart"/>
            <w:r w:rsidRPr="00D96D18">
              <w:rPr>
                <w:color w:val="000000"/>
                <w:sz w:val="20"/>
              </w:rPr>
              <w:t>karakterű</w:t>
            </w:r>
            <w:proofErr w:type="gramEnd"/>
            <w:r w:rsidRPr="00D96D18">
              <w:rPr>
                <w:color w:val="000000"/>
                <w:sz w:val="20"/>
              </w:rPr>
              <w:t xml:space="preserve"> elem rendszerbe helyezése, variációk készítése elrendezés, lépték és egy szín tónusai alapján. 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Leadandó:3x4 db folyamatos minta (digitális terv), tervvázlatok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  <w:u w:val="single"/>
              </w:rPr>
              <w:t>8 hetes feladat: 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Mintatípusok, stílus, technológia: GÖRÖG MITOLÓGIAI ALAK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 xml:space="preserve">Alapvető mintatípusok 3 féle stílusban való megfogalmazása. </w:t>
            </w:r>
            <w:proofErr w:type="gramStart"/>
            <w:r w:rsidRPr="00D96D18">
              <w:rPr>
                <w:color w:val="000000"/>
                <w:sz w:val="20"/>
              </w:rPr>
              <w:t>Inspiráció</w:t>
            </w:r>
            <w:proofErr w:type="gramEnd"/>
            <w:r w:rsidRPr="00D96D18">
              <w:rPr>
                <w:color w:val="000000"/>
                <w:sz w:val="20"/>
              </w:rPr>
              <w:t>: szabadon választott görög mitológiai alak.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 xml:space="preserve">Feladat megoldásának menete: minél több tervvázlat készítése, ötletfelvetések, különböző technikák és elrendezési elvek kipróbálása, majd a választott tervek kidolgozása. A 3 mintatípus saját stílusban való megoldása után új </w:t>
            </w:r>
            <w:proofErr w:type="gramStart"/>
            <w:r w:rsidRPr="00D96D18">
              <w:rPr>
                <w:color w:val="000000"/>
                <w:sz w:val="20"/>
              </w:rPr>
              <w:t>adaptációkat</w:t>
            </w:r>
            <w:proofErr w:type="gramEnd"/>
            <w:r w:rsidRPr="00D96D18">
              <w:rPr>
                <w:color w:val="000000"/>
                <w:sz w:val="20"/>
              </w:rPr>
              <w:t xml:space="preserve"> készítenek megadott stílusban. 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 xml:space="preserve">Cél: tervezési alapismeretek elsajátítása, átgondolt és jól felépített mintaszervezés, új stílusok kipróbálása és </w:t>
            </w:r>
            <w:proofErr w:type="gramStart"/>
            <w:r w:rsidRPr="00D96D18">
              <w:rPr>
                <w:color w:val="000000"/>
                <w:sz w:val="20"/>
              </w:rPr>
              <w:t>adaptálása</w:t>
            </w:r>
            <w:proofErr w:type="gramEnd"/>
            <w:r w:rsidRPr="00D96D18">
              <w:rPr>
                <w:color w:val="000000"/>
                <w:sz w:val="20"/>
              </w:rPr>
              <w:t>, digitális technológiával kivitelezhető precíz tervek készítése.  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Mintatípusok: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-figurális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-geometrikus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-felületszerű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Stílusok: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1. saját megfogalmazás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2. átírás adott stílusban</w:t>
            </w:r>
          </w:p>
          <w:p w:rsidR="00D96D18" w:rsidRPr="00D96D18" w:rsidRDefault="00D96D18" w:rsidP="00D96D18">
            <w:r w:rsidRPr="00D96D18">
              <w:rPr>
                <w:color w:val="000000"/>
                <w:sz w:val="20"/>
              </w:rPr>
              <w:t>3. átírás adott stílusban</w:t>
            </w:r>
          </w:p>
          <w:p w:rsidR="00D96D18" w:rsidRPr="00D96D18" w:rsidRDefault="00D96D18" w:rsidP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>A hallgatók tenniv</w:t>
            </w:r>
            <w:r w:rsidRPr="00D96D18">
              <w:rPr>
                <w:rFonts w:ascii="Calibri" w:eastAsia="Calibri" w:hAnsi="Calibri" w:cs="Calibri"/>
              </w:rPr>
              <w:t>alói, feladatai: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Times" w:hAnsi="Times" w:cs="Times"/>
                <w:sz w:val="24"/>
              </w:rPr>
              <w:t xml:space="preserve">hetente új tervek készítése a megbeszélt ütemhez igazodva, azok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prezentálása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a konzultáción. (Felvetések és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problémákra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adott ötletek bemutatása.)</w:t>
            </w: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 tanulás környezete: </w:t>
            </w:r>
            <w:r w:rsidRPr="00D96D18">
              <w:rPr>
                <w:rFonts w:ascii="Calibri" w:eastAsia="Calibri" w:hAnsi="Calibri" w:cs="Calibri"/>
              </w:rPr>
              <w:t xml:space="preserve">(pl. </w:t>
            </w:r>
            <w:r w:rsidRPr="00D96D18">
              <w:rPr>
                <w:rFonts w:ascii="Calibri" w:eastAsia="Calibri" w:hAnsi="Calibri" w:cs="Calibri"/>
                <w:u w:val="single"/>
              </w:rPr>
              <w:t>tanterem</w:t>
            </w:r>
            <w:r w:rsidRPr="00D96D18">
              <w:rPr>
                <w:rFonts w:ascii="Calibri" w:eastAsia="Calibri" w:hAnsi="Calibri" w:cs="Calibri"/>
              </w:rPr>
              <w:t>, stúdió, műterem, külső helyszín, online, vállalati gyakorlat stb.)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(</w:t>
            </w:r>
            <w:r w:rsidRPr="00D96D18">
              <w:rPr>
                <w:rFonts w:ascii="Times" w:hAnsi="Times" w:cs="Times"/>
                <w:sz w:val="24"/>
              </w:rPr>
              <w:t>Online oktatás esetén megfelelő internet kapcsolat, kamera, számítógép/laptop.</w:t>
            </w:r>
            <w:r w:rsidRPr="00D96D18">
              <w:rPr>
                <w:rFonts w:ascii="Times" w:hAnsi="Times" w:cs="Times"/>
                <w:sz w:val="24"/>
              </w:rPr>
              <w:t>)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06AB" w:rsidRPr="00D96D18">
        <w:trPr>
          <w:trHeight w:val="4245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lastRenderedPageBreak/>
              <w:t>Értékelés:</w:t>
            </w:r>
          </w:p>
          <w:p w:rsidR="00D96D18" w:rsidRPr="00D96D18" w:rsidRDefault="00D96D18" w:rsidP="00D96D18">
            <w:pPr>
              <w:rPr>
                <w:rFonts w:ascii="Times" w:hAnsi="Times" w:cs="Times"/>
                <w:sz w:val="24"/>
              </w:rPr>
            </w:pPr>
            <w:r w:rsidRPr="00D96D18">
              <w:rPr>
                <w:rFonts w:ascii="Times" w:hAnsi="Times" w:cs="Times"/>
                <w:sz w:val="24"/>
              </w:rPr>
              <w:t xml:space="preserve">  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 xml:space="preserve">Teljesítendő követelmények: a feladatkiírásban szereplő méret- és darabszámnak megfelelő munkák beadása, kivitelezése, vetített- és szóbeli prezentáción összefoglalva és indokolva a megoldásokat. </w:t>
            </w:r>
          </w:p>
          <w:p w:rsidR="00D96D18" w:rsidRPr="00D96D18" w:rsidRDefault="00D96D18" w:rsidP="00D96D18"/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4 hetes feladat: határidő: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3x4 db 60x60 cm-es digitális terv (folyamatos minták, eltérő raporttal) mindegyikből papírra kinyomtatott 1:1-es méretű részlettel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vázlattervek</w:t>
            </w:r>
          </w:p>
          <w:p w:rsidR="00D96D18" w:rsidRPr="00D96D18" w:rsidRDefault="00D96D18" w:rsidP="00D96D18"/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8 hetes feladat: határidő:</w:t>
            </w:r>
          </w:p>
          <w:p w:rsidR="00D96D18" w:rsidRPr="00D96D18" w:rsidRDefault="00D96D18" w:rsidP="00D96D18">
            <w:proofErr w:type="spellStart"/>
            <w:r w:rsidRPr="00D96D18">
              <w:rPr>
                <w:rFonts w:ascii="Times" w:hAnsi="Times" w:cs="Times"/>
                <w:sz w:val="24"/>
              </w:rPr>
              <w:t>moodboardok</w:t>
            </w:r>
            <w:proofErr w:type="spellEnd"/>
            <w:r w:rsidRPr="00D96D18">
              <w:rPr>
                <w:rFonts w:ascii="Times" w:hAnsi="Times" w:cs="Times"/>
                <w:sz w:val="24"/>
              </w:rPr>
              <w:t xml:space="preserve">, </w:t>
            </w:r>
            <w:proofErr w:type="spellStart"/>
            <w:r w:rsidRPr="00D96D18">
              <w:rPr>
                <w:rFonts w:ascii="Times" w:hAnsi="Times" w:cs="Times"/>
                <w:sz w:val="24"/>
              </w:rPr>
              <w:t>sketchbook</w:t>
            </w:r>
            <w:proofErr w:type="spellEnd"/>
            <w:r w:rsidRPr="00D96D18">
              <w:rPr>
                <w:rFonts w:ascii="Times" w:hAnsi="Times" w:cs="Times"/>
                <w:sz w:val="24"/>
              </w:rPr>
              <w:t xml:space="preserve">:  ötletek,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inspiráció</w:t>
            </w:r>
            <w:proofErr w:type="gramEnd"/>
            <w:r w:rsidRPr="00D96D18">
              <w:rPr>
                <w:rFonts w:ascii="Times" w:hAnsi="Times" w:cs="Times"/>
                <w:sz w:val="24"/>
              </w:rPr>
              <w:t>, tervezés menetét bemutató vázlatok, stb. (Min. 3 A/4 oldal)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Min. 18 vázlatterv (mindegyik kész mintához min. 2 terv, más elrendezésben, léptékben, stb.)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color w:val="000000"/>
                <w:sz w:val="24"/>
              </w:rPr>
              <w:t>3x3 db 60x60 cm-es kész folyamatos mintaterv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color w:val="000000"/>
                <w:sz w:val="24"/>
              </w:rPr>
              <w:t xml:space="preserve">A kész tervek közül 1 db figurális, 1db geometrikus és 1db felület minta (1-1 minden típusból) gyártásra kész formátumban való leadása 2 színállásban. (150 cm x </w:t>
            </w:r>
            <w:proofErr w:type="spellStart"/>
            <w:r w:rsidRPr="00D96D18">
              <w:rPr>
                <w:rFonts w:ascii="Times" w:hAnsi="Times" w:cs="Times"/>
                <w:color w:val="000000"/>
                <w:sz w:val="24"/>
              </w:rPr>
              <w:t>X</w:t>
            </w:r>
            <w:proofErr w:type="spellEnd"/>
            <w:r w:rsidRPr="00D96D18">
              <w:rPr>
                <w:rFonts w:ascii="Times" w:hAnsi="Times" w:cs="Times"/>
                <w:color w:val="000000"/>
                <w:sz w:val="24"/>
              </w:rPr>
              <w:t xml:space="preserve"> cm </w:t>
            </w:r>
            <w:proofErr w:type="spellStart"/>
            <w:r w:rsidRPr="00D96D18">
              <w:rPr>
                <w:rFonts w:ascii="Times" w:hAnsi="Times" w:cs="Times"/>
                <w:color w:val="000000"/>
                <w:sz w:val="24"/>
              </w:rPr>
              <w:t>layeres</w:t>
            </w:r>
            <w:proofErr w:type="spellEnd"/>
            <w:r w:rsidRPr="00D96D18">
              <w:rPr>
                <w:rFonts w:ascii="Times" w:hAnsi="Times" w:cs="Times"/>
                <w:color w:val="000000"/>
                <w:sz w:val="24"/>
              </w:rPr>
              <w:t xml:space="preserve"> digitális </w:t>
            </w:r>
            <w:proofErr w:type="gramStart"/>
            <w:r w:rsidRPr="00D96D18">
              <w:rPr>
                <w:rFonts w:ascii="Times" w:hAnsi="Times" w:cs="Times"/>
                <w:color w:val="000000"/>
                <w:sz w:val="24"/>
              </w:rPr>
              <w:t>fájl</w:t>
            </w:r>
            <w:proofErr w:type="gramEnd"/>
            <w:r w:rsidRPr="00D96D18">
              <w:rPr>
                <w:rFonts w:ascii="Times" w:hAnsi="Times" w:cs="Times"/>
                <w:color w:val="000000"/>
                <w:sz w:val="24"/>
              </w:rPr>
              <w:t>)</w:t>
            </w: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Értékelés módja: 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Times" w:hAnsi="Times" w:cs="Times"/>
                <w:sz w:val="24"/>
              </w:rPr>
              <w:t>félév végi prezentáció, tervek bemutatása, a megadott 3 terv digitális formában való leadása</w:t>
            </w:r>
          </w:p>
          <w:p w:rsidR="006A06AB" w:rsidRPr="00D96D18" w:rsidRDefault="006A06A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Az értékelés szempontjai </w:t>
            </w:r>
            <w:r w:rsidRPr="00D96D18">
              <w:rPr>
                <w:rFonts w:ascii="Calibri" w:eastAsia="Calibri" w:hAnsi="Calibri" w:cs="Calibri"/>
              </w:rPr>
              <w:t xml:space="preserve">(mi mindent veszünk figyelembe az értékelésben): 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 xml:space="preserve">- a feladat megoldása eredeti és önálló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kell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hogy legyen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- a minimum mennyiséget eléri vagy meghaladja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- a feladatot jól értelmezi, elmélyül benne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 xml:space="preserve">- egyéni </w:t>
            </w:r>
            <w:proofErr w:type="spellStart"/>
            <w:r w:rsidRPr="00D96D18">
              <w:rPr>
                <w:rFonts w:ascii="Times" w:hAnsi="Times" w:cs="Times"/>
                <w:sz w:val="24"/>
              </w:rPr>
              <w:t>kihivásokat</w:t>
            </w:r>
            <w:proofErr w:type="spellEnd"/>
            <w:r w:rsidRPr="00D96D18">
              <w:rPr>
                <w:rFonts w:ascii="Times" w:hAnsi="Times" w:cs="Times"/>
                <w:sz w:val="24"/>
              </w:rPr>
              <w:t xml:space="preserve"> keres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- kreatív megoldásokat kínál</w:t>
            </w: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>- a kész munkák szakmai minőgége megfelelő (hibátlan raport)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A06AB" w:rsidRPr="00D96D18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" w:hAnsi="Times" w:cs="Times"/>
                <w:sz w:val="24"/>
              </w:rPr>
              <w:t>Min. mennyiségi követelmény 30</w:t>
            </w: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%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Kreativitás, egyedi megoldások 50%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Kivitelezés minősége (pontosság, precizitás) 10%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 xml:space="preserve">Saját munka </w:t>
            </w:r>
            <w:proofErr w:type="gramStart"/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prezentálása</w:t>
            </w:r>
            <w:proofErr w:type="gramEnd"/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: 10%</w:t>
            </w:r>
          </w:p>
          <w:p w:rsidR="00D96D18" w:rsidRPr="00D96D18" w:rsidRDefault="00D96D18" w:rsidP="00D96D18">
            <w:pPr>
              <w:ind w:left="276"/>
            </w:pP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Érdemjegyek: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91-100% jeles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76-90 % jó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60-75 % közepes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51-65% elégséges</w:t>
            </w:r>
          </w:p>
          <w:p w:rsidR="00D96D18" w:rsidRPr="00D96D18" w:rsidRDefault="00D96D18" w:rsidP="00D96D18">
            <w:pPr>
              <w:ind w:left="276"/>
            </w:pPr>
            <w:r w:rsidRPr="00D96D18">
              <w:rPr>
                <w:rFonts w:ascii="Times New Roman" w:hAnsi="Times New Roman" w:cs="Times New Roman"/>
                <w:color w:val="000000"/>
                <w:sz w:val="24"/>
              </w:rPr>
              <w:t>50%- elégtelen</w:t>
            </w:r>
          </w:p>
          <w:p w:rsidR="006A06AB" w:rsidRPr="00D96D18" w:rsidRDefault="006A06AB" w:rsidP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Ez a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a B-TX-301, Divat és textil Kreáció tantárgy része, melyet a következők valamelyikével</w:t>
            </w:r>
          </w:p>
          <w:p w:rsidR="006A06AB" w:rsidRPr="00D96D18" w:rsidRDefault="00D96D18">
            <w:pPr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B-TX-301-DIVAT</w:t>
            </w:r>
          </w:p>
          <w:p w:rsidR="006A06AB" w:rsidRPr="00D96D18" w:rsidRDefault="00D96D18">
            <w:pPr>
              <w:numPr>
                <w:ilvl w:val="0"/>
                <w:numId w:val="5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B-TX-301-ÖLTÖZÉKKIEGÉSZÍTŐ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Ennek a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kurzusnak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megfelelően a számítógépes ismeretek kurzusok valamelyikével:</w:t>
            </w:r>
          </w:p>
          <w:p w:rsidR="006A06AB" w:rsidRPr="00D96D18" w:rsidRDefault="00D96D18">
            <w:pPr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B-TX-301-SZGEP-ISM-DIVAT-CSOP</w:t>
            </w:r>
          </w:p>
          <w:p w:rsidR="006A06AB" w:rsidRPr="00D96D18" w:rsidRDefault="00D96D18">
            <w:pPr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B-TX-301-SZGEP-ISM-ÖLTKIEG-CSOP</w:t>
            </w: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illetve az összes alábbi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kurzussal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együtt alkot:</w:t>
            </w:r>
          </w:p>
          <w:p w:rsidR="006A06AB" w:rsidRPr="00D96D18" w:rsidRDefault="00D96D18">
            <w:pPr>
              <w:numPr>
                <w:ilvl w:val="0"/>
                <w:numId w:val="7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B-TX-301-VISELETTÖRTENE</w:t>
            </w:r>
            <w:r w:rsidRPr="00D96D18">
              <w:rPr>
                <w:rFonts w:ascii="Roboto" w:eastAsia="Roboto" w:hAnsi="Roboto" w:cs="Roboto"/>
                <w:sz w:val="20"/>
                <w:szCs w:val="20"/>
              </w:rPr>
              <w:t>T</w:t>
            </w:r>
          </w:p>
          <w:p w:rsidR="006A06AB" w:rsidRPr="00D96D18" w:rsidRDefault="00D96D18">
            <w:pPr>
              <w:numPr>
                <w:ilvl w:val="0"/>
                <w:numId w:val="6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B-TX-301-SZAKMAI-ÁBRÁZOLÁS</w:t>
            </w:r>
          </w:p>
          <w:p w:rsidR="006A06AB" w:rsidRPr="00D96D18" w:rsidRDefault="00D96D18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B-TX-301-ÁBRÁZOLÁS</w:t>
            </w:r>
          </w:p>
          <w:p w:rsidR="006A06AB" w:rsidRPr="00D96D18" w:rsidRDefault="006A06AB">
            <w:pPr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A </w:t>
            </w:r>
            <w:proofErr w:type="gramStart"/>
            <w:r w:rsidRPr="00D96D18">
              <w:rPr>
                <w:rFonts w:ascii="Roboto" w:eastAsia="Roboto" w:hAnsi="Roboto" w:cs="Roboto"/>
                <w:sz w:val="20"/>
                <w:szCs w:val="20"/>
              </w:rPr>
              <w:t>kurzus</w:t>
            </w:r>
            <w:proofErr w:type="gramEnd"/>
            <w:r w:rsidRPr="00D96D18">
              <w:rPr>
                <w:rFonts w:ascii="Roboto" w:eastAsia="Roboto" w:hAnsi="Roboto" w:cs="Roboto"/>
                <w:sz w:val="20"/>
                <w:szCs w:val="20"/>
              </w:rPr>
              <w:t xml:space="preserve"> három feladatból (Tervezés, Szakoktatás, Technológia) áll, melyekből a hallgatók külön-külön kapnak jegyet.</w:t>
            </w: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Roboto" w:eastAsia="Roboto" w:hAnsi="Roboto" w:cs="Roboto"/>
                <w:sz w:val="20"/>
                <w:szCs w:val="20"/>
              </w:rPr>
              <w:t>A tantárgyi jegy kiszámítása során</w:t>
            </w:r>
            <w:r w:rsidRPr="00D96D18">
              <w:t xml:space="preserve"> </w:t>
            </w:r>
            <w:r w:rsidRPr="00D96D18">
              <w:rPr>
                <w:rFonts w:ascii="Calibri" w:eastAsia="Calibri" w:hAnsi="Calibri" w:cs="Calibri"/>
              </w:rPr>
              <w:t xml:space="preserve">a Divat-Minta vagy Öltözékkiegészítő-Minta szakpár szerint a két Tervezés feladat jegye duplán számít és ezzel együtt az összes feladatra kapott részjegyet, illetve a Viselettörténet, Számítógépes ismeretek, Ábrázolás és Szakmai ábrázolás </w:t>
            </w:r>
            <w:proofErr w:type="gramStart"/>
            <w:r w:rsidRPr="00D96D18">
              <w:rPr>
                <w:rFonts w:ascii="Calibri" w:eastAsia="Calibri" w:hAnsi="Calibri" w:cs="Calibri"/>
              </w:rPr>
              <w:t>kurzusok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jegyeit </w:t>
            </w:r>
            <w:r w:rsidRPr="00D96D18">
              <w:rPr>
                <w:rFonts w:ascii="Calibri" w:eastAsia="Calibri" w:hAnsi="Calibri" w:cs="Calibri"/>
              </w:rPr>
              <w:t>átlagoljuk, majd a kerekítés általános szabályait alkalmazzuk.</w:t>
            </w:r>
          </w:p>
          <w:p w:rsidR="006A06AB" w:rsidRPr="00D96D18" w:rsidRDefault="006A06A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06AB" w:rsidRPr="00D96D18">
        <w:trPr>
          <w:trHeight w:val="1351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lastRenderedPageBreak/>
              <w:t xml:space="preserve">Kötelező irodalom: </w:t>
            </w: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 w:rsidRPr="00D96D18">
              <w:rPr>
                <w:rFonts w:ascii="Calibri" w:eastAsia="Calibri" w:hAnsi="Calibri" w:cs="Calibri"/>
              </w:rPr>
              <w:t>Ajánlott irodalom:</w:t>
            </w:r>
          </w:p>
          <w:p w:rsidR="006A06AB" w:rsidRPr="00D96D18" w:rsidRDefault="006A06A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A06AB" w:rsidRPr="00D96D18">
        <w:trPr>
          <w:trHeight w:val="1096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Egyéb </w:t>
            </w:r>
            <w:proofErr w:type="gramStart"/>
            <w:r w:rsidRPr="00D96D18">
              <w:rPr>
                <w:rFonts w:ascii="Calibri" w:eastAsia="Calibri" w:hAnsi="Calibri" w:cs="Calibri"/>
              </w:rPr>
              <w:t>információk</w:t>
            </w:r>
            <w:proofErr w:type="gramEnd"/>
            <w:r w:rsidRPr="00D96D18">
              <w:rPr>
                <w:rFonts w:ascii="Calibri" w:eastAsia="Calibri" w:hAnsi="Calibri" w:cs="Calibri"/>
              </w:rPr>
              <w:t>:</w:t>
            </w:r>
          </w:p>
        </w:tc>
      </w:tr>
      <w:tr w:rsidR="006A06AB" w:rsidRPr="00D96D18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Máshol/korábban szerzett tudás elismerése/ </w:t>
            </w:r>
            <w:proofErr w:type="spellStart"/>
            <w:r w:rsidRPr="00D96D18">
              <w:rPr>
                <w:rFonts w:ascii="Calibri" w:eastAsia="Calibri" w:hAnsi="Calibri" w:cs="Calibri"/>
              </w:rPr>
              <w:t>validációs</w:t>
            </w:r>
            <w:proofErr w:type="spellEnd"/>
            <w:r w:rsidRPr="00D96D18">
              <w:rPr>
                <w:rFonts w:ascii="Calibri" w:eastAsia="Calibri" w:hAnsi="Calibri" w:cs="Calibri"/>
              </w:rPr>
              <w:t xml:space="preserve"> elv:</w:t>
            </w:r>
          </w:p>
          <w:p w:rsidR="006A06AB" w:rsidRPr="00D96D18" w:rsidRDefault="00D96D18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D96D18">
              <w:rPr>
                <w:rFonts w:ascii="Calibri" w:eastAsia="Calibri" w:hAnsi="Calibri" w:cs="Calibri"/>
                <w:i/>
                <w:u w:val="single"/>
              </w:rPr>
              <w:t xml:space="preserve">nem adható felmentés a </w:t>
            </w:r>
            <w:proofErr w:type="gramStart"/>
            <w:r w:rsidRPr="00D96D18">
              <w:rPr>
                <w:rFonts w:ascii="Calibri" w:eastAsia="Calibri" w:hAnsi="Calibri" w:cs="Calibri"/>
                <w:i/>
                <w:u w:val="single"/>
              </w:rPr>
              <w:t>kurzuson</w:t>
            </w:r>
            <w:proofErr w:type="gramEnd"/>
            <w:r w:rsidRPr="00D96D18">
              <w:rPr>
                <w:rFonts w:ascii="Calibri" w:eastAsia="Calibri" w:hAnsi="Calibri" w:cs="Calibri"/>
                <w:i/>
                <w:u w:val="single"/>
              </w:rPr>
              <w:t xml:space="preserve"> való részvétel és teljesítés alól,</w:t>
            </w:r>
          </w:p>
          <w:p w:rsidR="006A06AB" w:rsidRPr="00D96D18" w:rsidRDefault="00D96D18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D96D18">
              <w:rPr>
                <w:rFonts w:ascii="Calibri" w:eastAsia="Calibri" w:hAnsi="Calibri" w:cs="Calibri"/>
                <w:i/>
              </w:rPr>
              <w:t xml:space="preserve"> felmentés adható egyes </w:t>
            </w:r>
            <w:proofErr w:type="gramStart"/>
            <w:r w:rsidRPr="00D96D18">
              <w:rPr>
                <w:rFonts w:ascii="Calibri" w:eastAsia="Calibri" w:hAnsi="Calibri" w:cs="Calibri"/>
                <w:i/>
              </w:rPr>
              <w:t>kompetenciák</w:t>
            </w:r>
            <w:proofErr w:type="gramEnd"/>
            <w:r w:rsidRPr="00D96D18">
              <w:rPr>
                <w:rFonts w:ascii="Calibri" w:eastAsia="Calibri" w:hAnsi="Calibri" w:cs="Calibri"/>
                <w:i/>
              </w:rPr>
              <w:t xml:space="preserve"> megszerzése, feladatok teljesítése alól, </w:t>
            </w:r>
          </w:p>
          <w:p w:rsidR="006A06AB" w:rsidRPr="00D96D18" w:rsidRDefault="00D96D18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D96D18">
              <w:rPr>
                <w:rFonts w:ascii="Calibri" w:eastAsia="Calibri" w:hAnsi="Calibri" w:cs="Calibri"/>
                <w:i/>
              </w:rPr>
              <w:t xml:space="preserve"> más, tevékenységgel egyes feladatok kiválhatók, </w:t>
            </w:r>
          </w:p>
          <w:p w:rsidR="006A06AB" w:rsidRPr="00D96D18" w:rsidRDefault="00D96D18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D96D18"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:rsidR="006A06AB" w:rsidRPr="00D96D18" w:rsidRDefault="006A06AB">
            <w:pPr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6A06AB">
        <w:trPr>
          <w:trHeight w:val="1665"/>
        </w:trPr>
        <w:tc>
          <w:tcPr>
            <w:tcW w:w="9498" w:type="dxa"/>
            <w:gridSpan w:val="5"/>
          </w:tcPr>
          <w:p w:rsidR="006A06AB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  <w:r w:rsidRPr="00D96D18">
              <w:rPr>
                <w:rFonts w:ascii="Calibri" w:eastAsia="Calibri" w:hAnsi="Calibri" w:cs="Calibri"/>
              </w:rPr>
              <w:t xml:space="preserve">Tanórán kívüli </w:t>
            </w:r>
            <w:proofErr w:type="gramStart"/>
            <w:r w:rsidRPr="00D96D18">
              <w:rPr>
                <w:rFonts w:ascii="Calibri" w:eastAsia="Calibri" w:hAnsi="Calibri" w:cs="Calibri"/>
              </w:rPr>
              <w:t>konzultációs</w:t>
            </w:r>
            <w:proofErr w:type="gramEnd"/>
            <w:r w:rsidRPr="00D96D18">
              <w:rPr>
                <w:rFonts w:ascii="Calibri" w:eastAsia="Calibri" w:hAnsi="Calibri" w:cs="Calibri"/>
              </w:rPr>
              <w:t xml:space="preserve"> időpontok és helyszín: 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D96D18" w:rsidRPr="00D96D18" w:rsidRDefault="00D96D18" w:rsidP="00D96D18">
            <w:r w:rsidRPr="00D96D18">
              <w:rPr>
                <w:rFonts w:ascii="Times" w:hAnsi="Times" w:cs="Times"/>
                <w:sz w:val="24"/>
              </w:rPr>
              <w:t xml:space="preserve">online </w:t>
            </w:r>
            <w:proofErr w:type="gramStart"/>
            <w:r w:rsidRPr="00D96D18">
              <w:rPr>
                <w:rFonts w:ascii="Times" w:hAnsi="Times" w:cs="Times"/>
                <w:sz w:val="24"/>
              </w:rPr>
              <w:t>konzultáció</w:t>
            </w:r>
            <w:proofErr w:type="gramEnd"/>
            <w:r w:rsidRPr="00D96D18">
              <w:rPr>
                <w:rFonts w:ascii="Times" w:hAnsi="Times" w:cs="Times"/>
                <w:sz w:val="24"/>
              </w:rPr>
              <w:t xml:space="preserve"> előzetes egyeztetés alapján</w:t>
            </w:r>
          </w:p>
          <w:p w:rsidR="00D96D18" w:rsidRPr="00D96D18" w:rsidRDefault="00D96D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A06AB" w:rsidRDefault="006A06AB">
      <w:pPr>
        <w:spacing w:after="160" w:line="259" w:lineRule="auto"/>
      </w:pPr>
    </w:p>
    <w:sectPr w:rsidR="006A06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BCF"/>
    <w:multiLevelType w:val="multilevel"/>
    <w:tmpl w:val="71EE2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764DA"/>
    <w:multiLevelType w:val="multilevel"/>
    <w:tmpl w:val="97307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554BAF"/>
    <w:multiLevelType w:val="multilevel"/>
    <w:tmpl w:val="5C04676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B0063"/>
    <w:multiLevelType w:val="multilevel"/>
    <w:tmpl w:val="28F81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6C56E2"/>
    <w:multiLevelType w:val="multilevel"/>
    <w:tmpl w:val="D88064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2F3E0E"/>
    <w:multiLevelType w:val="multilevel"/>
    <w:tmpl w:val="ACF23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ED1ABB"/>
    <w:multiLevelType w:val="multilevel"/>
    <w:tmpl w:val="42AE7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B"/>
    <w:rsid w:val="006A06AB"/>
    <w:rsid w:val="00D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9A6C"/>
  <w15:docId w15:val="{08EC8F19-15D0-4EDA-A8BF-24C3F97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ani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ucha@mome.hu" TargetMode="External"/><Relationship Id="rId5" Type="http://schemas.openxmlformats.org/officeDocument/2006/relationships/hyperlink" Target="mailto:balazs.viola@mom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1220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2021-09-03T19:35:00Z</dcterms:created>
  <dcterms:modified xsi:type="dcterms:W3CDTF">2021-09-03T19:41:00Z</dcterms:modified>
</cp:coreProperties>
</file>