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/>
            </w:pPr>
            <w:bookmarkStart w:colFirst="0" w:colLast="0" w:name="_heading=h.tmafokmfpb93" w:id="2"/>
            <w:bookmarkEnd w:id="2"/>
            <w:r w:rsidDel="00000000" w:rsidR="00000000" w:rsidRPr="00000000">
              <w:rPr>
                <w:rtl w:val="0"/>
              </w:rPr>
              <w:t xml:space="preserve">Alkotói modul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9">
            <w:pPr>
              <w:spacing w:after="0" w:line="240" w:lineRule="auto"/>
              <w:rPr/>
            </w:pPr>
            <w:bookmarkStart w:colFirst="0" w:colLast="0" w:name="_heading=h.1fob9te" w:id="3"/>
            <w:bookmarkEnd w:id="3"/>
            <w:r w:rsidDel="00000000" w:rsidR="00000000" w:rsidRPr="00000000">
              <w:rPr>
                <w:rtl w:val="0"/>
              </w:rPr>
              <w:t xml:space="preserve">A kurzus oktatója/i, elérhetősége(i): 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/>
            </w:pPr>
            <w:bookmarkStart w:colFirst="0" w:colLast="0" w:name="_heading=h.pgxylwwrexjt" w:id="4"/>
            <w:bookmarkEnd w:id="4"/>
            <w:r w:rsidDel="00000000" w:rsidR="00000000" w:rsidRPr="00000000">
              <w:rPr>
                <w:rtl w:val="0"/>
              </w:rPr>
              <w:t xml:space="preserve">Szentandrási Dóra,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uartkit@gmail.com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/>
            </w:pPr>
            <w:bookmarkStart w:colFirst="0" w:colLast="0" w:name="_heading=h.nk80z57rx1eb" w:id="5"/>
            <w:bookmarkEnd w:id="5"/>
            <w:r w:rsidDel="00000000" w:rsidR="00000000" w:rsidRPr="00000000">
              <w:rPr>
                <w:rtl w:val="0"/>
              </w:rPr>
              <w:t xml:space="preserve">Józsa Pál,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pjozsa@g.mome.hu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/>
            </w:pPr>
            <w:bookmarkStart w:colFirst="0" w:colLast="0" w:name="_heading=h.9zmdr4mq9pp" w:id="6"/>
            <w:bookmarkEnd w:id="6"/>
            <w:r w:rsidDel="00000000" w:rsidR="00000000" w:rsidRPr="00000000">
              <w:rPr>
                <w:rtl w:val="0"/>
              </w:rPr>
              <w:t xml:space="preserve">Turcsány Villő,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hyperlink r:id="rId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turcsany.villo@mome.hu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bookmarkStart w:colFirst="0" w:colLast="0" w:name="_heading=h.o0wb7e2lyhf6" w:id="7"/>
            <w:bookmarkEnd w:id="7"/>
            <w:r w:rsidDel="00000000" w:rsidR="00000000" w:rsidRPr="00000000">
              <w:rPr>
                <w:rtl w:val="0"/>
              </w:rPr>
              <w:t xml:space="preserve">Wunderlich Péter,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wunderlich.peter@g.mome.hu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​​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B-DS-101-ALK-MOD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1.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30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gyakorlat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1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a Design Szolfézs tantárgy részét képezi.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célja, hogy a hallgatók ábrázolási és  téralkotó feladatokon keresztül megismerjék a kreatív ábrázolás és formaképzés lehetőségeit, valamint a tapasztalati úton megszerzett hallgatólagos (tacit) tudás tudatossá tételét követően, képesek legyen azt hatékonyan beépíteni későbbi munkáikba. A kurzus további célja, hogy a hallgatók kreativitása, gondolkodása és önbizalma fejlődjön,  valamint megtanulják munkáik hatékony dokumentálását, rendszerezését, adminisztrálását. 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 Kompozíció, téralkotás, plasztikai érzék fejlesztése, színtani, ábrázolási ismeretek szerzése</w:t>
            </w:r>
          </w:p>
          <w:p w:rsidR="00000000" w:rsidDel="00000000" w:rsidP="00000000" w:rsidRDefault="00000000" w:rsidRPr="00000000" w14:paraId="0000003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 egyéni feladatértelmezés, egyéni alkotótevékenység, saját munkák dokumentálása, csapatban történő alkotás, komplex gondolatok leképezése, időmanagement</w:t>
            </w:r>
          </w:p>
          <w:p w:rsidR="00000000" w:rsidDel="00000000" w:rsidP="00000000" w:rsidRDefault="00000000" w:rsidRPr="00000000" w14:paraId="0000003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 adott témakör kutatása, analizálása, szerzett információk értelmezése, egyéni fókusztéma kiválasztása</w:t>
              <w:tab/>
            </w:r>
          </w:p>
          <w:p w:rsidR="00000000" w:rsidDel="00000000" w:rsidP="00000000" w:rsidRDefault="00000000" w:rsidRPr="00000000" w14:paraId="0000003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 egyéni munkavégzés, csapatban való alkotás megfelelő ütemezése,</w:t>
              <w:tab/>
              <w:tab/>
              <w:tab/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Ábrázolási és plasztikai feladatok, melyek a városi élet, épített környezet témaköreihez kapcsolódnak.  A megfelelően kiválasztott alapanyagok segítségével a hallgatók megismerkednek a lépték, léptékváltás,  ezen kívül a test egyes részeinek arányával, a rész- egész viszonyával. Foglalkozunk a tér atmoszférájával, a tárgy és környezet kapcsolatával, valamint a sík és a tér közötti átjárhatósággal.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ind w:left="134"/>
              <w:rPr/>
            </w:pPr>
            <w:bookmarkStart w:colFirst="0" w:colLast="0" w:name="_heading=h.3znysh7" w:id="8"/>
            <w:bookmarkEnd w:id="8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  különböző méretű (a kurzus során többféle)  csoportokban végzett munka, melyben az egyéni feladatvégzés is fontos szerepet kap.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ind w:left="134"/>
              <w:rPr/>
            </w:pPr>
            <w:bookmarkStart w:colFirst="0" w:colLast="0" w:name="_heading=h.dhlabut9raqs" w:id="9"/>
            <w:bookmarkEnd w:id="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  A hallgatók feladata a kurzuson való aktív részvétel, a folyamatban való együttműködés a csapattársakkal, dokumentálás. 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tanterem, kert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 jelenlét, gyakorlati munkák dokumentálása, bemutatása, zárókiállításon való részvétel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 gyakorlati demonstráció (adott esetben online bemutató)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Az értékelkésnél az alkotási folyamatot valamint az elkészült alkotást és annak demonstrációját értékeljük.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 Kommunikációs modul teljesítése a Design Szolfézs tantárgy részjegyét képezi. A teljes tantárgy teljesítéséhez az alábbi kódokkal ellátott összes kurzust teljesíteni kell: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B-DS-101-KOM-MOD (a megszerzett jegy 20%-át adja)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B-DS-101-DESIGN-ELM (a megszerzett jegy 10%-át adja)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B-DS-101-ALK-MOD (a megszerzett jegy 30%-át adja)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B-DS-101-TERV-MOD (a megszerzett jegy 40%-át adja)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7C">
            <w:pPr>
              <w:numPr>
                <w:ilvl w:val="1"/>
                <w:numId w:val="1"/>
              </w:numPr>
              <w:spacing w:after="0" w:line="240" w:lineRule="auto"/>
              <w:ind w:left="1056" w:hanging="283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7D">
            <w:pPr>
              <w:numPr>
                <w:ilvl w:val="1"/>
                <w:numId w:val="1"/>
              </w:numPr>
              <w:spacing w:after="0" w:line="240" w:lineRule="auto"/>
              <w:ind w:left="1056" w:hanging="283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7E">
            <w:pPr>
              <w:numPr>
                <w:ilvl w:val="1"/>
                <w:numId w:val="1"/>
              </w:numPr>
              <w:spacing w:after="0" w:line="240" w:lineRule="auto"/>
              <w:ind w:left="1056" w:hanging="283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7F">
            <w:pPr>
              <w:numPr>
                <w:ilvl w:val="1"/>
                <w:numId w:val="1"/>
              </w:numPr>
              <w:spacing w:after="0" w:line="240" w:lineRule="auto"/>
              <w:ind w:left="1056" w:hanging="283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ind w:left="1056" w:firstLine="0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wunderlich.peter@g.mome.hu" TargetMode="External"/><Relationship Id="rId9" Type="http://schemas.openxmlformats.org/officeDocument/2006/relationships/hyperlink" Target="mailto:turcsany.villo@mome.h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uartkit@gmail.com" TargetMode="External"/><Relationship Id="rId8" Type="http://schemas.openxmlformats.org/officeDocument/2006/relationships/hyperlink" Target="mailto:pjozsa@g.mom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C7AOMofLyB7OOVXPuq8yLjjMdQ==">AMUW2mWKY3RmdzVOqdW7EL4p7KR3g/Hua9YeQrhE+Zs9GdfmpKT3pdOBxI50Mzb8xj2aSzr6TEpqlui/W4KJwc9B/O9SrtR8HzsBnMAcu0LK6PsR3X7BVEFVBHwsYMpbnpUrrkuWCfXp5DA+afGcHZVXJh6B7wHSuoPrdXL9RxOGjwAL/lWErr2PssixGJoQKD209YFTuMalrcgzqWckOSRIkDEGrMIBF0BbWhOpa8Q0mdTvkTE7kcLL+WEc8dEs2iVVl72ReuYTvsFLOMFZUwpGIvCfdCrnnA+gD7l+ZTWzy9+Yy/ei/c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2020-07-06T13:29:00Z</dcterms:created>
  <dc:creator>Szőllősi Tímea</dc:creator>
</cp:coreProperties>
</file>