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Kurzus neve: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rPr/>
            </w:pPr>
            <w:bookmarkStart w:colFirst="0" w:colLast="0" w:name="_qsfu9b2bh66" w:id="2"/>
            <w:bookmarkEnd w:id="2"/>
            <w:r w:rsidDel="00000000" w:rsidR="00000000" w:rsidRPr="00000000">
              <w:rPr>
                <w:rtl w:val="0"/>
              </w:rPr>
              <w:t xml:space="preserve">Fény és Beton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/>
            </w:pPr>
            <w:bookmarkStart w:colFirst="0" w:colLast="0" w:name="_1fob9te" w:id="3"/>
            <w:bookmarkEnd w:id="3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240" w:before="240" w:line="240" w:lineRule="auto"/>
              <w:rPr/>
            </w:pPr>
            <w:bookmarkStart w:colFirst="0" w:colLast="0" w:name="_x3c4ia6o02dt" w:id="4"/>
            <w:bookmarkEnd w:id="4"/>
            <w:r w:rsidDel="00000000" w:rsidR="00000000" w:rsidRPr="00000000">
              <w:rPr>
                <w:rtl w:val="0"/>
              </w:rPr>
              <w:t xml:space="preserve">Keszei István DLA,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egyetemi adjunktus / MOME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240" w:before="240" w:line="240" w:lineRule="auto"/>
              <w:rPr/>
            </w:pPr>
            <w:bookmarkStart w:colFirst="0" w:colLast="0" w:name="_o78ntik9pt3k" w:id="5"/>
            <w:bookmarkEnd w:id="5"/>
            <w:r w:rsidDel="00000000" w:rsidR="00000000" w:rsidRPr="00000000">
              <w:rPr>
                <w:rtl w:val="0"/>
              </w:rPr>
              <w:t xml:space="preserve">Püspök Balázs DLA, habil. egyetemi docens / MOME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/>
            </w:pPr>
            <w:bookmarkStart w:colFirst="0" w:colLast="0" w:name="_hib7k4m9x5b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B-KF-401-DI-20210101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5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munkaóra:heti 8 óra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M-KF-301-DI-20210101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0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nyitott az alábbi szakok számára és a jelölt arányokban: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BA: max.5 fő MA: max.15 fő, Média:3 fő:Design:10 fő:Elméleti: 2 fő, Építész: 5 fő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240" w:before="240" w:line="240" w:lineRule="auto"/>
              <w:rPr>
                <w:b w:val="1"/>
                <w:color w:val="1d2228"/>
              </w:rPr>
            </w:pPr>
            <w:r w:rsidDel="00000000" w:rsidR="00000000" w:rsidRPr="00000000">
              <w:rPr>
                <w:b w:val="1"/>
                <w:color w:val="1d2228"/>
                <w:rtl w:val="0"/>
              </w:rPr>
              <w:t xml:space="preserve">A kurzus célja egyedi fényinstalláció, világítótest tervezése beton anyaggal összefüggésben. A kurzus a MOME és a Be Light! együttműködésében valósul meg.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240" w:before="240" w:line="240" w:lineRule="auto"/>
              <w:rPr>
                <w:i w:val="1"/>
                <w:color w:val="0000ff"/>
                <w:u w:val="single"/>
              </w:rPr>
            </w:pPr>
            <w:r w:rsidDel="00000000" w:rsidR="00000000" w:rsidRPr="00000000">
              <w:rPr>
                <w:i w:val="1"/>
                <w:color w:val="1d2228"/>
                <w:rtl w:val="0"/>
              </w:rPr>
              <w:t xml:space="preserve">A partnerről további info:</w:t>
            </w:r>
            <w:hyperlink r:id="rId6">
              <w:r w:rsidDel="00000000" w:rsidR="00000000" w:rsidRPr="00000000">
                <w:rPr>
                  <w:i w:val="1"/>
                  <w:color w:val="1d2228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http://www.belight.hu/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240" w:before="240" w:line="240" w:lineRule="auto"/>
              <w:rPr>
                <w:color w:val="0000ff"/>
              </w:rPr>
            </w:pPr>
            <w:r w:rsidDel="00000000" w:rsidR="00000000" w:rsidRPr="00000000">
              <w:rPr>
                <w:color w:val="1d2228"/>
                <w:rtl w:val="0"/>
              </w:rPr>
              <w:t xml:space="preserve">A projektet két irányból közelítjük meg. Az egyik a világítástervezés, a világítás technológiai lehetőségeinek megismerése. A másik a beton anyagban rejlő lehetőségek. Az ötletek és az abból kifejlesztett projektek irányulhatnak építészeti léptékű, beépíthető vagy akár szabadonálló installációk irányába is, de a kisléptékű tárgytervezés, betonelemek, lámpatestek irányába 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  <w:tab/>
              <w:tab/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ind w:left="134" w:hanging="134"/>
              <w:rPr/>
            </w:pPr>
            <w:bookmarkStart w:colFirst="0" w:colLast="0" w:name="_3znysh7" w:id="7"/>
            <w:bookmarkEnd w:id="7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elight.hu/" TargetMode="External"/><Relationship Id="rId7" Type="http://schemas.openxmlformats.org/officeDocument/2006/relationships/hyperlink" Target="http://www.belight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