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</w:p>
          <w:p w:rsidR="00B47311" w:rsidRPr="00D01E77" w:rsidRDefault="00B47311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Agora tér – Közösségi tér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CF360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>
              <w:rPr>
                <w:rFonts w:cstheme="minorHAnsi"/>
              </w:rPr>
              <w:t>A kurzus oktatója</w:t>
            </w:r>
            <w:r w:rsidR="00572625" w:rsidRPr="00D01E77">
              <w:rPr>
                <w:rFonts w:cstheme="minorHAnsi"/>
              </w:rPr>
              <w:t xml:space="preserve"> elérhetősége</w:t>
            </w:r>
            <w:bookmarkEnd w:id="2"/>
            <w:r w:rsidR="00B47311">
              <w:rPr>
                <w:rFonts w:cstheme="minorHAnsi"/>
              </w:rPr>
              <w:t>:</w:t>
            </w:r>
          </w:p>
          <w:p w:rsidR="00B47311" w:rsidRDefault="00B47311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Püspök Balázs, </w:t>
            </w:r>
            <w:hyperlink r:id="rId5" w:history="1">
              <w:r w:rsidR="00CF3605" w:rsidRPr="00BD2A85">
                <w:rPr>
                  <w:rStyle w:val="Hiperhivatkozs"/>
                  <w:rFonts w:cstheme="minorHAnsi"/>
                </w:rPr>
                <w:t>bpuspok@mome.hu</w:t>
              </w:r>
            </w:hyperlink>
          </w:p>
          <w:p w:rsidR="00CF3605" w:rsidRPr="00D01E77" w:rsidRDefault="00CF360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Benczur</w:t>
            </w:r>
            <w:proofErr w:type="spellEnd"/>
            <w:r>
              <w:rPr>
                <w:rFonts w:cstheme="minorHAnsi"/>
              </w:rPr>
              <w:t xml:space="preserve"> Emese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8407BC">
              <w:rPr>
                <w:rFonts w:cstheme="minorHAnsi"/>
                <w:bCs/>
              </w:rPr>
              <w:t xml:space="preserve"> 5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B47311">
              <w:rPr>
                <w:rFonts w:cstheme="minorHAnsi"/>
                <w:bCs/>
              </w:rPr>
              <w:t xml:space="preserve"> 36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B47311">
              <w:rPr>
                <w:rFonts w:cstheme="minorHAnsi"/>
                <w:bCs/>
              </w:rPr>
              <w:t xml:space="preserve"> 72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B47311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építész, formatervező, textiltervező, </w:t>
            </w:r>
            <w:proofErr w:type="spellStart"/>
            <w:r w:rsidR="008407BC">
              <w:rPr>
                <w:rFonts w:cstheme="minorHAnsi"/>
              </w:rPr>
              <w:t>mediadesign</w:t>
            </w:r>
            <w:proofErr w:type="spellEnd"/>
            <w:r w:rsidR="008407BC">
              <w:rPr>
                <w:rFonts w:cstheme="minorHAnsi"/>
              </w:rPr>
              <w:t xml:space="preserve"> szakok</w:t>
            </w: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kapcsolatai (e</w:t>
            </w:r>
            <w:r w:rsidR="008407BC">
              <w:rPr>
                <w:rFonts w:cstheme="minorHAnsi"/>
                <w:bCs/>
              </w:rPr>
              <w:t>lőfeltételek, párhuzamosságok):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Default="00B4731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kurzus célja és alapelvei:</w:t>
            </w:r>
          </w:p>
          <w:p w:rsidR="008407BC" w:rsidRPr="00D01E77" w:rsidRDefault="008407BC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A cél az experimentális design</w:t>
            </w:r>
            <w:r>
              <w:rPr>
                <w:rFonts w:cstheme="minorHAnsi"/>
                <w:bCs/>
              </w:rPr>
              <w:t>, az installáció tervezés és az egyedi bútortervezés folyamatának megismerése. A</w:t>
            </w:r>
            <w:r>
              <w:rPr>
                <w:rFonts w:cstheme="minorHAnsi"/>
                <w:bCs/>
              </w:rPr>
              <w:t xml:space="preserve"> </w:t>
            </w:r>
            <w:proofErr w:type="gramStart"/>
            <w:r>
              <w:rPr>
                <w:rFonts w:cstheme="minorHAnsi"/>
                <w:bCs/>
              </w:rPr>
              <w:t>kísérletezés</w:t>
            </w:r>
            <w:proofErr w:type="gramEnd"/>
            <w:r>
              <w:rPr>
                <w:rFonts w:cstheme="minorHAnsi"/>
                <w:bCs/>
              </w:rPr>
              <w:t xml:space="preserve"> mint tervez</w:t>
            </w:r>
            <w:r>
              <w:rPr>
                <w:rFonts w:cstheme="minorHAnsi"/>
                <w:bCs/>
              </w:rPr>
              <w:t>ői eszköz és attitűd elsajátítása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B271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B27120">
              <w:rPr>
                <w:rFonts w:cstheme="minorHAnsi"/>
                <w:bCs/>
              </w:rPr>
              <w:t>A kurzus keretében feldolgozandó</w:t>
            </w:r>
            <w:r w:rsidR="008070A8" w:rsidRPr="00B27120">
              <w:rPr>
                <w:rFonts w:cstheme="minorHAnsi"/>
                <w:bCs/>
              </w:rPr>
              <w:t xml:space="preserve"> feladatok,</w:t>
            </w:r>
            <w:r w:rsidRPr="00B27120">
              <w:rPr>
                <w:rFonts w:cstheme="minorHAnsi"/>
                <w:bCs/>
              </w:rPr>
              <w:t xml:space="preserve"> témakörök, témák: </w:t>
            </w:r>
          </w:p>
          <w:p w:rsidR="00E72665" w:rsidRPr="00B27120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CF3605" w:rsidRPr="00B27120" w:rsidRDefault="00B27120" w:rsidP="00B27120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A már meglévő Agora</w:t>
            </w:r>
            <w:r w:rsidRPr="00B27120">
              <w:rPr>
                <w:rFonts w:cs="Times New Roman"/>
                <w:bCs/>
              </w:rPr>
              <w:t xml:space="preserve"> tér és tájépítészeti koncepció</w:t>
            </w:r>
            <w:r>
              <w:rPr>
                <w:rFonts w:cs="Times New Roman"/>
                <w:bCs/>
              </w:rPr>
              <w:t>t</w:t>
            </w:r>
            <w:r w:rsidRPr="00B27120">
              <w:rPr>
                <w:rFonts w:cs="Times New Roman"/>
                <w:bCs/>
              </w:rPr>
              <w:t xml:space="preserve"> kell tovább gondolni úgy, hogy az épületek közötti tér már az első ütem végére egy vonzó köztere legyen Budapestnek, úgy, hogy az a projekt teljes megvaló</w:t>
            </w:r>
            <w:r>
              <w:rPr>
                <w:rFonts w:cs="Times New Roman"/>
                <w:bCs/>
              </w:rPr>
              <w:t xml:space="preserve">sulása után is, akár még tovább </w:t>
            </w:r>
            <w:r w:rsidRPr="00B27120">
              <w:rPr>
                <w:rFonts w:cs="Times New Roman"/>
                <w:bCs/>
              </w:rPr>
              <w:t>fejlesztve funkcionálni tudjon.</w:t>
            </w:r>
            <w:r w:rsidR="00CF3605">
              <w:rPr>
                <w:rFonts w:cs="Times New Roman"/>
                <w:bCs/>
              </w:rPr>
              <w:t xml:space="preserve"> A fő kérdés az, hogy h</w:t>
            </w:r>
            <w:r w:rsidR="00CF3605" w:rsidRPr="00CF3605">
              <w:rPr>
                <w:rFonts w:cs="Times New Roman"/>
                <w:bCs/>
              </w:rPr>
              <w:t>ogyan lehet egy városi teret művészeti alkotással</w:t>
            </w:r>
            <w:r w:rsidR="00CF3605">
              <w:rPr>
                <w:rFonts w:cs="Times New Roman"/>
                <w:bCs/>
              </w:rPr>
              <w:t xml:space="preserve">/installációval és/vagy bútorfunkciójú </w:t>
            </w:r>
            <w:r w:rsidR="00CF3605" w:rsidRPr="00CF3605">
              <w:rPr>
                <w:rFonts w:cs="Times New Roman"/>
                <w:bCs/>
              </w:rPr>
              <w:t>térelemekkel vonzóvá tenni egy változatos közösség számára?</w:t>
            </w:r>
          </w:p>
          <w:p w:rsidR="00572625" w:rsidRPr="00CF3605" w:rsidRDefault="00B27120" w:rsidP="00B27120">
            <w:pPr>
              <w:rPr>
                <w:rFonts w:cs="Times New Roman"/>
                <w:bCs/>
              </w:rPr>
            </w:pPr>
            <w:r w:rsidRPr="00CF3605">
              <w:rPr>
                <w:rFonts w:cs="Times New Roman"/>
                <w:bCs/>
              </w:rPr>
              <w:t>Szeretnénk a tipikus i</w:t>
            </w:r>
            <w:r w:rsidRPr="00CF3605">
              <w:rPr>
                <w:rFonts w:cs="Times New Roman"/>
                <w:bCs/>
              </w:rPr>
              <w:t>rodai területektől eltérően (pl</w:t>
            </w:r>
            <w:r w:rsidRPr="00CF3605">
              <w:rPr>
                <w:rFonts w:cs="Times New Roman"/>
                <w:bCs/>
              </w:rPr>
              <w:t xml:space="preserve">. </w:t>
            </w:r>
            <w:proofErr w:type="spellStart"/>
            <w:r w:rsidRPr="00CF3605">
              <w:rPr>
                <w:rFonts w:cs="Times New Roman"/>
                <w:bCs/>
              </w:rPr>
              <w:t>Infopark</w:t>
            </w:r>
            <w:proofErr w:type="spellEnd"/>
            <w:r w:rsidRPr="00CF3605">
              <w:rPr>
                <w:rFonts w:cs="Times New Roman"/>
                <w:bCs/>
              </w:rPr>
              <w:t>) pezsgő, vonzó területe kialakítani hétköznapokon munkaidő után és hétvégén is.</w:t>
            </w:r>
          </w:p>
          <w:p w:rsidR="00A76C92" w:rsidRPr="00CF3605" w:rsidRDefault="00A76C92" w:rsidP="00A76C92">
            <w:pPr>
              <w:rPr>
                <w:rFonts w:cs="Times New Roman"/>
                <w:bCs/>
              </w:rPr>
            </w:pPr>
            <w:proofErr w:type="gramStart"/>
            <w:r w:rsidRPr="00CF3605">
              <w:rPr>
                <w:rFonts w:cs="Times New Roman"/>
                <w:bCs/>
              </w:rPr>
              <w:t xml:space="preserve">A 25801/1 </w:t>
            </w:r>
            <w:proofErr w:type="spellStart"/>
            <w:r w:rsidRPr="00CF3605">
              <w:rPr>
                <w:rFonts w:cs="Times New Roman"/>
                <w:bCs/>
              </w:rPr>
              <w:t>hrsz-ú</w:t>
            </w:r>
            <w:proofErr w:type="spellEnd"/>
            <w:r w:rsidRPr="00CF3605">
              <w:rPr>
                <w:rFonts w:cs="Times New Roman"/>
                <w:bCs/>
              </w:rPr>
              <w:t xml:space="preserve"> telken (Róbert Károly körút – Váci út – Esztergomi út – </w:t>
            </w:r>
            <w:proofErr w:type="spellStart"/>
            <w:r w:rsidRPr="00CF3605">
              <w:rPr>
                <w:rFonts w:cs="Times New Roman"/>
                <w:bCs/>
              </w:rPr>
              <w:t>Árbóc</w:t>
            </w:r>
            <w:proofErr w:type="spellEnd"/>
            <w:r w:rsidRPr="00CF3605">
              <w:rPr>
                <w:rFonts w:cs="Times New Roman"/>
                <w:bCs/>
              </w:rPr>
              <w:t xml:space="preserve"> utca által határolt terület) jelenleg tervezett mintegy bruttó 160.000 m2 összes alapterületű létesítmény alapvetően iroda funkcióval rendelkezik majd, kiegészítve a településrendezési szerződésben is elvárt kereskedelmi funkciókkal, amely tervezett kereskedelmi egységek nem összefüggően, pláza szerűen kerülnek kialakításra, hanem mint önálló üzlethelyiségek (amelyek jellemzően minden budapesti irodaház földszintjén megjelennek), összesen közel 10.000 m</w:t>
            </w:r>
            <w:r w:rsidRPr="00CF3605">
              <w:rPr>
                <w:rFonts w:cs="Times New Roman"/>
                <w:bCs/>
                <w:vertAlign w:val="superscript"/>
              </w:rPr>
              <w:t>2</w:t>
            </w:r>
            <w:r w:rsidRPr="00CF3605">
              <w:rPr>
                <w:rFonts w:cs="Times New Roman"/>
                <w:bCs/>
              </w:rPr>
              <w:t>-en.</w:t>
            </w:r>
            <w:proofErr w:type="gramEnd"/>
          </w:p>
          <w:p w:rsidR="00A76C92" w:rsidRPr="00CF3605" w:rsidRDefault="00A76C92" w:rsidP="00A76C92">
            <w:pPr>
              <w:rPr>
                <w:rFonts w:cs="Times New Roman"/>
                <w:bCs/>
              </w:rPr>
            </w:pPr>
            <w:r w:rsidRPr="00CF3605">
              <w:rPr>
                <w:rFonts w:cs="Times New Roman"/>
                <w:bCs/>
              </w:rPr>
              <w:t xml:space="preserve">A beruházás  koncepciója messze túlmutat egy átlagos magáncélú fejlesztés keretein. A beépítési koncepció központi szervezőeleme az új városközpont, mely régóta vágyott, hiányzó funkciója a területnek. Az épületek egy közparkként és városi fórumként működő, pezsgő életű </w:t>
            </w:r>
            <w:proofErr w:type="spellStart"/>
            <w:r w:rsidRPr="00CF3605">
              <w:rPr>
                <w:rFonts w:cs="Times New Roman"/>
                <w:bCs/>
              </w:rPr>
              <w:t>agórát</w:t>
            </w:r>
            <w:proofErr w:type="spellEnd"/>
            <w:r w:rsidRPr="00CF3605">
              <w:rPr>
                <w:rFonts w:cs="Times New Roman"/>
                <w:bCs/>
              </w:rPr>
              <w:t xml:space="preserve"> vesznek körül, zöldfelületet, kereskedelmi és szolgáltató funkciókat biztosítva a környező lakó- és területeknek. Az épületek irodaházakat és szállás jellegű funkciókat is befogadnak (hotel, </w:t>
            </w:r>
            <w:proofErr w:type="spellStart"/>
            <w:r w:rsidRPr="00CF3605">
              <w:rPr>
                <w:rFonts w:cs="Times New Roman"/>
                <w:bCs/>
              </w:rPr>
              <w:t>bürotel</w:t>
            </w:r>
            <w:proofErr w:type="spellEnd"/>
            <w:r w:rsidRPr="00CF3605">
              <w:rPr>
                <w:rFonts w:cs="Times New Roman"/>
                <w:bCs/>
              </w:rPr>
              <w:t>), ami erősíti a napszaktól és évszaktól füg</w:t>
            </w:r>
            <w:r w:rsidRPr="00CF3605">
              <w:rPr>
                <w:rFonts w:cs="Times New Roman"/>
                <w:bCs/>
              </w:rPr>
              <w:t>getlen, városközponti jelleget.</w:t>
            </w:r>
          </w:p>
          <w:p w:rsidR="00B27120" w:rsidRPr="00CF3605" w:rsidRDefault="00CF3605" w:rsidP="00B27120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A terve</w:t>
            </w:r>
            <w:r w:rsidR="00A76C92" w:rsidRPr="00CF3605">
              <w:rPr>
                <w:rFonts w:cs="Times New Roman"/>
                <w:bCs/>
              </w:rPr>
              <w:t xml:space="preserve">k szerint intenzív városi életet befogadó központi </w:t>
            </w:r>
            <w:proofErr w:type="spellStart"/>
            <w:r w:rsidR="00A76C92" w:rsidRPr="00CF3605">
              <w:rPr>
                <w:rFonts w:cs="Times New Roman"/>
                <w:bCs/>
              </w:rPr>
              <w:t>agóra</w:t>
            </w:r>
            <w:proofErr w:type="spellEnd"/>
            <w:r w:rsidR="00A76C92" w:rsidRPr="00CF3605">
              <w:rPr>
                <w:rFonts w:cs="Times New Roman"/>
                <w:bCs/>
              </w:rPr>
              <w:t xml:space="preserve"> már az első ütemben kialakításra kerül. A területen az igényes zöldfelületeket, változatosan használható városi akciótereket földszinti és első emeleti kereskedelmi és szolgáltató funkciók veszik körül.</w:t>
            </w:r>
          </w:p>
          <w:p w:rsidR="00B27120" w:rsidRDefault="00B27120" w:rsidP="00B27120">
            <w:pPr>
              <w:rPr>
                <w:rFonts w:cs="Times New Roman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C3382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:rsidR="00C33822" w:rsidRDefault="00C3382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hallgatók tennivalói, feladatai:</w:t>
            </w:r>
          </w:p>
          <w:p w:rsidR="00C33822" w:rsidRDefault="00C3382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CF3605" w:rsidRDefault="00C33822" w:rsidP="008407BC">
            <w:pPr>
              <w:pStyle w:val="Listaszerbekezds"/>
              <w:numPr>
                <w:ilvl w:val="0"/>
                <w:numId w:val="6"/>
              </w:numPr>
              <w:rPr>
                <w:rFonts w:cs="Times New Roman"/>
                <w:bCs/>
              </w:rPr>
            </w:pPr>
            <w:r w:rsidRPr="00CF3605">
              <w:rPr>
                <w:rFonts w:cs="Times New Roman"/>
                <w:bCs/>
              </w:rPr>
              <w:t xml:space="preserve">Világban </w:t>
            </w:r>
            <w:r w:rsidRPr="00CF3605">
              <w:rPr>
                <w:rFonts w:cs="Times New Roman"/>
                <w:bCs/>
              </w:rPr>
              <w:t>előforduló</w:t>
            </w:r>
            <w:r w:rsidRPr="00CF3605">
              <w:rPr>
                <w:rFonts w:cs="Times New Roman"/>
                <w:bCs/>
              </w:rPr>
              <w:t xml:space="preserve"> hasonló, megvalósult terek felkutatása, elemzése, bemutatása</w:t>
            </w:r>
          </w:p>
          <w:p w:rsidR="00C33822" w:rsidRPr="00CF3605" w:rsidRDefault="008407BC" w:rsidP="008407BC">
            <w:pPr>
              <w:pStyle w:val="Listaszerbekezds"/>
              <w:numPr>
                <w:ilvl w:val="0"/>
                <w:numId w:val="6"/>
              </w:numPr>
              <w:rPr>
                <w:rFonts w:cs="Times New Roman"/>
                <w:bCs/>
              </w:rPr>
            </w:pPr>
            <w:r w:rsidRPr="00CF3605">
              <w:rPr>
                <w:rFonts w:cs="Times New Roman"/>
                <w:bCs/>
              </w:rPr>
              <w:t>Elemzés, l</w:t>
            </w:r>
            <w:r w:rsidR="00C33822" w:rsidRPr="00CF3605">
              <w:rPr>
                <w:rFonts w:cs="Times New Roman"/>
                <w:bCs/>
              </w:rPr>
              <w:t>eírás, magyarázó, bemutató szöveges részek;</w:t>
            </w:r>
          </w:p>
          <w:p w:rsidR="008407BC" w:rsidRPr="008407BC" w:rsidRDefault="008407BC" w:rsidP="008407BC">
            <w:pPr>
              <w:pStyle w:val="Listaszerbekezds"/>
              <w:numPr>
                <w:ilvl w:val="0"/>
                <w:numId w:val="6"/>
              </w:num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Felhasználók elemzése, közösségi funkciók</w:t>
            </w:r>
          </w:p>
          <w:p w:rsidR="00C33822" w:rsidRDefault="00B27120" w:rsidP="00C338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Koncepció tervek</w:t>
            </w:r>
          </w:p>
          <w:p w:rsidR="00B27120" w:rsidRPr="00C33822" w:rsidRDefault="00B27120" w:rsidP="00C338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Konstrukciós javaslatok</w:t>
            </w:r>
          </w:p>
          <w:p w:rsidR="00C33822" w:rsidRPr="00C33822" w:rsidRDefault="00B27120" w:rsidP="00C338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Látványtervek</w:t>
            </w:r>
          </w:p>
          <w:p w:rsidR="00B27120" w:rsidRDefault="00B27120" w:rsidP="00E16D2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Próbamodellek, anyagjavaslatok</w:t>
            </w:r>
          </w:p>
          <w:p w:rsidR="00C33822" w:rsidRPr="00C33822" w:rsidRDefault="00B27120" w:rsidP="00E16D2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Végleges terv modellje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B27120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tanulás környezete: </w:t>
            </w:r>
            <w:r w:rsidR="00572625" w:rsidRPr="00D01E77">
              <w:rPr>
                <w:rFonts w:cstheme="minorHAnsi"/>
                <w:bCs/>
              </w:rPr>
              <w:t>st</w:t>
            </w:r>
            <w:r>
              <w:rPr>
                <w:rFonts w:cstheme="minorHAnsi"/>
                <w:bCs/>
              </w:rPr>
              <w:t>údió / MA otthontér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B47311" w:rsidRPr="00102758" w:rsidRDefault="00B47311" w:rsidP="00B47311">
            <w:pPr>
              <w:spacing w:after="0" w:line="240" w:lineRule="auto"/>
              <w:rPr>
                <w:rFonts w:cstheme="minorHAnsi"/>
                <w:bCs/>
              </w:rPr>
            </w:pPr>
            <w:r w:rsidRPr="00102758">
              <w:rPr>
                <w:rFonts w:cstheme="minorHAnsi"/>
                <w:bCs/>
              </w:rPr>
              <w:lastRenderedPageBreak/>
              <w:t>Értékelés:</w:t>
            </w:r>
          </w:p>
          <w:p w:rsidR="00B47311" w:rsidRPr="00102758" w:rsidRDefault="00B47311" w:rsidP="00B47311">
            <w:pPr>
              <w:spacing w:after="0" w:line="240" w:lineRule="auto"/>
              <w:rPr>
                <w:rFonts w:cstheme="minorHAnsi"/>
                <w:bCs/>
              </w:rPr>
            </w:pPr>
            <w:bookmarkStart w:id="3" w:name="_GoBack"/>
            <w:bookmarkEnd w:id="3"/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A félévi jegy komponensei, </w:t>
            </w:r>
            <w:r>
              <w:rPr>
                <w:rFonts w:cstheme="minorHAnsi"/>
                <w:bCs/>
              </w:rPr>
              <w:t>a</w:t>
            </w:r>
            <w:r w:rsidRPr="00D01E77">
              <w:rPr>
                <w:rFonts w:cstheme="minorHAnsi"/>
                <w:bCs/>
              </w:rPr>
              <w:t>z értékelés szempontjai</w:t>
            </w:r>
            <w:r>
              <w:rPr>
                <w:rFonts w:cstheme="minorHAnsi"/>
                <w:bCs/>
              </w:rPr>
              <w:t>:</w:t>
            </w:r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• Aktivitás 2</w:t>
            </w:r>
            <w:r w:rsidRPr="00102758">
              <w:rPr>
                <w:rFonts w:cstheme="minorHAnsi"/>
              </w:rPr>
              <w:t>0 %</w:t>
            </w:r>
            <w:r w:rsidRPr="00102758">
              <w:rPr>
                <w:rFonts w:cstheme="minorHAnsi"/>
              </w:rPr>
              <w:tab/>
            </w:r>
            <w:r w:rsidRPr="00102758">
              <w:rPr>
                <w:rFonts w:cstheme="minorHAnsi"/>
              </w:rPr>
              <w:tab/>
            </w:r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C33822">
              <w:rPr>
                <w:rFonts w:cstheme="minorHAnsi"/>
              </w:rPr>
              <w:t>Kortárs, innovatív megoldások 4</w:t>
            </w:r>
            <w:r w:rsidRPr="00102758">
              <w:rPr>
                <w:rFonts w:cstheme="minorHAnsi"/>
              </w:rPr>
              <w:t>0 %</w:t>
            </w:r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• Munkafolyamat megértése, egyes lépések teljesítése</w:t>
            </w:r>
            <w:r w:rsidRPr="00102758">
              <w:rPr>
                <w:rFonts w:cstheme="minorHAnsi"/>
              </w:rPr>
              <w:tab/>
            </w:r>
            <w:r w:rsidR="00C33822">
              <w:rPr>
                <w:rFonts w:cstheme="minorHAnsi"/>
              </w:rPr>
              <w:t>3</w:t>
            </w:r>
            <w:r w:rsidRPr="00102758">
              <w:rPr>
                <w:rFonts w:cstheme="minorHAnsi"/>
              </w:rPr>
              <w:t>0 %</w:t>
            </w:r>
          </w:p>
          <w:p w:rsidR="00B47311" w:rsidRDefault="00B47311" w:rsidP="00B4731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• P</w:t>
            </w:r>
            <w:r w:rsidRPr="00102758">
              <w:rPr>
                <w:rFonts w:cstheme="minorHAnsi"/>
              </w:rPr>
              <w:t>rezentáció</w:t>
            </w:r>
            <w:r>
              <w:rPr>
                <w:rFonts w:cstheme="minorHAnsi"/>
              </w:rPr>
              <w:t xml:space="preserve"> 1</w:t>
            </w:r>
            <w:r w:rsidRPr="00102758">
              <w:rPr>
                <w:rFonts w:cstheme="minorHAnsi"/>
              </w:rPr>
              <w:t>0 %</w:t>
            </w:r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  <w:r w:rsidRPr="00102758">
              <w:rPr>
                <w:rFonts w:cstheme="minorHAnsi"/>
              </w:rPr>
              <w:t>Értékelés:</w:t>
            </w:r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  <w:r w:rsidRPr="00102758">
              <w:rPr>
                <w:rFonts w:cstheme="minorHAnsi"/>
              </w:rPr>
              <w:t>91-100%:</w:t>
            </w:r>
            <w:r w:rsidRPr="00102758">
              <w:rPr>
                <w:rFonts w:cstheme="minorHAnsi"/>
              </w:rPr>
              <w:tab/>
              <w:t>jeles</w:t>
            </w:r>
          </w:p>
          <w:p w:rsidR="00B47311" w:rsidRPr="00102758" w:rsidRDefault="00B47311" w:rsidP="00B27120">
            <w:pPr>
              <w:tabs>
                <w:tab w:val="left" w:pos="708"/>
                <w:tab w:val="left" w:pos="1416"/>
                <w:tab w:val="left" w:pos="3310"/>
              </w:tabs>
              <w:spacing w:after="0"/>
              <w:rPr>
                <w:rFonts w:cstheme="minorHAnsi"/>
              </w:rPr>
            </w:pPr>
            <w:r w:rsidRPr="00102758">
              <w:rPr>
                <w:rFonts w:cstheme="minorHAnsi"/>
              </w:rPr>
              <w:t>81-90%:</w:t>
            </w:r>
            <w:r w:rsidRPr="00102758">
              <w:rPr>
                <w:rFonts w:cstheme="minorHAnsi"/>
              </w:rPr>
              <w:tab/>
              <w:t>jó</w:t>
            </w:r>
            <w:r w:rsidR="00B27120">
              <w:rPr>
                <w:rFonts w:cstheme="minorHAnsi"/>
              </w:rPr>
              <w:tab/>
            </w:r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  <w:r w:rsidRPr="00102758">
              <w:rPr>
                <w:rFonts w:cstheme="minorHAnsi"/>
              </w:rPr>
              <w:t>71-80%:</w:t>
            </w:r>
            <w:r w:rsidRPr="00102758">
              <w:rPr>
                <w:rFonts w:cstheme="minorHAnsi"/>
              </w:rPr>
              <w:tab/>
              <w:t>közepes</w:t>
            </w:r>
          </w:p>
          <w:p w:rsidR="00B47311" w:rsidRPr="00102758" w:rsidRDefault="00B47311" w:rsidP="00B47311">
            <w:pPr>
              <w:spacing w:after="0"/>
              <w:rPr>
                <w:rFonts w:cstheme="minorHAnsi"/>
              </w:rPr>
            </w:pPr>
            <w:r w:rsidRPr="00102758">
              <w:rPr>
                <w:rFonts w:cstheme="minorHAnsi"/>
              </w:rPr>
              <w:t>61-70%:</w:t>
            </w:r>
            <w:r w:rsidRPr="00102758">
              <w:rPr>
                <w:rFonts w:cstheme="minorHAnsi"/>
              </w:rPr>
              <w:tab/>
              <w:t>elégséges</w:t>
            </w:r>
          </w:p>
          <w:p w:rsidR="00B47311" w:rsidRPr="00D01E77" w:rsidRDefault="00B47311" w:rsidP="00B47311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102758">
              <w:rPr>
                <w:rFonts w:cstheme="minorHAnsi"/>
              </w:rPr>
              <w:t>0-60%:</w:t>
            </w:r>
            <w:r w:rsidRPr="00102758">
              <w:rPr>
                <w:rFonts w:cstheme="minorHAnsi"/>
              </w:rPr>
              <w:tab/>
            </w:r>
            <w:r w:rsidRPr="00102758">
              <w:rPr>
                <w:rFonts w:cstheme="minorHAnsi"/>
              </w:rPr>
              <w:tab/>
              <w:t>elégtelen</w:t>
            </w:r>
            <w:r w:rsidRPr="00102758">
              <w:rPr>
                <w:rFonts w:cstheme="minorHAnsi"/>
              </w:rPr>
              <w:tab/>
            </w:r>
            <w:r w:rsidRPr="00102758">
              <w:rPr>
                <w:rFonts w:cstheme="minorHAnsi"/>
              </w:rPr>
              <w:tab/>
            </w:r>
          </w:p>
          <w:p w:rsidR="00B47311" w:rsidRPr="00D01E77" w:rsidRDefault="00B47311" w:rsidP="00B47311">
            <w:pPr>
              <w:spacing w:after="0" w:line="240" w:lineRule="auto"/>
              <w:rPr>
                <w:rFonts w:cstheme="minorHAnsi"/>
                <w:bCs/>
              </w:rPr>
            </w:pPr>
          </w:p>
          <w:p w:rsidR="00B47311" w:rsidRDefault="00B47311" w:rsidP="00B47311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Teljesítendő követelmények:</w:t>
            </w:r>
          </w:p>
          <w:p w:rsidR="00B47311" w:rsidRPr="00D01E77" w:rsidRDefault="00B47311" w:rsidP="00B4731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fenti folyamatban leírtak teljesítése.</w:t>
            </w:r>
          </w:p>
          <w:p w:rsidR="00B47311" w:rsidRPr="00D01E77" w:rsidRDefault="00B47311" w:rsidP="00B47311">
            <w:pPr>
              <w:spacing w:after="0" w:line="240" w:lineRule="auto"/>
              <w:rPr>
                <w:rFonts w:cstheme="minorHAnsi"/>
                <w:bCs/>
              </w:rPr>
            </w:pPr>
          </w:p>
          <w:p w:rsidR="00B47311" w:rsidRDefault="00B47311" w:rsidP="00B4731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Értékelés módja:</w:t>
            </w:r>
          </w:p>
          <w:p w:rsidR="00B47311" w:rsidRPr="00D01E77" w:rsidRDefault="00B47311" w:rsidP="00B4731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Gyakorlati bemutatás, prezentáció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B47311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Kiértéke</w:t>
            </w:r>
            <w:r w:rsidR="00B47311">
              <w:rPr>
                <w:rFonts w:cstheme="minorHAnsi"/>
                <w:bCs/>
              </w:rPr>
              <w:t>lésen bemutatandó:</w:t>
            </w:r>
          </w:p>
          <w:p w:rsidR="00E72665" w:rsidRPr="00B47311" w:rsidRDefault="00B47311" w:rsidP="00B47311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 w:rsidRPr="00B47311">
              <w:rPr>
                <w:rFonts w:cstheme="minorHAnsi"/>
                <w:bCs/>
              </w:rPr>
              <w:t>Vetített prezentáció, modell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B47311">
              <w:rPr>
                <w:rFonts w:cstheme="minorHAnsi"/>
                <w:bCs/>
              </w:rPr>
              <w:t>:</w:t>
            </w:r>
          </w:p>
          <w:p w:rsidR="00B47311" w:rsidRPr="00B47311" w:rsidRDefault="00B47311" w:rsidP="00B47311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PDF prezentáció, m</w:t>
            </w:r>
            <w:r w:rsidRPr="00B47311">
              <w:rPr>
                <w:rFonts w:cstheme="minorHAnsi"/>
                <w:bCs/>
              </w:rPr>
              <w:t>odell fotók, fél oldal projektleírás magyar és angol nyelven.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B47311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Az érdemjegy kiszámítása (az egyes értékelt követelmények eredménye hogyan jelenik meg a végső érdemjegyben? {pl. arán</w:t>
            </w:r>
            <w:r w:rsidR="00B47311">
              <w:rPr>
                <w:rFonts w:cstheme="minorHAnsi"/>
                <w:bCs/>
              </w:rPr>
              <w:t>yok, pontok, súlyok}): lásd fentebb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B47311">
        <w:trPr>
          <w:trHeight w:val="988"/>
        </w:trPr>
        <w:tc>
          <w:tcPr>
            <w:tcW w:w="9498" w:type="dxa"/>
          </w:tcPr>
          <w:p w:rsidR="00572625" w:rsidRPr="00B47311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B47311">
        <w:trPr>
          <w:trHeight w:val="483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  <w:r w:rsidR="00B47311">
              <w:rPr>
                <w:rFonts w:cstheme="minorHAnsi"/>
                <w:bCs/>
              </w:rPr>
              <w:t xml:space="preserve"> -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B47311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B47311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</w:t>
            </w:r>
            <w:r w:rsidR="00B47311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ló részvétel és teljesítés alól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  <w:r w:rsidR="00B47311">
              <w:rPr>
                <w:rFonts w:cstheme="minorHAnsi"/>
                <w:bCs/>
              </w:rPr>
              <w:t xml:space="preserve"> -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723F07"/>
    <w:multiLevelType w:val="hybridMultilevel"/>
    <w:tmpl w:val="22F2DE90"/>
    <w:lvl w:ilvl="0" w:tplc="A1FA8418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 w15:restartNumberingAfterBreak="0">
    <w:nsid w:val="3CFB39C0"/>
    <w:multiLevelType w:val="hybridMultilevel"/>
    <w:tmpl w:val="50DCA2B2"/>
    <w:lvl w:ilvl="0" w:tplc="348677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61D38"/>
    <w:multiLevelType w:val="hybridMultilevel"/>
    <w:tmpl w:val="C6B2526E"/>
    <w:lvl w:ilvl="0" w:tplc="E99A5FAC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5474B"/>
    <w:multiLevelType w:val="hybridMultilevel"/>
    <w:tmpl w:val="F3189B08"/>
    <w:lvl w:ilvl="0" w:tplc="9B5EF2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22086B"/>
    <w:rsid w:val="00315373"/>
    <w:rsid w:val="00475558"/>
    <w:rsid w:val="00572625"/>
    <w:rsid w:val="008070A8"/>
    <w:rsid w:val="008407BC"/>
    <w:rsid w:val="00A76C92"/>
    <w:rsid w:val="00B15208"/>
    <w:rsid w:val="00B27120"/>
    <w:rsid w:val="00B47311"/>
    <w:rsid w:val="00C33822"/>
    <w:rsid w:val="00CF3605"/>
    <w:rsid w:val="00D01E77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B47311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F36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puspok@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543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Püspök Balázs</cp:lastModifiedBy>
  <cp:revision>3</cp:revision>
  <dcterms:created xsi:type="dcterms:W3CDTF">2020-01-22T08:23:00Z</dcterms:created>
  <dcterms:modified xsi:type="dcterms:W3CDTF">2020-01-22T09:02:00Z</dcterms:modified>
</cp:coreProperties>
</file>