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22DA" w14:textId="77777777" w:rsidR="004E7E51" w:rsidRDefault="00CD7B5F">
      <w:pPr>
        <w:ind w:firstLine="0"/>
        <w:jc w:val="left"/>
      </w:pPr>
      <w:r>
        <w:rPr>
          <w:rFonts w:ascii="Times New Roman" w:hAnsi="Times New Roman" w:cs="Times New Roman"/>
          <w:b/>
          <w:bCs/>
          <w:sz w:val="28"/>
          <w:szCs w:val="28"/>
        </w:rPr>
        <w:t xml:space="preserve"> </w:t>
      </w:r>
      <w:r>
        <w:rPr>
          <w:rFonts w:ascii="Times New Roman" w:hAnsi="Times New Roman" w:cs="Times New Roman"/>
          <w:b/>
          <w:bCs/>
          <w:sz w:val="28"/>
          <w:szCs w:val="28"/>
          <w:lang w:val="en-GB"/>
        </w:rPr>
        <w:t>Syllabus</w:t>
      </w:r>
    </w:p>
    <w:tbl>
      <w:tblPr>
        <w:tblW w:w="9436" w:type="dxa"/>
        <w:tblInd w:w="147" w:type="dxa"/>
        <w:tblCellMar>
          <w:left w:w="69" w:type="dxa"/>
          <w:right w:w="70" w:type="dxa"/>
        </w:tblCellMar>
        <w:tblLook w:val="04A0" w:firstRow="1" w:lastRow="0" w:firstColumn="1" w:lastColumn="0" w:noHBand="0" w:noVBand="1"/>
      </w:tblPr>
      <w:tblGrid>
        <w:gridCol w:w="1687"/>
        <w:gridCol w:w="2285"/>
        <w:gridCol w:w="1956"/>
        <w:gridCol w:w="1482"/>
        <w:gridCol w:w="2029"/>
      </w:tblGrid>
      <w:tr w:rsidR="004E7E51" w14:paraId="0FEFC264" w14:textId="77777777">
        <w:trPr>
          <w:trHeight w:val="567"/>
        </w:trPr>
        <w:tc>
          <w:tcPr>
            <w:tcW w:w="9436" w:type="dxa"/>
            <w:gridSpan w:val="5"/>
            <w:tcBorders>
              <w:top w:val="single" w:sz="6" w:space="0" w:color="00000A"/>
              <w:left w:val="single" w:sz="6" w:space="0" w:color="00000A"/>
              <w:bottom w:val="single" w:sz="6" w:space="0" w:color="00000A"/>
              <w:right w:val="single" w:sz="6" w:space="0" w:color="00000A"/>
            </w:tcBorders>
          </w:tcPr>
          <w:p w14:paraId="1E90D48C" w14:textId="512ED684" w:rsidR="004E7E51" w:rsidRDefault="00CD7B5F">
            <w:pPr>
              <w:pStyle w:val="Cmsor3"/>
              <w:spacing w:before="60"/>
              <w:rPr>
                <w:b w:val="0"/>
                <w:lang w:val="en-GB"/>
              </w:rPr>
            </w:pPr>
            <w:r>
              <w:rPr>
                <w:b w:val="0"/>
                <w:lang w:val="en-GB"/>
              </w:rPr>
              <w:t xml:space="preserve">Course title: </w:t>
            </w:r>
            <w:r w:rsidR="00F85D17" w:rsidRPr="00F85D17">
              <w:rPr>
                <w:b w:val="0"/>
                <w:lang w:val="en-GB"/>
              </w:rPr>
              <w:t>Theoretical lecture with reading seminar A</w:t>
            </w:r>
            <w:r w:rsidR="00F85D17">
              <w:rPr>
                <w:b w:val="0"/>
                <w:lang w:val="en-GB"/>
              </w:rPr>
              <w:t xml:space="preserve"> / </w:t>
            </w:r>
            <w:r>
              <w:rPr>
                <w:b w:val="0"/>
                <w:lang w:val="en-GB"/>
              </w:rPr>
              <w:t>Avant-garde Cinema: Experimental Film and Video Art</w:t>
            </w:r>
          </w:p>
          <w:p w14:paraId="3536C00C" w14:textId="77777777" w:rsidR="004E7E51" w:rsidRDefault="00CD7B5F">
            <w:pPr>
              <w:ind w:firstLine="0"/>
              <w:rPr>
                <w:lang w:val="en-GB" w:eastAsia="hu-HU"/>
              </w:rPr>
            </w:pPr>
            <w:r>
              <w:rPr>
                <w:lang w:val="en-GB" w:eastAsia="hu-HU"/>
              </w:rPr>
              <w:t>Language of instruction: English</w:t>
            </w:r>
          </w:p>
          <w:p w14:paraId="10726740" w14:textId="77777777" w:rsidR="004E7E51" w:rsidRDefault="00CD7B5F">
            <w:pPr>
              <w:ind w:firstLine="0"/>
              <w:rPr>
                <w:lang w:val="en-GB" w:eastAsia="hu-HU"/>
              </w:rPr>
            </w:pPr>
            <w:r>
              <w:rPr>
                <w:lang w:val="en-GB" w:eastAsia="hu-HU"/>
              </w:rPr>
              <w:t>Study year and semester: MA, Spring 2024</w:t>
            </w:r>
          </w:p>
        </w:tc>
      </w:tr>
      <w:tr w:rsidR="004E7E51" w14:paraId="19840AA7" w14:textId="77777777">
        <w:trPr>
          <w:trHeight w:val="567"/>
        </w:trPr>
        <w:tc>
          <w:tcPr>
            <w:tcW w:w="9436" w:type="dxa"/>
            <w:gridSpan w:val="5"/>
            <w:tcBorders>
              <w:top w:val="single" w:sz="6" w:space="0" w:color="00000A"/>
              <w:left w:val="single" w:sz="6" w:space="0" w:color="00000A"/>
              <w:bottom w:val="single" w:sz="6" w:space="0" w:color="00000A"/>
              <w:right w:val="single" w:sz="6" w:space="0" w:color="00000A"/>
            </w:tcBorders>
          </w:tcPr>
          <w:p w14:paraId="7C013C62" w14:textId="77777777" w:rsidR="004E7E51" w:rsidRDefault="00CD7B5F">
            <w:pPr>
              <w:pStyle w:val="Cmsor3"/>
              <w:spacing w:before="60"/>
              <w:rPr>
                <w:b w:val="0"/>
                <w:lang w:val="en-GB"/>
              </w:rPr>
            </w:pPr>
            <w:r>
              <w:rPr>
                <w:b w:val="0"/>
                <w:lang w:val="en-GB"/>
              </w:rPr>
              <w:t>Course coordinator(s) / lecturer(s): Zsolt Gyenge</w:t>
            </w:r>
          </w:p>
          <w:p w14:paraId="5676756F" w14:textId="77777777" w:rsidR="004E7E51" w:rsidRDefault="00CD7B5F">
            <w:pPr>
              <w:pStyle w:val="Cmsor3"/>
              <w:spacing w:before="60"/>
              <w:rPr>
                <w:b w:val="0"/>
                <w:lang w:val="en-GB"/>
              </w:rPr>
            </w:pPr>
            <w:r>
              <w:rPr>
                <w:b w:val="0"/>
                <w:lang w:val="en-GB"/>
              </w:rPr>
              <w:t>Contact details: zsgyenge@mome.hu</w:t>
            </w:r>
          </w:p>
        </w:tc>
      </w:tr>
      <w:tr w:rsidR="004E7E51" w14:paraId="440E4B63" w14:textId="77777777">
        <w:trPr>
          <w:trHeight w:val="705"/>
        </w:trPr>
        <w:tc>
          <w:tcPr>
            <w:tcW w:w="1756" w:type="dxa"/>
            <w:tcBorders>
              <w:top w:val="single" w:sz="6" w:space="0" w:color="00000A"/>
              <w:left w:val="single" w:sz="6" w:space="0" w:color="00000A"/>
              <w:bottom w:val="single" w:sz="6" w:space="0" w:color="00000A"/>
              <w:right w:val="single" w:sz="6" w:space="0" w:color="00000A"/>
            </w:tcBorders>
          </w:tcPr>
          <w:p w14:paraId="79996EA6" w14:textId="77777777" w:rsidR="004E7E51" w:rsidRDefault="00CD7B5F">
            <w:pPr>
              <w:ind w:firstLine="0"/>
              <w:jc w:val="left"/>
              <w:rPr>
                <w:rFonts w:ascii="Times New Roman" w:hAnsi="Times New Roman" w:cs="Times New Roman"/>
                <w:lang w:val="en-GB"/>
              </w:rPr>
            </w:pPr>
            <w:r>
              <w:rPr>
                <w:rFonts w:ascii="Times New Roman" w:hAnsi="Times New Roman" w:cs="Times New Roman"/>
                <w:lang w:val="en-GB"/>
              </w:rPr>
              <w:t>Level and Code:</w:t>
            </w:r>
          </w:p>
          <w:p w14:paraId="0E36C92C" w14:textId="77777777" w:rsidR="004E7E51" w:rsidRDefault="00CD7B5F">
            <w:pPr>
              <w:ind w:firstLine="0"/>
              <w:jc w:val="left"/>
              <w:rPr>
                <w:rFonts w:ascii="Times New Roman" w:hAnsi="Times New Roman" w:cs="Times New Roman"/>
                <w:lang w:val="en-GB"/>
              </w:rPr>
            </w:pPr>
            <w:r>
              <w:rPr>
                <w:rFonts w:ascii="Times New Roman" w:hAnsi="Times New Roman" w:cs="Times New Roman"/>
                <w:lang w:val="en-GB"/>
              </w:rPr>
              <w:t>M-AE-E-201-A</w:t>
            </w:r>
          </w:p>
        </w:tc>
        <w:tc>
          <w:tcPr>
            <w:tcW w:w="2125" w:type="dxa"/>
            <w:tcBorders>
              <w:top w:val="single" w:sz="6" w:space="0" w:color="00000A"/>
              <w:left w:val="single" w:sz="6" w:space="0" w:color="00000A"/>
              <w:bottom w:val="single" w:sz="6" w:space="0" w:color="00000A"/>
              <w:right w:val="single" w:sz="6" w:space="0" w:color="00000A"/>
            </w:tcBorders>
          </w:tcPr>
          <w:p w14:paraId="66D061FE" w14:textId="77777777" w:rsidR="004E7E51" w:rsidRDefault="00CD7B5F">
            <w:pPr>
              <w:ind w:firstLine="0"/>
              <w:jc w:val="left"/>
              <w:rPr>
                <w:rFonts w:ascii="Times New Roman" w:hAnsi="Times New Roman" w:cs="Times New Roman"/>
                <w:lang w:val="en-GB"/>
              </w:rPr>
            </w:pPr>
            <w:r>
              <w:rPr>
                <w:rFonts w:ascii="Times New Roman" w:hAnsi="Times New Roman" w:cs="Times New Roman"/>
                <w:lang w:val="en-GB"/>
              </w:rPr>
              <w:t>Position in the Curriculum:</w:t>
            </w:r>
          </w:p>
          <w:p w14:paraId="634C3246" w14:textId="77777777" w:rsidR="004E7E51" w:rsidRDefault="00CD7B5F">
            <w:pPr>
              <w:ind w:firstLine="0"/>
              <w:jc w:val="left"/>
              <w:rPr>
                <w:rFonts w:ascii="Times New Roman" w:hAnsi="Times New Roman" w:cs="Times New Roman"/>
                <w:lang w:val="en-GB"/>
              </w:rPr>
            </w:pPr>
            <w:r>
              <w:rPr>
                <w:rFonts w:ascii="Times New Roman" w:hAnsi="Times New Roman" w:cs="Times New Roman"/>
                <w:lang w:val="en-GB"/>
              </w:rPr>
              <w:t>Thursday, 10-12.10</w:t>
            </w:r>
          </w:p>
        </w:tc>
        <w:tc>
          <w:tcPr>
            <w:tcW w:w="1702" w:type="dxa"/>
            <w:tcBorders>
              <w:top w:val="single" w:sz="6" w:space="0" w:color="00000A"/>
              <w:left w:val="single" w:sz="6" w:space="0" w:color="00000A"/>
              <w:bottom w:val="single" w:sz="6" w:space="0" w:color="00000A"/>
              <w:right w:val="single" w:sz="6" w:space="0" w:color="00000A"/>
            </w:tcBorders>
          </w:tcPr>
          <w:p w14:paraId="7D31A1EF" w14:textId="24839791" w:rsidR="004E7E51" w:rsidRDefault="00CD7B5F">
            <w:pPr>
              <w:ind w:firstLine="0"/>
              <w:jc w:val="left"/>
              <w:rPr>
                <w:rFonts w:ascii="Times New Roman" w:hAnsi="Times New Roman" w:cs="Times New Roman"/>
                <w:lang w:val="en-GB"/>
              </w:rPr>
            </w:pPr>
            <w:r>
              <w:rPr>
                <w:rFonts w:ascii="Times New Roman" w:hAnsi="Times New Roman" w:cs="Times New Roman"/>
                <w:lang w:val="en-GB"/>
              </w:rPr>
              <w:t>Recommended semester: 2-4</w:t>
            </w:r>
          </w:p>
        </w:tc>
        <w:tc>
          <w:tcPr>
            <w:tcW w:w="1559" w:type="dxa"/>
            <w:tcBorders>
              <w:top w:val="single" w:sz="6" w:space="0" w:color="00000A"/>
              <w:left w:val="single" w:sz="6" w:space="0" w:color="00000A"/>
              <w:bottom w:val="single" w:sz="6" w:space="0" w:color="00000A"/>
              <w:right w:val="single" w:sz="6" w:space="0" w:color="00000A"/>
            </w:tcBorders>
          </w:tcPr>
          <w:p w14:paraId="741E4D59" w14:textId="77777777" w:rsidR="004E7E51" w:rsidRDefault="00CD7B5F">
            <w:pPr>
              <w:ind w:firstLine="0"/>
              <w:jc w:val="left"/>
              <w:rPr>
                <w:rFonts w:ascii="Times New Roman" w:hAnsi="Times New Roman" w:cs="Times New Roman"/>
                <w:bCs/>
                <w:lang w:val="en-GB"/>
              </w:rPr>
            </w:pPr>
            <w:r>
              <w:rPr>
                <w:rFonts w:ascii="Times New Roman" w:hAnsi="Times New Roman" w:cs="Times New Roman"/>
                <w:bCs/>
                <w:lang w:val="en-GB"/>
              </w:rPr>
              <w:t>Credits: 5</w:t>
            </w:r>
          </w:p>
          <w:p w14:paraId="498A5587" w14:textId="77777777" w:rsidR="004E7E51" w:rsidRDefault="004E7E51">
            <w:pPr>
              <w:ind w:firstLine="0"/>
              <w:jc w:val="left"/>
              <w:rPr>
                <w:rFonts w:ascii="Times New Roman" w:hAnsi="Times New Roman" w:cs="Times New Roman"/>
                <w:bCs/>
                <w:lang w:val="en-GB"/>
              </w:rPr>
            </w:pPr>
          </w:p>
        </w:tc>
        <w:tc>
          <w:tcPr>
            <w:tcW w:w="2294" w:type="dxa"/>
            <w:tcBorders>
              <w:top w:val="single" w:sz="6" w:space="0" w:color="00000A"/>
              <w:left w:val="single" w:sz="6" w:space="0" w:color="00000A"/>
              <w:bottom w:val="single" w:sz="6" w:space="0" w:color="00000A"/>
              <w:right w:val="single" w:sz="6" w:space="0" w:color="00000A"/>
            </w:tcBorders>
          </w:tcPr>
          <w:p w14:paraId="5B00022B" w14:textId="77777777" w:rsidR="004E7E51" w:rsidRDefault="00CD7B5F">
            <w:pPr>
              <w:spacing w:after="60"/>
              <w:ind w:firstLine="0"/>
              <w:jc w:val="left"/>
              <w:rPr>
                <w:rFonts w:ascii="Times New Roman" w:hAnsi="Times New Roman" w:cs="Times New Roman"/>
                <w:bCs/>
                <w:lang w:val="en-GB"/>
              </w:rPr>
            </w:pPr>
            <w:r>
              <w:rPr>
                <w:rFonts w:ascii="Times New Roman" w:hAnsi="Times New Roman" w:cs="Times New Roman"/>
                <w:bCs/>
                <w:lang w:val="en-GB"/>
              </w:rPr>
              <w:t>Teaching hours: 3</w:t>
            </w:r>
          </w:p>
          <w:p w14:paraId="2A601B91" w14:textId="5D0DA129" w:rsidR="004E7E51" w:rsidRDefault="00CD7B5F">
            <w:pPr>
              <w:ind w:firstLine="0"/>
              <w:jc w:val="left"/>
              <w:rPr>
                <w:rFonts w:ascii="Times New Roman" w:hAnsi="Times New Roman" w:cs="Times New Roman"/>
                <w:bCs/>
                <w:lang w:val="en-GB"/>
              </w:rPr>
            </w:pPr>
            <w:r>
              <w:rPr>
                <w:rFonts w:ascii="Times New Roman" w:hAnsi="Times New Roman" w:cs="Times New Roman"/>
                <w:bCs/>
                <w:lang w:val="en-GB"/>
              </w:rPr>
              <w:t>Student workload: 114</w:t>
            </w:r>
          </w:p>
        </w:tc>
      </w:tr>
      <w:tr w:rsidR="004E7E51" w14:paraId="18E25E59" w14:textId="77777777">
        <w:trPr>
          <w:trHeight w:val="705"/>
        </w:trPr>
        <w:tc>
          <w:tcPr>
            <w:tcW w:w="1756" w:type="dxa"/>
            <w:tcBorders>
              <w:top w:val="single" w:sz="6" w:space="0" w:color="00000A"/>
              <w:left w:val="single" w:sz="6" w:space="0" w:color="00000A"/>
              <w:bottom w:val="single" w:sz="6" w:space="0" w:color="00000A"/>
              <w:right w:val="single" w:sz="6" w:space="0" w:color="00000A"/>
            </w:tcBorders>
          </w:tcPr>
          <w:p w14:paraId="0388FFB8" w14:textId="77777777" w:rsidR="004E7E51" w:rsidRDefault="00CD7B5F">
            <w:pPr>
              <w:ind w:firstLine="0"/>
              <w:jc w:val="left"/>
              <w:rPr>
                <w:rFonts w:ascii="Times New Roman" w:hAnsi="Times New Roman" w:cs="Times New Roman"/>
                <w:bCs/>
                <w:lang w:val="en-GB"/>
              </w:rPr>
            </w:pPr>
            <w:r>
              <w:rPr>
                <w:rFonts w:ascii="Times New Roman" w:hAnsi="Times New Roman" w:cs="Times New Roman"/>
                <w:bCs/>
                <w:lang w:val="en-GB"/>
              </w:rPr>
              <w:t>Related codes:</w:t>
            </w:r>
          </w:p>
          <w:p w14:paraId="736EFA44" w14:textId="208724E5" w:rsidR="001C2843" w:rsidRDefault="001C2843">
            <w:pPr>
              <w:ind w:firstLine="0"/>
              <w:jc w:val="left"/>
              <w:rPr>
                <w:rFonts w:ascii="Times New Roman" w:hAnsi="Times New Roman" w:cs="Times New Roman"/>
                <w:bCs/>
                <w:lang w:val="en-GB"/>
              </w:rPr>
            </w:pPr>
            <w:r w:rsidRPr="001C2843">
              <w:rPr>
                <w:rFonts w:ascii="Times New Roman" w:hAnsi="Times New Roman" w:cs="Times New Roman"/>
                <w:bCs/>
                <w:lang w:val="en-GB"/>
              </w:rPr>
              <w:t>ER-THEO-BA-ELM-2019202-01</w:t>
            </w:r>
          </w:p>
        </w:tc>
        <w:tc>
          <w:tcPr>
            <w:tcW w:w="2125" w:type="dxa"/>
            <w:tcBorders>
              <w:top w:val="single" w:sz="6" w:space="0" w:color="00000A"/>
              <w:left w:val="single" w:sz="6" w:space="0" w:color="00000A"/>
              <w:bottom w:val="single" w:sz="6" w:space="0" w:color="00000A"/>
              <w:right w:val="single" w:sz="6" w:space="0" w:color="00000A"/>
            </w:tcBorders>
          </w:tcPr>
          <w:p w14:paraId="0383F2BA" w14:textId="77777777" w:rsidR="004E7E51" w:rsidRPr="00CD7B5F" w:rsidRDefault="00CD7B5F">
            <w:pPr>
              <w:ind w:firstLine="0"/>
              <w:jc w:val="left"/>
              <w:rPr>
                <w:rFonts w:ascii="Times New Roman" w:hAnsi="Times New Roman" w:cs="Times New Roman"/>
                <w:bCs/>
                <w:lang w:val="fr-FR"/>
              </w:rPr>
            </w:pPr>
            <w:r w:rsidRPr="00CD7B5F">
              <w:rPr>
                <w:rFonts w:ascii="Times New Roman" w:hAnsi="Times New Roman" w:cs="Times New Roman"/>
                <w:bCs/>
                <w:lang w:val="fr-FR"/>
              </w:rPr>
              <w:t>Type: (lecture/ seminar/practice /consultation etc.)</w:t>
            </w:r>
          </w:p>
        </w:tc>
        <w:tc>
          <w:tcPr>
            <w:tcW w:w="1702" w:type="dxa"/>
            <w:tcBorders>
              <w:top w:val="single" w:sz="6" w:space="0" w:color="00000A"/>
              <w:left w:val="single" w:sz="6" w:space="0" w:color="00000A"/>
              <w:bottom w:val="single" w:sz="6" w:space="0" w:color="00000A"/>
              <w:right w:val="single" w:sz="6" w:space="0" w:color="00000A"/>
            </w:tcBorders>
          </w:tcPr>
          <w:p w14:paraId="78036BF6" w14:textId="10535D09" w:rsidR="004E7E51" w:rsidRDefault="00CD7B5F">
            <w:pPr>
              <w:ind w:firstLine="0"/>
              <w:jc w:val="left"/>
            </w:pPr>
            <w:r>
              <w:rPr>
                <w:rFonts w:ascii="Times New Roman" w:hAnsi="Times New Roman" w:cs="Times New Roman"/>
                <w:lang w:val="en-GB"/>
              </w:rPr>
              <w:t xml:space="preserve">Is it open to sign-up as an  elective? </w:t>
            </w:r>
            <w:r>
              <w:rPr>
                <w:rFonts w:ascii="Times New Roman" w:hAnsi="Times New Roman" w:cs="Times New Roman"/>
                <w:bCs/>
                <w:lang w:val="en-GB"/>
              </w:rPr>
              <w:t>YES for Erasmus students</w:t>
            </w:r>
          </w:p>
        </w:tc>
        <w:tc>
          <w:tcPr>
            <w:tcW w:w="3853" w:type="dxa"/>
            <w:gridSpan w:val="2"/>
            <w:tcBorders>
              <w:top w:val="single" w:sz="6" w:space="0" w:color="00000A"/>
              <w:left w:val="single" w:sz="6" w:space="0" w:color="00000A"/>
              <w:bottom w:val="single" w:sz="6" w:space="0" w:color="00000A"/>
              <w:right w:val="single" w:sz="6" w:space="0" w:color="00000A"/>
            </w:tcBorders>
          </w:tcPr>
          <w:p w14:paraId="3651A485" w14:textId="77777777" w:rsidR="004E7E51" w:rsidRDefault="00CD7B5F">
            <w:pPr>
              <w:ind w:firstLine="0"/>
              <w:jc w:val="left"/>
              <w:rPr>
                <w:rFonts w:ascii="Times New Roman" w:hAnsi="Times New Roman" w:cs="Times New Roman"/>
                <w:lang w:val="en-GB"/>
              </w:rPr>
            </w:pPr>
            <w:r>
              <w:rPr>
                <w:rFonts w:ascii="Times New Roman" w:hAnsi="Times New Roman" w:cs="Times New Roman"/>
                <w:lang w:val="en-GB"/>
              </w:rPr>
              <w:t>Specific pre-conditions to sign-up as an elective:</w:t>
            </w:r>
          </w:p>
          <w:p w14:paraId="7521485F" w14:textId="77777777" w:rsidR="004E7E51" w:rsidRDefault="004E7E51">
            <w:pPr>
              <w:tabs>
                <w:tab w:val="left" w:pos="448"/>
                <w:tab w:val="left" w:pos="2173"/>
              </w:tabs>
              <w:ind w:firstLine="0"/>
              <w:jc w:val="left"/>
              <w:rPr>
                <w:rFonts w:ascii="Times New Roman" w:hAnsi="Times New Roman" w:cs="Times New Roman"/>
                <w:lang w:val="en-GB"/>
              </w:rPr>
            </w:pPr>
          </w:p>
        </w:tc>
      </w:tr>
      <w:tr w:rsidR="004E7E51" w14:paraId="1E1E5298" w14:textId="77777777">
        <w:trPr>
          <w:trHeight w:val="705"/>
        </w:trPr>
        <w:tc>
          <w:tcPr>
            <w:tcW w:w="9436" w:type="dxa"/>
            <w:gridSpan w:val="5"/>
            <w:tcBorders>
              <w:top w:val="single" w:sz="6" w:space="0" w:color="00000A"/>
              <w:left w:val="single" w:sz="6" w:space="0" w:color="00000A"/>
              <w:bottom w:val="single" w:sz="6" w:space="0" w:color="00000A"/>
              <w:right w:val="single" w:sz="6" w:space="0" w:color="00000A"/>
            </w:tcBorders>
          </w:tcPr>
          <w:p w14:paraId="3F4A3D4C"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Interlinkages: (prerequisites, parallel units)</w:t>
            </w:r>
          </w:p>
        </w:tc>
      </w:tr>
      <w:tr w:rsidR="004E7E51" w14:paraId="289E617F" w14:textId="77777777">
        <w:trPr>
          <w:trHeight w:val="903"/>
        </w:trPr>
        <w:tc>
          <w:tcPr>
            <w:tcW w:w="9436" w:type="dxa"/>
            <w:gridSpan w:val="5"/>
            <w:tcBorders>
              <w:top w:val="single" w:sz="6" w:space="0" w:color="00000A"/>
              <w:left w:val="single" w:sz="6" w:space="0" w:color="00000A"/>
              <w:bottom w:val="single" w:sz="6" w:space="0" w:color="00000A"/>
              <w:right w:val="single" w:sz="6" w:space="0" w:color="00000A"/>
            </w:tcBorders>
          </w:tcPr>
          <w:p w14:paraId="0C535DB9"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Aims and Principles:</w:t>
            </w:r>
          </w:p>
          <w:p w14:paraId="753F4723" w14:textId="77777777" w:rsidR="004E7E51" w:rsidRDefault="00CD7B5F">
            <w:pPr>
              <w:ind w:firstLine="283"/>
            </w:pPr>
            <w:r>
              <w:rPr>
                <w:sz w:val="22"/>
                <w:szCs w:val="22"/>
                <w:lang w:val="en-US" w:eastAsia="zh-CN"/>
              </w:rPr>
              <w:t xml:space="preserve">Does film as a form of art has any future in the contemporary media landscape? Starting from the discussion of the premise of visual illiteracy formulated by Greenaway in his film </w:t>
            </w:r>
            <w:r>
              <w:rPr>
                <w:i/>
                <w:iCs/>
                <w:sz w:val="22"/>
                <w:szCs w:val="22"/>
                <w:lang w:val="en-US" w:eastAsia="zh-CN"/>
              </w:rPr>
              <w:t>Rembrandt's J'accuse</w:t>
            </w:r>
            <w:r>
              <w:rPr>
                <w:sz w:val="22"/>
                <w:szCs w:val="22"/>
                <w:lang w:val="en-US" w:eastAsia="zh-CN"/>
              </w:rPr>
              <w:t>, the course will provide an overview of those moving image experiments that broke with the traditions of narrative filmmaking and tested in several different ways the limits of filmic expression. The course will try to interpret within one unified framework most, if not all forms of the so-called avant-garde film, that experimented with the visual expression, structure, spectatorship and apparatus of moving images. This is why during the semester we will watch and analyze in detail experimental films, lyrical, non-narrative short films, experimental documentaries, self-reflective music videos, works of video art and experiments of interactive cinema. During the lectures and discussions we will regularly reflect on the question of the future of cinema and film in the contemporary media and artistic landscape.</w:t>
            </w:r>
          </w:p>
          <w:p w14:paraId="17990E1E" w14:textId="77777777" w:rsidR="004E7E51" w:rsidRDefault="00CD7B5F">
            <w:pPr>
              <w:ind w:firstLine="283"/>
              <w:rPr>
                <w:sz w:val="22"/>
                <w:szCs w:val="22"/>
                <w:lang w:val="en-US" w:eastAsia="zh-CN"/>
              </w:rPr>
            </w:pPr>
            <w:r>
              <w:rPr>
                <w:sz w:val="22"/>
                <w:szCs w:val="22"/>
                <w:lang w:val="en-US" w:eastAsia="zh-CN"/>
              </w:rPr>
              <w:t xml:space="preserve">The goal of the course is to make students aware of those unusual filmic forms and tools of expression that are unknown to the general public, but are an integral part of the tradition of avant-garde film. It is also important to provide students a theoretical, historical and analytical frame for the interpretation and contextualized analysis of such kind of works of art. It is also an important and declared goal of the course to develop in students an avant-garde and experimental attitude, the culture of questioning and transgressing established frames, rules and structures. </w:t>
            </w:r>
          </w:p>
          <w:p w14:paraId="65BF46E0" w14:textId="77777777" w:rsidR="004E7E51" w:rsidRDefault="00CD7B5F">
            <w:pPr>
              <w:ind w:firstLine="283"/>
              <w:rPr>
                <w:bCs/>
                <w:sz w:val="22"/>
                <w:szCs w:val="22"/>
                <w:lang w:val="en-US" w:eastAsia="zh-CN"/>
              </w:rPr>
            </w:pPr>
            <w:r>
              <w:rPr>
                <w:bCs/>
                <w:sz w:val="22"/>
                <w:szCs w:val="22"/>
                <w:lang w:val="en-US" w:eastAsia="zh-CN"/>
              </w:rPr>
              <w:t>The course proposes a method that integrates theory and practice, thus students will have the possibility the approach some of the problems tackled by artists and filmmakers through the creation of several short video pieces based on briefs provided during the classes. This will enable students to understand the main problems of the field both from the perspective of the viewers and of the artists.</w:t>
            </w:r>
          </w:p>
          <w:p w14:paraId="760EDF21" w14:textId="77777777" w:rsidR="004E7E51" w:rsidRDefault="004E7E51">
            <w:pPr>
              <w:ind w:firstLine="0"/>
              <w:rPr>
                <w:bCs/>
                <w:sz w:val="22"/>
                <w:szCs w:val="22"/>
                <w:lang w:val="en-US" w:eastAsia="zh-CN"/>
              </w:rPr>
            </w:pPr>
          </w:p>
          <w:p w14:paraId="3392FA70" w14:textId="77777777" w:rsidR="004E7E51" w:rsidRDefault="004E7E51">
            <w:pPr>
              <w:ind w:firstLine="0"/>
              <w:rPr>
                <w:rFonts w:ascii="Times New Roman" w:hAnsi="Times New Roman" w:cs="Times New Roman"/>
                <w:lang w:val="en-GB"/>
              </w:rPr>
            </w:pPr>
          </w:p>
        </w:tc>
      </w:tr>
      <w:tr w:rsidR="004E7E51" w14:paraId="48F4BC6D" w14:textId="77777777">
        <w:trPr>
          <w:trHeight w:val="2499"/>
        </w:trPr>
        <w:tc>
          <w:tcPr>
            <w:tcW w:w="9436" w:type="dxa"/>
            <w:gridSpan w:val="5"/>
            <w:tcBorders>
              <w:top w:val="single" w:sz="6" w:space="0" w:color="00000A"/>
              <w:left w:val="single" w:sz="6" w:space="0" w:color="00000A"/>
              <w:bottom w:val="single" w:sz="4" w:space="0" w:color="00000A"/>
              <w:right w:val="single" w:sz="6" w:space="0" w:color="00000A"/>
            </w:tcBorders>
          </w:tcPr>
          <w:p w14:paraId="5F0F1190"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Intended learning outcomes  (professional and transitive competencies):</w:t>
            </w:r>
          </w:p>
          <w:p w14:paraId="6021A5A4" w14:textId="77777777" w:rsidR="004E7E51" w:rsidRDefault="004E7E51">
            <w:pPr>
              <w:ind w:firstLine="0"/>
              <w:rPr>
                <w:rFonts w:ascii="Times New Roman" w:hAnsi="Times New Roman" w:cs="Times New Roman"/>
                <w:bCs/>
                <w:lang w:val="en-GB"/>
              </w:rPr>
            </w:pPr>
          </w:p>
          <w:p w14:paraId="05DC66BD" w14:textId="77777777" w:rsidR="004E7E51" w:rsidRDefault="00CD7B5F">
            <w:pPr>
              <w:tabs>
                <w:tab w:val="left" w:pos="2377"/>
                <w:tab w:val="left" w:pos="4641"/>
                <w:tab w:val="left" w:pos="6905"/>
              </w:tabs>
              <w:ind w:left="113" w:firstLine="0"/>
              <w:jc w:val="left"/>
            </w:pPr>
            <w:r>
              <w:rPr>
                <w:rFonts w:ascii="Times New Roman" w:hAnsi="Times New Roman" w:cs="Times New Roman"/>
                <w:bCs/>
                <w:lang w:val="en-GB"/>
              </w:rPr>
              <w:t xml:space="preserve">Knowledge: </w:t>
            </w:r>
            <w:r>
              <w:rPr>
                <w:rFonts w:ascii="Times New Roman" w:hAnsi="Times New Roman"/>
                <w:bCs/>
                <w:lang w:val="en-GB"/>
              </w:rPr>
              <w:t>an overview of the most important tendencies and artists in experimental cinema and video art</w:t>
            </w:r>
            <w:r>
              <w:rPr>
                <w:rFonts w:ascii="Times New Roman" w:hAnsi="Times New Roman" w:cs="Times New Roman"/>
                <w:bCs/>
                <w:lang w:val="en-GB"/>
              </w:rPr>
              <w:tab/>
            </w:r>
          </w:p>
          <w:p w14:paraId="735E122F" w14:textId="77777777" w:rsidR="004E7E51" w:rsidRDefault="004E7E51">
            <w:pPr>
              <w:tabs>
                <w:tab w:val="left" w:pos="2377"/>
                <w:tab w:val="left" w:pos="4641"/>
                <w:tab w:val="left" w:pos="6905"/>
              </w:tabs>
              <w:ind w:left="113" w:firstLine="0"/>
              <w:jc w:val="left"/>
              <w:rPr>
                <w:rFonts w:ascii="Times New Roman" w:hAnsi="Times New Roman" w:cs="Times New Roman"/>
                <w:bCs/>
                <w:lang w:val="en-GB"/>
              </w:rPr>
            </w:pPr>
          </w:p>
          <w:p w14:paraId="7AEC97BF" w14:textId="77777777" w:rsidR="004E7E51" w:rsidRDefault="00CD7B5F">
            <w:pPr>
              <w:tabs>
                <w:tab w:val="left" w:pos="2377"/>
                <w:tab w:val="left" w:pos="4641"/>
                <w:tab w:val="left" w:pos="6905"/>
              </w:tabs>
              <w:ind w:left="113" w:firstLine="0"/>
              <w:jc w:val="left"/>
            </w:pPr>
            <w:r>
              <w:rPr>
                <w:rFonts w:ascii="Times New Roman" w:hAnsi="Times New Roman" w:cs="Times New Roman"/>
                <w:bCs/>
                <w:lang w:val="en-GB"/>
              </w:rPr>
              <w:t xml:space="preserve">Skills: </w:t>
            </w:r>
            <w:r>
              <w:rPr>
                <w:rFonts w:ascii="Times New Roman" w:hAnsi="Times New Roman"/>
                <w:bCs/>
                <w:lang w:val="en-GB"/>
              </w:rPr>
              <w:t>ability to provide an informed analysis of experimental film works</w:t>
            </w:r>
            <w:r>
              <w:rPr>
                <w:rFonts w:ascii="Times New Roman" w:hAnsi="Times New Roman" w:cs="Times New Roman"/>
                <w:bCs/>
                <w:lang w:val="en-GB"/>
              </w:rPr>
              <w:tab/>
            </w:r>
          </w:p>
          <w:p w14:paraId="61867232" w14:textId="77777777" w:rsidR="004E7E51" w:rsidRDefault="004E7E51">
            <w:pPr>
              <w:tabs>
                <w:tab w:val="left" w:pos="2377"/>
                <w:tab w:val="left" w:pos="4641"/>
                <w:tab w:val="left" w:pos="6905"/>
              </w:tabs>
              <w:ind w:left="113" w:firstLine="0"/>
              <w:jc w:val="left"/>
              <w:rPr>
                <w:rFonts w:ascii="Times New Roman" w:hAnsi="Times New Roman" w:cs="Times New Roman"/>
                <w:bCs/>
                <w:lang w:val="en-GB"/>
              </w:rPr>
            </w:pPr>
          </w:p>
          <w:p w14:paraId="7DD7D315" w14:textId="77777777" w:rsidR="004E7E51" w:rsidRDefault="00CD7B5F">
            <w:pPr>
              <w:tabs>
                <w:tab w:val="left" w:pos="2377"/>
                <w:tab w:val="left" w:pos="4641"/>
                <w:tab w:val="left" w:pos="6905"/>
              </w:tabs>
              <w:ind w:left="113" w:firstLine="0"/>
              <w:jc w:val="left"/>
            </w:pPr>
            <w:r>
              <w:rPr>
                <w:rFonts w:ascii="Times New Roman" w:hAnsi="Times New Roman" w:cs="Times New Roman"/>
                <w:bCs/>
                <w:lang w:val="en-GB"/>
              </w:rPr>
              <w:t xml:space="preserve">Attitudes/attributes:  </w:t>
            </w:r>
            <w:r>
              <w:rPr>
                <w:rFonts w:ascii="Times New Roman" w:hAnsi="Times New Roman"/>
                <w:bCs/>
                <w:lang w:val="en-GB"/>
              </w:rPr>
              <w:t>openness to unusual, non-narrative filmic forms of expression</w:t>
            </w:r>
          </w:p>
          <w:p w14:paraId="5BC9D48C" w14:textId="77777777" w:rsidR="004E7E51" w:rsidRDefault="004E7E51">
            <w:pPr>
              <w:tabs>
                <w:tab w:val="left" w:pos="2377"/>
                <w:tab w:val="left" w:pos="4641"/>
                <w:tab w:val="left" w:pos="6905"/>
              </w:tabs>
              <w:ind w:left="113" w:firstLine="0"/>
              <w:jc w:val="left"/>
              <w:rPr>
                <w:rFonts w:ascii="Times New Roman" w:hAnsi="Times New Roman" w:cs="Times New Roman"/>
                <w:lang w:val="en-GB"/>
              </w:rPr>
            </w:pPr>
          </w:p>
          <w:p w14:paraId="68EBEBE1" w14:textId="77777777" w:rsidR="004E7E51" w:rsidRDefault="00CD7B5F">
            <w:pPr>
              <w:tabs>
                <w:tab w:val="left" w:pos="2377"/>
                <w:tab w:val="left" w:pos="4641"/>
                <w:tab w:val="left" w:pos="6905"/>
              </w:tabs>
              <w:ind w:left="113" w:firstLine="0"/>
              <w:jc w:val="left"/>
            </w:pPr>
            <w:r>
              <w:rPr>
                <w:rFonts w:ascii="Times New Roman" w:hAnsi="Times New Roman" w:cs="Times New Roman"/>
                <w:lang w:val="en-GB"/>
              </w:rPr>
              <w:t xml:space="preserve">Autonomy and Responsibility: </w:t>
            </w:r>
            <w:r>
              <w:rPr>
                <w:rFonts w:ascii="Times New Roman" w:hAnsi="Times New Roman"/>
                <w:bCs/>
                <w:lang w:val="en-GB"/>
              </w:rPr>
              <w:t xml:space="preserve">developing a critical, avant-garde attitude open to the transgression of </w:t>
            </w:r>
            <w:proofErr w:type="spellStart"/>
            <w:r>
              <w:rPr>
                <w:rFonts w:ascii="Times New Roman" w:hAnsi="Times New Roman"/>
                <w:bCs/>
                <w:lang w:val="en-GB"/>
              </w:rPr>
              <w:t>extablished</w:t>
            </w:r>
            <w:proofErr w:type="spellEnd"/>
            <w:r>
              <w:rPr>
                <w:rFonts w:ascii="Times New Roman" w:hAnsi="Times New Roman"/>
                <w:bCs/>
                <w:lang w:val="en-GB"/>
              </w:rPr>
              <w:t xml:space="preserve"> frames, rules and </w:t>
            </w:r>
            <w:proofErr w:type="spellStart"/>
            <w:r>
              <w:rPr>
                <w:rFonts w:ascii="Times New Roman" w:hAnsi="Times New Roman"/>
                <w:bCs/>
                <w:lang w:val="en-GB"/>
              </w:rPr>
              <w:t>structiures</w:t>
            </w:r>
            <w:proofErr w:type="spellEnd"/>
            <w:r>
              <w:rPr>
                <w:rFonts w:ascii="Times New Roman" w:hAnsi="Times New Roman"/>
                <w:bCs/>
                <w:lang w:val="en-GB"/>
              </w:rPr>
              <w:t>.</w:t>
            </w:r>
            <w:r>
              <w:rPr>
                <w:rFonts w:ascii="Times New Roman" w:hAnsi="Times New Roman" w:cs="Times New Roman"/>
                <w:bCs/>
                <w:lang w:val="en-GB"/>
              </w:rPr>
              <w:tab/>
            </w:r>
            <w:r>
              <w:rPr>
                <w:rFonts w:ascii="Times New Roman" w:hAnsi="Times New Roman" w:cs="Times New Roman"/>
                <w:bCs/>
                <w:lang w:val="en-GB"/>
              </w:rPr>
              <w:tab/>
            </w:r>
            <w:r>
              <w:rPr>
                <w:rFonts w:ascii="Times New Roman" w:hAnsi="Times New Roman" w:cs="Times New Roman"/>
                <w:bCs/>
                <w:lang w:val="en-GB"/>
              </w:rPr>
              <w:tab/>
            </w:r>
          </w:p>
          <w:p w14:paraId="3DC4FB98" w14:textId="77777777" w:rsidR="004E7E51" w:rsidRDefault="004E7E51">
            <w:pPr>
              <w:ind w:firstLine="0"/>
              <w:rPr>
                <w:rFonts w:ascii="Times New Roman" w:hAnsi="Times New Roman" w:cs="Times New Roman"/>
                <w:lang w:val="en-GB"/>
              </w:rPr>
            </w:pPr>
          </w:p>
        </w:tc>
      </w:tr>
      <w:tr w:rsidR="004E7E51" w14:paraId="584F3C72" w14:textId="77777777">
        <w:trPr>
          <w:trHeight w:val="806"/>
        </w:trPr>
        <w:tc>
          <w:tcPr>
            <w:tcW w:w="9436" w:type="dxa"/>
            <w:gridSpan w:val="5"/>
            <w:tcBorders>
              <w:top w:val="single" w:sz="4" w:space="0" w:color="00000A"/>
              <w:left w:val="single" w:sz="6" w:space="0" w:color="00000A"/>
              <w:bottom w:val="single" w:sz="6" w:space="0" w:color="00000A"/>
              <w:right w:val="single" w:sz="6" w:space="0" w:color="00000A"/>
            </w:tcBorders>
          </w:tcPr>
          <w:p w14:paraId="6FED8300"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lastRenderedPageBreak/>
              <w:t xml:space="preserve">Course content (topics and themes): </w:t>
            </w:r>
          </w:p>
          <w:p w14:paraId="05C79C4D" w14:textId="77777777" w:rsidR="004E7E51" w:rsidRDefault="00CD7B5F">
            <w:pPr>
              <w:tabs>
                <w:tab w:val="left" w:pos="317"/>
              </w:tabs>
              <w:rPr>
                <w:sz w:val="22"/>
                <w:szCs w:val="22"/>
                <w:lang w:val="en-US" w:eastAsia="zh-CN"/>
              </w:rPr>
            </w:pPr>
            <w:r>
              <w:rPr>
                <w:sz w:val="22"/>
                <w:szCs w:val="22"/>
                <w:lang w:val="en-US" w:eastAsia="zh-CN"/>
              </w:rPr>
              <w:t>1. Place and role of experimental film: cinema, museum, gallery, web?</w:t>
            </w:r>
          </w:p>
          <w:p w14:paraId="55C3EED8" w14:textId="77777777" w:rsidR="004E7E51" w:rsidRDefault="00CD7B5F">
            <w:pPr>
              <w:tabs>
                <w:tab w:val="left" w:pos="317"/>
              </w:tabs>
              <w:rPr>
                <w:sz w:val="22"/>
                <w:szCs w:val="22"/>
                <w:lang w:val="en-US" w:eastAsia="zh-CN"/>
              </w:rPr>
            </w:pPr>
            <w:r>
              <w:rPr>
                <w:sz w:val="22"/>
                <w:szCs w:val="22"/>
                <w:lang w:val="en-US" w:eastAsia="zh-CN"/>
              </w:rPr>
              <w:t>2. Transgressing film's intrinsic photographic realism: abstract films</w:t>
            </w:r>
          </w:p>
          <w:p w14:paraId="58AEA923" w14:textId="77777777" w:rsidR="004E7E51" w:rsidRDefault="00CD7B5F">
            <w:pPr>
              <w:tabs>
                <w:tab w:val="left" w:pos="317"/>
              </w:tabs>
              <w:rPr>
                <w:sz w:val="22"/>
                <w:szCs w:val="22"/>
                <w:lang w:val="en-US" w:eastAsia="zh-CN"/>
              </w:rPr>
            </w:pPr>
            <w:r>
              <w:rPr>
                <w:sz w:val="22"/>
                <w:szCs w:val="22"/>
                <w:lang w:val="en-US" w:eastAsia="zh-CN"/>
              </w:rPr>
              <w:t xml:space="preserve">3. The temptation of the celluloid: </w:t>
            </w:r>
            <w:proofErr w:type="spellStart"/>
            <w:r>
              <w:rPr>
                <w:sz w:val="22"/>
                <w:szCs w:val="22"/>
                <w:lang w:val="en-US" w:eastAsia="zh-CN"/>
              </w:rPr>
              <w:t>dadaist</w:t>
            </w:r>
            <w:proofErr w:type="spellEnd"/>
            <w:r>
              <w:rPr>
                <w:sz w:val="22"/>
                <w:szCs w:val="22"/>
                <w:lang w:val="en-US" w:eastAsia="zh-CN"/>
              </w:rPr>
              <w:t xml:space="preserve"> and surrealist approach to cinema</w:t>
            </w:r>
          </w:p>
          <w:p w14:paraId="3F9B874B" w14:textId="77777777" w:rsidR="004E7E51" w:rsidRDefault="00CD7B5F">
            <w:pPr>
              <w:tabs>
                <w:tab w:val="left" w:pos="317"/>
              </w:tabs>
              <w:rPr>
                <w:sz w:val="22"/>
                <w:szCs w:val="22"/>
                <w:lang w:val="en-US" w:eastAsia="zh-CN"/>
              </w:rPr>
            </w:pPr>
            <w:r>
              <w:rPr>
                <w:sz w:val="22"/>
                <w:szCs w:val="22"/>
                <w:lang w:val="en-US" w:eastAsia="zh-CN"/>
              </w:rPr>
              <w:t>4. Choreography for Camera: the tradition of dance films in experimental filmmaking</w:t>
            </w:r>
          </w:p>
          <w:p w14:paraId="4CA23172" w14:textId="77777777" w:rsidR="004E7E51" w:rsidRDefault="00CD7B5F">
            <w:pPr>
              <w:tabs>
                <w:tab w:val="left" w:pos="317"/>
              </w:tabs>
              <w:rPr>
                <w:sz w:val="22"/>
                <w:szCs w:val="22"/>
                <w:lang w:val="en-US" w:eastAsia="zh-CN"/>
              </w:rPr>
            </w:pPr>
            <w:r>
              <w:rPr>
                <w:sz w:val="22"/>
                <w:szCs w:val="22"/>
                <w:lang w:val="en-US" w:eastAsia="zh-CN"/>
              </w:rPr>
              <w:t>5. Myth, sexuality, taboo: American Underground Cinema</w:t>
            </w:r>
          </w:p>
          <w:p w14:paraId="054FBD28" w14:textId="77777777" w:rsidR="004E7E51" w:rsidRDefault="00CD7B5F">
            <w:pPr>
              <w:tabs>
                <w:tab w:val="left" w:pos="317"/>
              </w:tabs>
              <w:rPr>
                <w:sz w:val="22"/>
                <w:szCs w:val="22"/>
                <w:lang w:val="en-US" w:eastAsia="zh-CN"/>
              </w:rPr>
            </w:pPr>
            <w:r>
              <w:rPr>
                <w:sz w:val="22"/>
                <w:szCs w:val="22"/>
                <w:lang w:val="en-US" w:eastAsia="zh-CN"/>
              </w:rPr>
              <w:t>6. The concept above all: minimalist-structuralist films</w:t>
            </w:r>
          </w:p>
          <w:p w14:paraId="5F1859BB" w14:textId="77777777" w:rsidR="004E7E51" w:rsidRDefault="00CD7B5F">
            <w:pPr>
              <w:tabs>
                <w:tab w:val="left" w:pos="317"/>
              </w:tabs>
              <w:rPr>
                <w:sz w:val="22"/>
                <w:szCs w:val="22"/>
                <w:lang w:val="en-US" w:eastAsia="zh-CN"/>
              </w:rPr>
            </w:pPr>
            <w:r>
              <w:rPr>
                <w:sz w:val="22"/>
                <w:szCs w:val="22"/>
                <w:lang w:val="en-US" w:eastAsia="zh-CN"/>
              </w:rPr>
              <w:t xml:space="preserve">7. Recycling: found footage, private recordings in experimental documentary </w:t>
            </w:r>
          </w:p>
          <w:p w14:paraId="44374F99" w14:textId="77777777" w:rsidR="004E7E51" w:rsidRDefault="00CD7B5F">
            <w:pPr>
              <w:tabs>
                <w:tab w:val="left" w:pos="317"/>
              </w:tabs>
              <w:rPr>
                <w:sz w:val="22"/>
                <w:szCs w:val="22"/>
                <w:lang w:val="en-US" w:eastAsia="zh-CN"/>
              </w:rPr>
            </w:pPr>
            <w:r>
              <w:rPr>
                <w:sz w:val="22"/>
                <w:szCs w:val="22"/>
                <w:lang w:val="en-US" w:eastAsia="zh-CN"/>
              </w:rPr>
              <w:t xml:space="preserve">8. Installing the moving image – video art/gallery cinema and its redesigned spectatorship </w:t>
            </w:r>
          </w:p>
          <w:p w14:paraId="18F5734E" w14:textId="77777777" w:rsidR="004E7E51" w:rsidRDefault="00CD7B5F">
            <w:pPr>
              <w:tabs>
                <w:tab w:val="left" w:pos="317"/>
              </w:tabs>
              <w:rPr>
                <w:sz w:val="22"/>
                <w:szCs w:val="22"/>
                <w:lang w:val="en-US" w:eastAsia="zh-CN"/>
              </w:rPr>
            </w:pPr>
            <w:r>
              <w:rPr>
                <w:sz w:val="22"/>
                <w:szCs w:val="22"/>
                <w:lang w:val="en-US" w:eastAsia="zh-CN"/>
              </w:rPr>
              <w:t>9. Interactive cinema – experiments in a digital media environment</w:t>
            </w:r>
          </w:p>
          <w:p w14:paraId="1B553F32" w14:textId="77777777" w:rsidR="004E7E51" w:rsidRDefault="00CD7B5F">
            <w:pPr>
              <w:tabs>
                <w:tab w:val="left" w:pos="317"/>
              </w:tabs>
              <w:ind w:firstLine="0"/>
            </w:pPr>
            <w:r>
              <w:rPr>
                <w:bCs/>
                <w:sz w:val="22"/>
                <w:szCs w:val="22"/>
                <w:lang w:val="en-US" w:eastAsia="zh-CN"/>
              </w:rPr>
              <w:t xml:space="preserve">Some of the artists to be analyzed during the semester: Vito Acconci, Kenneth Anger, </w:t>
            </w:r>
            <w:proofErr w:type="spellStart"/>
            <w:r>
              <w:rPr>
                <w:bCs/>
                <w:sz w:val="22"/>
                <w:szCs w:val="22"/>
                <w:lang w:val="en-US" w:eastAsia="zh-CN"/>
              </w:rPr>
              <w:t>Kutlug</w:t>
            </w:r>
            <w:proofErr w:type="spellEnd"/>
            <w:r>
              <w:rPr>
                <w:bCs/>
                <w:sz w:val="22"/>
                <w:szCs w:val="22"/>
                <w:lang w:val="en-US" w:eastAsia="zh-CN"/>
              </w:rPr>
              <w:t xml:space="preserve"> Ataman, Stan Brakhage, Chris Cunningham, Peter Greenaway, Hollis Frampton, Fernand Léger, Lev Manovich, </w:t>
            </w:r>
            <w:bookmarkStart w:id="0" w:name="OLE_LINK1"/>
            <w:r>
              <w:rPr>
                <w:bCs/>
                <w:sz w:val="22"/>
                <w:szCs w:val="22"/>
                <w:lang w:val="en-US" w:eastAsia="zh-CN"/>
              </w:rPr>
              <w:t>Norman McLaren,</w:t>
            </w:r>
            <w:bookmarkEnd w:id="0"/>
            <w:r>
              <w:rPr>
                <w:bCs/>
                <w:sz w:val="22"/>
                <w:szCs w:val="22"/>
                <w:lang w:val="en-US" w:eastAsia="zh-CN"/>
              </w:rPr>
              <w:t xml:space="preserve"> Bruce Nauman, Nam June Paik, Man Ray, Michael Snow, Marco Ferreri, Maya Deren, Matthew Barney, Alain Robbe-Grillet, Tacita Dean, Sharon Lockhart, etc.</w:t>
            </w:r>
          </w:p>
          <w:p w14:paraId="30661C0F" w14:textId="77777777" w:rsidR="004E7E51" w:rsidRDefault="004E7E51">
            <w:pPr>
              <w:ind w:firstLine="0"/>
              <w:rPr>
                <w:rFonts w:ascii="Times New Roman" w:hAnsi="Times New Roman" w:cs="Times New Roman"/>
                <w:bCs/>
                <w:lang w:val="en-GB"/>
              </w:rPr>
            </w:pPr>
          </w:p>
        </w:tc>
      </w:tr>
      <w:tr w:rsidR="004E7E51" w14:paraId="6F545608" w14:textId="77777777">
        <w:trPr>
          <w:trHeight w:val="675"/>
        </w:trPr>
        <w:tc>
          <w:tcPr>
            <w:tcW w:w="9436" w:type="dxa"/>
            <w:gridSpan w:val="5"/>
            <w:tcBorders>
              <w:top w:val="single" w:sz="6" w:space="0" w:color="00000A"/>
              <w:left w:val="single" w:sz="6" w:space="0" w:color="00000A"/>
              <w:bottom w:val="single" w:sz="6" w:space="0" w:color="00000A"/>
              <w:right w:val="single" w:sz="6" w:space="0" w:color="00000A"/>
            </w:tcBorders>
          </w:tcPr>
          <w:p w14:paraId="72CEC8D0"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 xml:space="preserve">Specificity of the learning process: </w:t>
            </w:r>
          </w:p>
          <w:p w14:paraId="01FAC6E2" w14:textId="77777777" w:rsidR="004E7E51" w:rsidRDefault="00CD7B5F">
            <w:pPr>
              <w:spacing w:before="120" w:after="60"/>
              <w:ind w:left="134" w:hanging="134"/>
              <w:rPr>
                <w:rFonts w:ascii="Times New Roman" w:hAnsi="Times New Roman" w:cs="Times New Roman"/>
                <w:bCs/>
                <w:lang w:val="en-GB"/>
              </w:rPr>
            </w:pPr>
            <w:r>
              <w:rPr>
                <w:rFonts w:ascii="Times New Roman" w:hAnsi="Times New Roman" w:cs="Times New Roman"/>
                <w:bCs/>
                <w:lang w:val="en-GB"/>
              </w:rPr>
              <w:t xml:space="preserve">   </w:t>
            </w:r>
          </w:p>
          <w:p w14:paraId="0CAC6E33" w14:textId="77777777" w:rsidR="004E7E51" w:rsidRDefault="00CD7B5F">
            <w:pPr>
              <w:spacing w:before="120" w:after="60"/>
              <w:ind w:left="134" w:firstLine="0"/>
              <w:rPr>
                <w:rFonts w:ascii="Times New Roman" w:hAnsi="Times New Roman" w:cs="Times New Roman"/>
                <w:bCs/>
                <w:lang w:val="en-GB"/>
              </w:rPr>
            </w:pPr>
            <w:r>
              <w:rPr>
                <w:rFonts w:ascii="Times New Roman" w:hAnsi="Times New Roman" w:cs="Times New Roman"/>
                <w:bCs/>
                <w:lang w:val="en-GB"/>
              </w:rPr>
              <w:t>Teaching method: Interactive tasks leading to topics presented by the teacher.</w:t>
            </w:r>
          </w:p>
          <w:p w14:paraId="4E0C4071" w14:textId="77777777" w:rsidR="004E7E51" w:rsidRDefault="004E7E51">
            <w:pPr>
              <w:spacing w:before="120" w:after="60"/>
              <w:ind w:left="134" w:firstLine="0"/>
              <w:rPr>
                <w:rFonts w:ascii="Times New Roman" w:hAnsi="Times New Roman" w:cs="Times New Roman"/>
                <w:bCs/>
                <w:lang w:val="en-GB"/>
              </w:rPr>
            </w:pPr>
          </w:p>
          <w:p w14:paraId="47111C70" w14:textId="77777777" w:rsidR="004E7E51" w:rsidRDefault="00CD7B5F">
            <w:pPr>
              <w:spacing w:before="120" w:after="60"/>
              <w:ind w:firstLine="134"/>
              <w:rPr>
                <w:rFonts w:ascii="Times New Roman" w:hAnsi="Times New Roman" w:cs="Times New Roman"/>
                <w:bCs/>
                <w:lang w:val="en-GB"/>
              </w:rPr>
            </w:pPr>
            <w:r>
              <w:rPr>
                <w:rFonts w:ascii="Times New Roman" w:hAnsi="Times New Roman" w:cs="Times New Roman"/>
                <w:bCs/>
                <w:lang w:val="en-GB"/>
              </w:rPr>
              <w:t>Schedule: The classes will begin with students presenting their video works, after which a lecture presenting and analysing a period, artist or style will follow. The lecture will contain film projections.</w:t>
            </w:r>
          </w:p>
          <w:p w14:paraId="767CC6BB" w14:textId="77777777" w:rsidR="004E7E51" w:rsidRDefault="00CD7B5F">
            <w:pPr>
              <w:spacing w:after="60"/>
              <w:ind w:firstLine="0"/>
              <w:rPr>
                <w:rFonts w:ascii="Times New Roman" w:hAnsi="Times New Roman" w:cs="Times New Roman"/>
                <w:bCs/>
                <w:lang w:val="en-GB"/>
              </w:rPr>
            </w:pPr>
            <w:r>
              <w:rPr>
                <w:rFonts w:ascii="Times New Roman" w:hAnsi="Times New Roman" w:cs="Times New Roman"/>
                <w:bCs/>
                <w:lang w:val="en-GB"/>
              </w:rPr>
              <w:t xml:space="preserve">  </w:t>
            </w:r>
          </w:p>
          <w:p w14:paraId="2BE0F02B" w14:textId="77777777" w:rsidR="004E7E51" w:rsidRDefault="00CD7B5F">
            <w:pPr>
              <w:spacing w:after="60"/>
              <w:ind w:left="134" w:firstLine="0"/>
              <w:rPr>
                <w:rFonts w:ascii="Times New Roman" w:hAnsi="Times New Roman" w:cs="Times New Roman"/>
                <w:bCs/>
                <w:lang w:val="en-GB"/>
              </w:rPr>
            </w:pPr>
            <w:r>
              <w:rPr>
                <w:rFonts w:ascii="Times New Roman" w:hAnsi="Times New Roman" w:cs="Times New Roman"/>
                <w:bCs/>
                <w:lang w:val="en-GB"/>
              </w:rPr>
              <w:t>Tasks and assignments (with student notional workload): students will have to prepare a short video piece for each week, and attend to a final classroom test at the end of the semester.</w:t>
            </w:r>
          </w:p>
          <w:p w14:paraId="6F6A5B63" w14:textId="77777777" w:rsidR="004E7E51" w:rsidRDefault="004E7E51">
            <w:pPr>
              <w:ind w:firstLine="0"/>
              <w:rPr>
                <w:rFonts w:ascii="Times New Roman" w:hAnsi="Times New Roman" w:cs="Times New Roman"/>
                <w:bCs/>
                <w:lang w:val="en-GB"/>
              </w:rPr>
            </w:pPr>
          </w:p>
          <w:p w14:paraId="5E40E6E4" w14:textId="77777777" w:rsidR="004E7E51" w:rsidRDefault="00CD7B5F">
            <w:pPr>
              <w:ind w:left="134" w:firstLine="0"/>
              <w:rPr>
                <w:rFonts w:ascii="Times New Roman" w:hAnsi="Times New Roman" w:cs="Times New Roman"/>
                <w:bCs/>
                <w:lang w:val="en-GB"/>
              </w:rPr>
            </w:pPr>
            <w:r>
              <w:rPr>
                <w:rFonts w:ascii="Times New Roman" w:hAnsi="Times New Roman" w:cs="Times New Roman"/>
                <w:bCs/>
                <w:lang w:val="en-GB"/>
              </w:rPr>
              <w:t>Learning environment: (e.g. classroom / workshop / external spot / online platform / apprenticeship etc.) classroom</w:t>
            </w:r>
          </w:p>
          <w:p w14:paraId="7AE69177" w14:textId="77777777" w:rsidR="004E7E51" w:rsidRDefault="004E7E51">
            <w:pPr>
              <w:ind w:firstLine="0"/>
              <w:rPr>
                <w:rFonts w:ascii="Times New Roman" w:hAnsi="Times New Roman" w:cs="Times New Roman"/>
                <w:lang w:val="en-GB"/>
              </w:rPr>
            </w:pPr>
          </w:p>
          <w:p w14:paraId="7A677DDC" w14:textId="77777777" w:rsidR="004E7E51" w:rsidRDefault="004E7E51">
            <w:pPr>
              <w:ind w:firstLine="0"/>
              <w:rPr>
                <w:rFonts w:ascii="Times New Roman" w:hAnsi="Times New Roman" w:cs="Times New Roman"/>
                <w:bCs/>
                <w:lang w:val="en-GB"/>
              </w:rPr>
            </w:pPr>
          </w:p>
        </w:tc>
      </w:tr>
      <w:tr w:rsidR="004E7E51" w14:paraId="03DEE011" w14:textId="77777777">
        <w:trPr>
          <w:trHeight w:val="653"/>
        </w:trPr>
        <w:tc>
          <w:tcPr>
            <w:tcW w:w="9436" w:type="dxa"/>
            <w:gridSpan w:val="5"/>
            <w:tcBorders>
              <w:top w:val="single" w:sz="6" w:space="0" w:color="00000A"/>
              <w:left w:val="single" w:sz="6" w:space="0" w:color="00000A"/>
              <w:bottom w:val="single" w:sz="4" w:space="0" w:color="00000A"/>
              <w:right w:val="single" w:sz="6" w:space="0" w:color="00000A"/>
            </w:tcBorders>
          </w:tcPr>
          <w:p w14:paraId="11756D84"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Assessment:</w:t>
            </w:r>
          </w:p>
          <w:p w14:paraId="60F71720" w14:textId="77777777" w:rsidR="004E7E51" w:rsidRDefault="004E7E51">
            <w:pPr>
              <w:ind w:firstLine="0"/>
              <w:rPr>
                <w:rFonts w:ascii="Times New Roman" w:hAnsi="Times New Roman" w:cs="Times New Roman"/>
                <w:bCs/>
                <w:lang w:val="en-GB"/>
              </w:rPr>
            </w:pPr>
          </w:p>
          <w:p w14:paraId="023F0CFB"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 xml:space="preserve">   Assignments:</w:t>
            </w:r>
          </w:p>
          <w:p w14:paraId="47E1B14E" w14:textId="77777777" w:rsidR="004E7E51" w:rsidRDefault="004E7E51">
            <w:pPr>
              <w:ind w:firstLine="0"/>
              <w:rPr>
                <w:rFonts w:ascii="Times New Roman" w:hAnsi="Times New Roman" w:cs="Times New Roman"/>
                <w:bCs/>
                <w:lang w:val="en-GB"/>
              </w:rPr>
            </w:pPr>
          </w:p>
          <w:p w14:paraId="385BD90D" w14:textId="77777777" w:rsidR="004E7E51" w:rsidRDefault="00CD7B5F">
            <w:pPr>
              <w:numPr>
                <w:ilvl w:val="0"/>
                <w:numId w:val="2"/>
              </w:numPr>
              <w:rPr>
                <w:rFonts w:ascii="Times New Roman" w:hAnsi="Times New Roman" w:cs="Times New Roman"/>
                <w:bCs/>
                <w:lang w:val="en-GB"/>
              </w:rPr>
            </w:pPr>
            <w:r>
              <w:rPr>
                <w:rFonts w:ascii="Times New Roman" w:hAnsi="Times New Roman" w:cs="Times New Roman"/>
                <w:bCs/>
                <w:lang w:val="en-GB"/>
              </w:rPr>
              <w:t xml:space="preserve">short video pieces – following the brief provided at the end of each class students will have to produce and present almost every week a very short video piece tackling the main issue to be discussed on the week that follows  – weight of task: 40% </w:t>
            </w:r>
          </w:p>
          <w:p w14:paraId="36A29ECA" w14:textId="77777777" w:rsidR="004E7E51" w:rsidRDefault="00CD7B5F">
            <w:pPr>
              <w:numPr>
                <w:ilvl w:val="0"/>
                <w:numId w:val="2"/>
              </w:numPr>
              <w:rPr>
                <w:rFonts w:ascii="Times New Roman" w:hAnsi="Times New Roman" w:cs="Times New Roman"/>
                <w:bCs/>
                <w:lang w:val="en-GB"/>
              </w:rPr>
            </w:pPr>
            <w:r>
              <w:rPr>
                <w:rFonts w:ascii="Times New Roman" w:hAnsi="Times New Roman" w:cs="Times New Roman"/>
                <w:bCs/>
                <w:lang w:val="en-GB"/>
              </w:rPr>
              <w:t>classroom test – a one and a half hour written test related to the films and topics discussed during the semester– weight of task: 60%</w:t>
            </w:r>
          </w:p>
          <w:p w14:paraId="17B287C6" w14:textId="77777777" w:rsidR="004E7E51" w:rsidRDefault="004E7E51">
            <w:pPr>
              <w:ind w:firstLine="0"/>
              <w:rPr>
                <w:rFonts w:ascii="Times New Roman" w:hAnsi="Times New Roman" w:cs="Times New Roman"/>
                <w:bCs/>
                <w:lang w:val="en-GB"/>
              </w:rPr>
            </w:pPr>
          </w:p>
          <w:p w14:paraId="370F68FC" w14:textId="77777777" w:rsidR="004E7E51" w:rsidRDefault="00CD7B5F">
            <w:pPr>
              <w:ind w:left="276" w:firstLine="0"/>
              <w:rPr>
                <w:rFonts w:ascii="Times New Roman" w:hAnsi="Times New Roman" w:cs="Times New Roman"/>
                <w:bCs/>
                <w:lang w:val="en-GB"/>
              </w:rPr>
            </w:pPr>
            <w:r>
              <w:rPr>
                <w:rFonts w:ascii="Times New Roman" w:hAnsi="Times New Roman" w:cs="Times New Roman"/>
                <w:bCs/>
                <w:lang w:val="en-GB"/>
              </w:rPr>
              <w:t>Assessment method: (e.g. test / paper / oral exam / presentation / public demonstration etc.): test and presentation</w:t>
            </w:r>
          </w:p>
          <w:p w14:paraId="653B4BE9" w14:textId="77777777" w:rsidR="004E7E51" w:rsidRDefault="004E7E51">
            <w:pPr>
              <w:ind w:left="276" w:firstLine="0"/>
              <w:rPr>
                <w:rFonts w:ascii="Times New Roman" w:hAnsi="Times New Roman" w:cs="Times New Roman"/>
                <w:bCs/>
                <w:lang w:val="en-GB"/>
              </w:rPr>
            </w:pPr>
          </w:p>
          <w:p w14:paraId="2EDC049C"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 xml:space="preserve">    Assessment criteria: The small videos will not be evaluated from a quality perspective, as the goal is to provide a spirit of freedom and experimentation that allows students to freely express themselves and transgress boundaries: only the number of required videos will be checked.</w:t>
            </w:r>
          </w:p>
          <w:p w14:paraId="49A99BC7"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The final classroom test will check the awareness of the most important experimental films and video art works, and also the students' interpretive and analytical skills.</w:t>
            </w:r>
          </w:p>
          <w:p w14:paraId="0ACA0999" w14:textId="77777777" w:rsidR="004E7E51" w:rsidRDefault="004E7E51">
            <w:pPr>
              <w:ind w:firstLine="0"/>
              <w:rPr>
                <w:rFonts w:ascii="Times New Roman" w:hAnsi="Times New Roman" w:cs="Times New Roman"/>
                <w:b/>
                <w:bCs/>
                <w:lang w:val="en-GB"/>
              </w:rPr>
            </w:pPr>
          </w:p>
        </w:tc>
      </w:tr>
      <w:tr w:rsidR="004E7E51" w14:paraId="30E70C61" w14:textId="77777777">
        <w:trPr>
          <w:trHeight w:val="653"/>
        </w:trPr>
        <w:tc>
          <w:tcPr>
            <w:tcW w:w="9436" w:type="dxa"/>
            <w:gridSpan w:val="5"/>
            <w:tcBorders>
              <w:top w:val="single" w:sz="6" w:space="0" w:color="00000A"/>
              <w:left w:val="single" w:sz="6" w:space="0" w:color="00000A"/>
              <w:bottom w:val="single" w:sz="4" w:space="0" w:color="00000A"/>
              <w:right w:val="single" w:sz="6" w:space="0" w:color="00000A"/>
            </w:tcBorders>
          </w:tcPr>
          <w:p w14:paraId="1846A978" w14:textId="77777777" w:rsidR="004E7E51" w:rsidRDefault="004E7E51">
            <w:pPr>
              <w:ind w:firstLine="0"/>
              <w:rPr>
                <w:rFonts w:ascii="Times New Roman" w:hAnsi="Times New Roman" w:cs="Times New Roman"/>
                <w:bCs/>
                <w:lang w:val="en-GB"/>
              </w:rPr>
            </w:pPr>
          </w:p>
          <w:p w14:paraId="69E02A65" w14:textId="77777777" w:rsidR="004E7E51" w:rsidRDefault="00CD7B5F">
            <w:pPr>
              <w:ind w:left="276" w:firstLine="0"/>
              <w:rPr>
                <w:rFonts w:ascii="Times New Roman" w:hAnsi="Times New Roman" w:cs="Times New Roman"/>
                <w:bCs/>
                <w:lang w:val="en-GB"/>
              </w:rPr>
            </w:pPr>
            <w:r>
              <w:rPr>
                <w:rFonts w:ascii="Times New Roman" w:hAnsi="Times New Roman" w:cs="Times New Roman"/>
                <w:bCs/>
                <w:lang w:val="en-GB"/>
              </w:rPr>
              <w:t>Calculation of grade: (weights of the achievements, assignments; ranges of rates or points)</w:t>
            </w:r>
          </w:p>
          <w:p w14:paraId="57C761AC" w14:textId="77777777" w:rsidR="004E7E51" w:rsidRDefault="00CD7B5F">
            <w:pPr>
              <w:ind w:left="276" w:firstLine="0"/>
              <w:rPr>
                <w:rFonts w:ascii="Times New Roman" w:hAnsi="Times New Roman" w:cs="Times New Roman"/>
                <w:bCs/>
                <w:lang w:val="en-GB"/>
              </w:rPr>
            </w:pPr>
            <w:r>
              <w:rPr>
                <w:rFonts w:ascii="Times New Roman" w:hAnsi="Times New Roman" w:cs="Times New Roman"/>
                <w:bCs/>
                <w:lang w:val="en-GB"/>
              </w:rPr>
              <w:lastRenderedPageBreak/>
              <w:t>Video pieces: 40% Final classroom test: 60%</w:t>
            </w:r>
          </w:p>
          <w:p w14:paraId="16FADC6D" w14:textId="77777777" w:rsidR="004E7E51" w:rsidRDefault="004E7E51">
            <w:pPr>
              <w:ind w:firstLine="0"/>
              <w:rPr>
                <w:rFonts w:ascii="Times New Roman" w:hAnsi="Times New Roman" w:cs="Times New Roman"/>
                <w:bCs/>
                <w:lang w:val="en-GB"/>
              </w:rPr>
            </w:pPr>
          </w:p>
        </w:tc>
      </w:tr>
      <w:tr w:rsidR="004E7E51" w14:paraId="10CC9DF8" w14:textId="77777777">
        <w:trPr>
          <w:trHeight w:val="1351"/>
        </w:trPr>
        <w:tc>
          <w:tcPr>
            <w:tcW w:w="9436" w:type="dxa"/>
            <w:gridSpan w:val="5"/>
            <w:tcBorders>
              <w:top w:val="single" w:sz="6" w:space="0" w:color="00000A"/>
              <w:left w:val="single" w:sz="6" w:space="0" w:color="00000A"/>
              <w:bottom w:val="single" w:sz="6" w:space="0" w:color="00000A"/>
              <w:right w:val="single" w:sz="6" w:space="0" w:color="00000A"/>
            </w:tcBorders>
          </w:tcPr>
          <w:p w14:paraId="2AD2A35B"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lastRenderedPageBreak/>
              <w:t xml:space="preserve">Recommended readings: </w:t>
            </w:r>
          </w:p>
          <w:p w14:paraId="6DD1A3C9"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Balsom, Erika: After Uniqueness: A History of Film and Video Art in Circulation. New York: Columbia University Press. 2017.</w:t>
            </w:r>
          </w:p>
          <w:p w14:paraId="1E854C09"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 xml:space="preserve">Graf, Alexander &amp; Scheunemann, Dietrich (eds.): </w:t>
            </w:r>
            <w:proofErr w:type="spellStart"/>
            <w:r>
              <w:rPr>
                <w:rFonts w:ascii="Times New Roman" w:hAnsi="Times New Roman" w:cs="Times New Roman"/>
                <w:bCs/>
                <w:lang w:val="en-GB"/>
              </w:rPr>
              <w:t>Avant.garde</w:t>
            </w:r>
            <w:proofErr w:type="spellEnd"/>
            <w:r>
              <w:rPr>
                <w:rFonts w:ascii="Times New Roman" w:hAnsi="Times New Roman" w:cs="Times New Roman"/>
                <w:bCs/>
                <w:lang w:val="en-GB"/>
              </w:rPr>
              <w:t xml:space="preserve"> Film. Amsterdam, New York: </w:t>
            </w:r>
            <w:proofErr w:type="spellStart"/>
            <w:r>
              <w:rPr>
                <w:rFonts w:ascii="Times New Roman" w:hAnsi="Times New Roman" w:cs="Times New Roman"/>
                <w:bCs/>
                <w:lang w:val="en-GB"/>
              </w:rPr>
              <w:t>Rodopi</w:t>
            </w:r>
            <w:proofErr w:type="spellEnd"/>
            <w:r>
              <w:rPr>
                <w:rFonts w:ascii="Times New Roman" w:hAnsi="Times New Roman" w:cs="Times New Roman"/>
                <w:bCs/>
                <w:lang w:val="en-GB"/>
              </w:rPr>
              <w:t>. 2007</w:t>
            </w:r>
          </w:p>
          <w:p w14:paraId="7AC2AC0A"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Artists’ Film…</w:t>
            </w:r>
          </w:p>
          <w:p w14:paraId="194EF35F"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A. L. Rees: A History of Experimental Film and Video. From the Canonical Avant-Garde to Contemporary British Practice. London: British Film Institute. 1999.</w:t>
            </w:r>
          </w:p>
          <w:p w14:paraId="04DB412F"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 xml:space="preserve">P. Adams </w:t>
            </w:r>
            <w:proofErr w:type="spellStart"/>
            <w:r>
              <w:rPr>
                <w:rFonts w:ascii="Times New Roman" w:hAnsi="Times New Roman" w:cs="Times New Roman"/>
                <w:bCs/>
                <w:lang w:val="en-GB"/>
              </w:rPr>
              <w:t>Sitney</w:t>
            </w:r>
            <w:proofErr w:type="spellEnd"/>
            <w:r>
              <w:rPr>
                <w:rFonts w:ascii="Times New Roman" w:hAnsi="Times New Roman" w:cs="Times New Roman"/>
                <w:bCs/>
                <w:lang w:val="en-GB"/>
              </w:rPr>
              <w:t>: Visionary Film. The American Avant-Garde 1943-2000. Oxford: Oxford University Press. 2002.</w:t>
            </w:r>
          </w:p>
          <w:p w14:paraId="6A6047FE"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 xml:space="preserve">Note: </w:t>
            </w:r>
            <w:r>
              <w:rPr>
                <w:rFonts w:ascii="Times New Roman" w:hAnsi="Times New Roman"/>
                <w:bCs/>
                <w:lang w:val="en-GB"/>
              </w:rPr>
              <w:t>Access to an online reader will be provided to students.</w:t>
            </w:r>
          </w:p>
          <w:p w14:paraId="0AB6C3A7" w14:textId="77777777" w:rsidR="004E7E51" w:rsidRDefault="004E7E51">
            <w:pPr>
              <w:ind w:firstLine="0"/>
              <w:rPr>
                <w:rFonts w:ascii="Times New Roman" w:hAnsi="Times New Roman" w:cs="Times New Roman"/>
                <w:bCs/>
                <w:lang w:val="en-GB"/>
              </w:rPr>
            </w:pPr>
          </w:p>
          <w:p w14:paraId="207C921F"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Further readings, documents, sources:</w:t>
            </w:r>
          </w:p>
          <w:p w14:paraId="65FE686E"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Experimental Film</w:t>
            </w:r>
          </w:p>
          <w:p w14:paraId="6BF93480" w14:textId="77777777" w:rsidR="004E7E51" w:rsidRDefault="00CD7B5F">
            <w:pPr>
              <w:spacing w:after="120"/>
              <w:ind w:firstLine="0"/>
              <w:jc w:val="left"/>
              <w:rPr>
                <w:rFonts w:ascii="Times New Roman" w:hAnsi="Times New Roman" w:cs="Times New Roman"/>
                <w:bCs/>
                <w:lang w:val="en-GB"/>
              </w:rPr>
            </w:pPr>
            <w:r w:rsidRPr="00CD7B5F">
              <w:rPr>
                <w:rFonts w:ascii="Times New Roman" w:hAnsi="Times New Roman" w:cs="Times New Roman"/>
                <w:bCs/>
                <w:lang w:val="fr-FR"/>
              </w:rPr>
              <w:t xml:space="preserve">Michael O’Pray: Avant-garde Film. </w:t>
            </w:r>
            <w:r>
              <w:rPr>
                <w:rFonts w:ascii="Times New Roman" w:hAnsi="Times New Roman" w:cs="Times New Roman"/>
                <w:bCs/>
                <w:lang w:val="en-GB"/>
              </w:rPr>
              <w:t xml:space="preserve">Forms, Themes and Passions. London, New York: Wallflower. 2003. </w:t>
            </w:r>
          </w:p>
          <w:p w14:paraId="52600BF5"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 xml:space="preserve">Edward S. Small: Direct Theory Experimental Film/Video as Major Genre. Southern </w:t>
            </w:r>
            <w:proofErr w:type="spellStart"/>
            <w:r>
              <w:rPr>
                <w:rFonts w:ascii="Times New Roman" w:hAnsi="Times New Roman" w:cs="Times New Roman"/>
                <w:bCs/>
                <w:lang w:val="en-GB"/>
              </w:rPr>
              <w:t>Illionois</w:t>
            </w:r>
            <w:proofErr w:type="spellEnd"/>
            <w:r>
              <w:rPr>
                <w:rFonts w:ascii="Times New Roman" w:hAnsi="Times New Roman" w:cs="Times New Roman"/>
                <w:bCs/>
                <w:lang w:val="en-GB"/>
              </w:rPr>
              <w:t xml:space="preserve"> University Press. 1994. </w:t>
            </w:r>
            <w:r>
              <w:rPr>
                <w:rFonts w:ascii="Times New Roman" w:hAnsi="Times New Roman" w:cs="Times New Roman"/>
                <w:bCs/>
                <w:lang w:val="en-GB"/>
              </w:rPr>
              <w:tab/>
            </w:r>
          </w:p>
          <w:p w14:paraId="49B7A0C7"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 xml:space="preserve">Bürger, Peter: Az </w:t>
            </w:r>
            <w:proofErr w:type="spellStart"/>
            <w:r>
              <w:rPr>
                <w:rFonts w:ascii="Times New Roman" w:hAnsi="Times New Roman" w:cs="Times New Roman"/>
                <w:bCs/>
                <w:lang w:val="en-GB"/>
              </w:rPr>
              <w:t>avantgárd</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elmélete</w:t>
            </w:r>
            <w:proofErr w:type="spellEnd"/>
            <w:r>
              <w:rPr>
                <w:rFonts w:ascii="Times New Roman" w:hAnsi="Times New Roman" w:cs="Times New Roman"/>
                <w:bCs/>
                <w:lang w:val="en-GB"/>
              </w:rPr>
              <w:t xml:space="preserve">. Szeged: Universitas Szeged </w:t>
            </w:r>
            <w:proofErr w:type="spellStart"/>
            <w:r>
              <w:rPr>
                <w:rFonts w:ascii="Times New Roman" w:hAnsi="Times New Roman" w:cs="Times New Roman"/>
                <w:bCs/>
                <w:lang w:val="en-GB"/>
              </w:rPr>
              <w:t>Kiadó</w:t>
            </w:r>
            <w:proofErr w:type="spellEnd"/>
            <w:r>
              <w:rPr>
                <w:rFonts w:ascii="Times New Roman" w:hAnsi="Times New Roman" w:cs="Times New Roman"/>
                <w:bCs/>
                <w:lang w:val="en-GB"/>
              </w:rPr>
              <w:t>. 2010.</w:t>
            </w:r>
          </w:p>
          <w:p w14:paraId="249FC5EA"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Holly Willis: New Digital Cinema. Reinventing the Moving Image. London, New York: Wallflower. 2005.</w:t>
            </w:r>
          </w:p>
          <w:p w14:paraId="207870C2" w14:textId="77777777" w:rsidR="004E7E51" w:rsidRDefault="00CD7B5F">
            <w:pPr>
              <w:spacing w:after="120"/>
              <w:ind w:firstLine="0"/>
              <w:rPr>
                <w:rFonts w:ascii="Times New Roman" w:hAnsi="Times New Roman" w:cs="Times New Roman"/>
                <w:bCs/>
                <w:lang w:val="en-GB"/>
              </w:rPr>
            </w:pPr>
            <w:proofErr w:type="spellStart"/>
            <w:r>
              <w:rPr>
                <w:rFonts w:ascii="Times New Roman" w:hAnsi="Times New Roman" w:cs="Times New Roman"/>
                <w:bCs/>
                <w:lang w:val="en-GB"/>
              </w:rPr>
              <w:t>Tscherkassky</w:t>
            </w:r>
            <w:proofErr w:type="spellEnd"/>
            <w:r>
              <w:rPr>
                <w:rFonts w:ascii="Times New Roman" w:hAnsi="Times New Roman" w:cs="Times New Roman"/>
                <w:bCs/>
                <w:lang w:val="en-GB"/>
              </w:rPr>
              <w:t>, Peter (</w:t>
            </w:r>
            <w:proofErr w:type="spellStart"/>
            <w:r>
              <w:rPr>
                <w:rFonts w:ascii="Times New Roman" w:hAnsi="Times New Roman" w:cs="Times New Roman"/>
                <w:bCs/>
                <w:lang w:val="en-GB"/>
              </w:rPr>
              <w:t>szerk</w:t>
            </w:r>
            <w:proofErr w:type="spellEnd"/>
            <w:r>
              <w:rPr>
                <w:rFonts w:ascii="Times New Roman" w:hAnsi="Times New Roman" w:cs="Times New Roman"/>
                <w:bCs/>
                <w:lang w:val="en-GB"/>
              </w:rPr>
              <w:t xml:space="preserve">.): Film Unframed. A History of Austrian Avant-Garde Cinema. Wien: </w:t>
            </w:r>
            <w:proofErr w:type="spellStart"/>
            <w:r>
              <w:rPr>
                <w:rFonts w:ascii="Times New Roman" w:hAnsi="Times New Roman" w:cs="Times New Roman"/>
                <w:bCs/>
                <w:lang w:val="en-GB"/>
              </w:rPr>
              <w:t>FilmmuseumSynemaPublikationen</w:t>
            </w:r>
            <w:proofErr w:type="spellEnd"/>
            <w:r>
              <w:rPr>
                <w:rFonts w:ascii="Times New Roman" w:hAnsi="Times New Roman" w:cs="Times New Roman"/>
                <w:bCs/>
                <w:lang w:val="en-GB"/>
              </w:rPr>
              <w:t>. 2012.</w:t>
            </w:r>
          </w:p>
          <w:p w14:paraId="478A98A5"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Elwes, Catherine: Installation and the Moving Image. London: Wallflower Press. 2015.</w:t>
            </w:r>
          </w:p>
          <w:p w14:paraId="2B0EC770"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Michael Rush: Video Art. Thames and Hudson. https://docs.google.com/viewer?a=v&amp;pid=explorer&amp;chrome=true&amp;srcid=0B9pRZxkBP0AeNDMyMGE3NDEtZGFiMi00MjA1LTg5NzEtMzE3Zjg3M2U3MzMz&amp;hl=en</w:t>
            </w:r>
          </w:p>
          <w:p w14:paraId="7105D0D4"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Gene Youngblood: Expanded Cinema. New York: P. Dutton &amp; Co. 1970. https://docs.google.com/leaf?id=0B9pRZxkBP0AeZGMxOGU1ZTQtMzA1YS00NjNkLTkzYjUtY2JkZjE3ZjkwYTk2&amp;hl=en&amp;authkey=CP6NzbcN</w:t>
            </w:r>
          </w:p>
          <w:p w14:paraId="07293740" w14:textId="77777777" w:rsidR="004E7E51" w:rsidRDefault="00CD7B5F">
            <w:pPr>
              <w:spacing w:after="120"/>
              <w:ind w:firstLine="0"/>
              <w:rPr>
                <w:rFonts w:ascii="Times New Roman" w:hAnsi="Times New Roman" w:cs="Times New Roman"/>
                <w:bCs/>
                <w:lang w:val="en-GB"/>
              </w:rPr>
            </w:pPr>
            <w:r w:rsidRPr="00CD7B5F">
              <w:rPr>
                <w:rFonts w:ascii="Times New Roman" w:hAnsi="Times New Roman" w:cs="Times New Roman"/>
                <w:bCs/>
                <w:lang w:val="fr-FR"/>
              </w:rPr>
              <w:t xml:space="preserve">Sophie-Isabelle Dufour: L’image vidéo. </w:t>
            </w:r>
            <w:proofErr w:type="spellStart"/>
            <w:r>
              <w:rPr>
                <w:rFonts w:ascii="Times New Roman" w:hAnsi="Times New Roman" w:cs="Times New Roman"/>
                <w:bCs/>
                <w:lang w:val="en-GB"/>
              </w:rPr>
              <w:t>D’Ovide</w:t>
            </w:r>
            <w:proofErr w:type="spellEnd"/>
            <w:r>
              <w:rPr>
                <w:rFonts w:ascii="Times New Roman" w:hAnsi="Times New Roman" w:cs="Times New Roman"/>
                <w:bCs/>
                <w:lang w:val="en-GB"/>
              </w:rPr>
              <w:t xml:space="preserve"> a Bill Viola. Paris: </w:t>
            </w:r>
            <w:proofErr w:type="spellStart"/>
            <w:r>
              <w:rPr>
                <w:rFonts w:ascii="Times New Roman" w:hAnsi="Times New Roman" w:cs="Times New Roman"/>
                <w:bCs/>
                <w:lang w:val="en-GB"/>
              </w:rPr>
              <w:t>Archibooks</w:t>
            </w:r>
            <w:proofErr w:type="spellEnd"/>
            <w:r>
              <w:rPr>
                <w:rFonts w:ascii="Times New Roman" w:hAnsi="Times New Roman" w:cs="Times New Roman"/>
                <w:bCs/>
                <w:lang w:val="en-GB"/>
              </w:rPr>
              <w:t>. 2008.</w:t>
            </w:r>
          </w:p>
          <w:p w14:paraId="53394AD2"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 xml:space="preserve">Matt Hanson: The End of Celluloid. Film Futures int he Digital Age. </w:t>
            </w:r>
            <w:proofErr w:type="spellStart"/>
            <w:r>
              <w:rPr>
                <w:rFonts w:ascii="Times New Roman" w:hAnsi="Times New Roman" w:cs="Times New Roman"/>
                <w:bCs/>
                <w:lang w:val="en-GB"/>
              </w:rPr>
              <w:t>Rotovision</w:t>
            </w:r>
            <w:proofErr w:type="spellEnd"/>
            <w:r>
              <w:rPr>
                <w:rFonts w:ascii="Times New Roman" w:hAnsi="Times New Roman" w:cs="Times New Roman"/>
                <w:bCs/>
                <w:lang w:val="en-GB"/>
              </w:rPr>
              <w:t>. 2004. http://docs.google.com/fileview?id=0B9pRZxkBP0AeMjZhMjQ2MjItZDJmMy00ZjYyLTk2MzUtNzI4YjVkYzhiMmNl&amp;hl=en</w:t>
            </w:r>
          </w:p>
          <w:p w14:paraId="57F83972"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Carroll, N. 1996. Theorizing the Moving Image. Cambridge: Cambridge University Press.</w:t>
            </w:r>
          </w:p>
          <w:p w14:paraId="68C0BE7A"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 xml:space="preserve">Manovich, Lev. 2001. The Language of New Media. MIT Press. </w:t>
            </w:r>
          </w:p>
          <w:p w14:paraId="45583605"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Manovich, Lev. 2008. The Software Takes Command. http://softwarestudies.com/softbook/manovich_softbook₁1_20_2008.doc</w:t>
            </w:r>
          </w:p>
          <w:p w14:paraId="641D46A4" w14:textId="77777777" w:rsidR="004E7E51" w:rsidRPr="00CD7B5F" w:rsidRDefault="00CD7B5F">
            <w:pPr>
              <w:spacing w:after="120"/>
              <w:ind w:firstLine="0"/>
              <w:rPr>
                <w:rFonts w:ascii="Times New Roman" w:hAnsi="Times New Roman" w:cs="Times New Roman"/>
                <w:bCs/>
                <w:lang w:val="fr-FR"/>
              </w:rPr>
            </w:pPr>
            <w:r w:rsidRPr="00CD7B5F">
              <w:rPr>
                <w:rFonts w:ascii="Times New Roman" w:hAnsi="Times New Roman" w:cs="Times New Roman"/>
                <w:bCs/>
                <w:lang w:val="fr-FR"/>
              </w:rPr>
              <w:t>Gallery cinema</w:t>
            </w:r>
          </w:p>
          <w:p w14:paraId="522BDFD6" w14:textId="77777777" w:rsidR="004E7E51" w:rsidRPr="00CD7B5F" w:rsidRDefault="00CD7B5F">
            <w:pPr>
              <w:spacing w:after="120"/>
              <w:ind w:firstLine="0"/>
              <w:rPr>
                <w:rFonts w:ascii="Times New Roman" w:hAnsi="Times New Roman" w:cs="Times New Roman"/>
                <w:bCs/>
                <w:lang w:val="fr-FR"/>
              </w:rPr>
            </w:pPr>
            <w:r w:rsidRPr="00CD7B5F">
              <w:rPr>
                <w:rFonts w:ascii="Times New Roman" w:hAnsi="Times New Roman" w:cs="Times New Roman"/>
                <w:bCs/>
                <w:lang w:val="fr-FR"/>
              </w:rPr>
              <w:t>Rancière, Jacques: Le cinéma dans la „fin" de l'art. Cahiers du Cinéma, no. 552, 2000 december, 51.</w:t>
            </w:r>
          </w:p>
          <w:p w14:paraId="783701E9" w14:textId="77777777" w:rsidR="004E7E51" w:rsidRPr="00CD7B5F" w:rsidRDefault="00CD7B5F">
            <w:pPr>
              <w:spacing w:after="120"/>
              <w:ind w:firstLine="0"/>
              <w:rPr>
                <w:rFonts w:ascii="Times New Roman" w:hAnsi="Times New Roman" w:cs="Times New Roman"/>
                <w:bCs/>
                <w:lang w:val="fr-FR"/>
              </w:rPr>
            </w:pPr>
            <w:r w:rsidRPr="00CD7B5F">
              <w:rPr>
                <w:rFonts w:ascii="Times New Roman" w:hAnsi="Times New Roman" w:cs="Times New Roman"/>
                <w:bCs/>
                <w:lang w:val="fr-FR"/>
              </w:rPr>
              <w:t>Dubois, Philippe: Un „effet cinéma" dans l'art contemporain. Cinema &amp; Cie, no. 8, 2006 ősz, 15-26.</w:t>
            </w:r>
          </w:p>
          <w:p w14:paraId="71513A6F" w14:textId="77777777" w:rsidR="004E7E51" w:rsidRDefault="00CD7B5F">
            <w:pPr>
              <w:spacing w:after="120"/>
              <w:ind w:firstLine="0"/>
            </w:pPr>
            <w:r w:rsidRPr="00CD7B5F">
              <w:rPr>
                <w:rFonts w:ascii="Times New Roman" w:hAnsi="Times New Roman" w:cs="Times New Roman"/>
                <w:bCs/>
                <w:lang w:val="fr-FR"/>
              </w:rPr>
              <w:lastRenderedPageBreak/>
              <w:t>Royoux, Jean-Christophe Royoux: Cinéma d'exposition: l'espacement de la durée. Art Press, no. 262, 2000 október, 36-41.</w:t>
            </w:r>
          </w:p>
          <w:p w14:paraId="543B98A7" w14:textId="77777777" w:rsidR="004E7E51" w:rsidRDefault="00CD7B5F">
            <w:pPr>
              <w:spacing w:after="120"/>
              <w:ind w:firstLine="0"/>
              <w:rPr>
                <w:rFonts w:ascii="Times New Roman" w:hAnsi="Times New Roman" w:cs="Times New Roman"/>
                <w:bCs/>
                <w:lang w:val="en-GB"/>
              </w:rPr>
            </w:pPr>
            <w:r w:rsidRPr="00CD7B5F">
              <w:rPr>
                <w:rFonts w:ascii="Times New Roman" w:hAnsi="Times New Roman" w:cs="Times New Roman"/>
                <w:bCs/>
                <w:lang w:val="fr-FR"/>
              </w:rPr>
              <w:t xml:space="preserve">Andrin, Muriel: Le cinéma pétrifié. Petites réflexions sur la mise en scène d'oeuvres filmiques comme objets d'exposition. In Exposer l'image en mouvement?, Brüsszel, Iselp, 2004, 97-107. Magyarul: A megkövesedett mozi. Elmélkedések a kiállítási tárgyakként bemutatott filmes művek színre állításáról In: Apertúra. </w:t>
            </w:r>
            <w:r>
              <w:rPr>
                <w:rFonts w:ascii="Times New Roman" w:hAnsi="Times New Roman" w:cs="Times New Roman"/>
                <w:bCs/>
                <w:lang w:val="en-GB"/>
              </w:rPr>
              <w:t>2010/</w:t>
            </w:r>
            <w:proofErr w:type="spellStart"/>
            <w:r>
              <w:rPr>
                <w:rFonts w:ascii="Times New Roman" w:hAnsi="Times New Roman" w:cs="Times New Roman"/>
                <w:bCs/>
                <w:lang w:val="en-GB"/>
              </w:rPr>
              <w:t>tavasz</w:t>
            </w:r>
            <w:proofErr w:type="spellEnd"/>
            <w:r>
              <w:rPr>
                <w:rFonts w:ascii="Times New Roman" w:hAnsi="Times New Roman" w:cs="Times New Roman"/>
                <w:bCs/>
                <w:lang w:val="en-GB"/>
              </w:rPr>
              <w:t>. http://apertura.hu/2010/tavasz/andrin (ford. Tóth Andrea Éva).</w:t>
            </w:r>
          </w:p>
          <w:p w14:paraId="0D5C20E7" w14:textId="77777777" w:rsidR="004E7E51" w:rsidRPr="00CD7B5F" w:rsidRDefault="00CD7B5F">
            <w:pPr>
              <w:spacing w:after="120"/>
              <w:ind w:firstLine="0"/>
              <w:rPr>
                <w:rFonts w:ascii="Times New Roman" w:hAnsi="Times New Roman" w:cs="Times New Roman"/>
                <w:bCs/>
                <w:lang w:val="fr-FR"/>
              </w:rPr>
            </w:pPr>
            <w:r w:rsidRPr="00CD7B5F">
              <w:rPr>
                <w:rFonts w:ascii="Times New Roman" w:hAnsi="Times New Roman" w:cs="Times New Roman"/>
                <w:bCs/>
                <w:lang w:val="fr-FR"/>
              </w:rPr>
              <w:t xml:space="preserve">Giannouri, Evgenia: La marche des images. Cinema &amp; Cie, no. 8, 2006 ősz, 58-69. </w:t>
            </w:r>
          </w:p>
          <w:p w14:paraId="2266F66B" w14:textId="77777777" w:rsidR="004E7E51" w:rsidRPr="00CD7B5F" w:rsidRDefault="00CD7B5F">
            <w:pPr>
              <w:spacing w:after="120"/>
              <w:ind w:firstLine="0"/>
              <w:rPr>
                <w:rFonts w:ascii="Times New Roman" w:hAnsi="Times New Roman" w:cs="Times New Roman"/>
                <w:bCs/>
                <w:lang w:val="fr-FR"/>
              </w:rPr>
            </w:pPr>
            <w:r w:rsidRPr="00CD7B5F">
              <w:rPr>
                <w:rFonts w:ascii="Times New Roman" w:hAnsi="Times New Roman" w:cs="Times New Roman"/>
                <w:bCs/>
                <w:lang w:val="fr-FR"/>
              </w:rPr>
              <w:t xml:space="preserve">Daney, Serge: Du défilement au défilé. La Recherche Photographique, no. 7, 1989, 49. </w:t>
            </w:r>
          </w:p>
          <w:p w14:paraId="630818B2" w14:textId="77777777" w:rsidR="004E7E51" w:rsidRDefault="00CD7B5F">
            <w:pPr>
              <w:spacing w:after="120"/>
              <w:ind w:firstLine="0"/>
              <w:rPr>
                <w:rFonts w:ascii="Times New Roman" w:hAnsi="Times New Roman" w:cs="Times New Roman"/>
                <w:bCs/>
                <w:lang w:val="en-GB"/>
              </w:rPr>
            </w:pPr>
            <w:r w:rsidRPr="00CD7B5F">
              <w:rPr>
                <w:rFonts w:ascii="Times New Roman" w:hAnsi="Times New Roman" w:cs="Times New Roman"/>
                <w:bCs/>
                <w:lang w:val="fr-FR"/>
              </w:rPr>
              <w:t xml:space="preserve">Bellour, Raymond: La querelle des dispositifs. </w:t>
            </w:r>
            <w:r>
              <w:rPr>
                <w:rFonts w:ascii="Times New Roman" w:hAnsi="Times New Roman" w:cs="Times New Roman"/>
                <w:bCs/>
                <w:lang w:val="en-GB"/>
              </w:rPr>
              <w:t xml:space="preserve">Art press, no. 262, 2000 </w:t>
            </w:r>
            <w:proofErr w:type="spellStart"/>
            <w:r>
              <w:rPr>
                <w:rFonts w:ascii="Times New Roman" w:hAnsi="Times New Roman" w:cs="Times New Roman"/>
                <w:bCs/>
                <w:lang w:val="en-GB"/>
              </w:rPr>
              <w:t>október</w:t>
            </w:r>
            <w:proofErr w:type="spellEnd"/>
            <w:r>
              <w:rPr>
                <w:rFonts w:ascii="Times New Roman" w:hAnsi="Times New Roman" w:cs="Times New Roman"/>
                <w:bCs/>
                <w:lang w:val="en-GB"/>
              </w:rPr>
              <w:t xml:space="preserve">, 48. http://www.ac-nancy-metz.fr/cinemav/pointsdevue/doc1.htm </w:t>
            </w:r>
          </w:p>
          <w:p w14:paraId="48A85CD9"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 xml:space="preserve">Walsh, Maria: Cinema in the Gallery - Discontinuity and Potential Space in Salla </w:t>
            </w:r>
            <w:proofErr w:type="spellStart"/>
            <w:r>
              <w:rPr>
                <w:rFonts w:ascii="Times New Roman" w:hAnsi="Times New Roman" w:cs="Times New Roman"/>
                <w:bCs/>
                <w:lang w:val="en-GB"/>
              </w:rPr>
              <w:t>Tykka's</w:t>
            </w:r>
            <w:proofErr w:type="spellEnd"/>
            <w:r>
              <w:rPr>
                <w:rFonts w:ascii="Times New Roman" w:hAnsi="Times New Roman" w:cs="Times New Roman"/>
                <w:bCs/>
                <w:lang w:val="en-GB"/>
              </w:rPr>
              <w:t xml:space="preserve"> Trilogy. Sense of cinema, no. 28, 2003 </w:t>
            </w:r>
            <w:proofErr w:type="spellStart"/>
            <w:r>
              <w:rPr>
                <w:rFonts w:ascii="Times New Roman" w:hAnsi="Times New Roman" w:cs="Times New Roman"/>
                <w:bCs/>
                <w:lang w:val="en-GB"/>
              </w:rPr>
              <w:t>szeptember-október</w:t>
            </w:r>
            <w:proofErr w:type="spellEnd"/>
            <w:r>
              <w:rPr>
                <w:rFonts w:ascii="Times New Roman" w:hAnsi="Times New Roman" w:cs="Times New Roman"/>
                <w:bCs/>
                <w:lang w:val="en-GB"/>
              </w:rPr>
              <w:t xml:space="preserve">. A </w:t>
            </w:r>
            <w:proofErr w:type="spellStart"/>
            <w:r>
              <w:rPr>
                <w:rFonts w:ascii="Times New Roman" w:hAnsi="Times New Roman" w:cs="Times New Roman"/>
                <w:bCs/>
                <w:lang w:val="en-GB"/>
              </w:rPr>
              <w:t>cikk</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elérhető</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ezen</w:t>
            </w:r>
            <w:proofErr w:type="spellEnd"/>
            <w:r>
              <w:rPr>
                <w:rFonts w:ascii="Times New Roman" w:hAnsi="Times New Roman" w:cs="Times New Roman"/>
                <w:bCs/>
                <w:lang w:val="en-GB"/>
              </w:rPr>
              <w:t xml:space="preserve"> a </w:t>
            </w:r>
            <w:proofErr w:type="spellStart"/>
            <w:r>
              <w:rPr>
                <w:rFonts w:ascii="Times New Roman" w:hAnsi="Times New Roman" w:cs="Times New Roman"/>
                <w:bCs/>
                <w:lang w:val="en-GB"/>
              </w:rPr>
              <w:t>honlapon</w:t>
            </w:r>
            <w:proofErr w:type="spellEnd"/>
            <w:r>
              <w:rPr>
                <w:rFonts w:ascii="Times New Roman" w:hAnsi="Times New Roman" w:cs="Times New Roman"/>
                <w:bCs/>
                <w:lang w:val="en-GB"/>
              </w:rPr>
              <w:t xml:space="preserve"> is: www.senseofcinema.com</w:t>
            </w:r>
          </w:p>
          <w:p w14:paraId="7DFED828" w14:textId="77777777" w:rsidR="004E7E51" w:rsidRPr="00CD7B5F" w:rsidRDefault="00CD7B5F">
            <w:pPr>
              <w:spacing w:after="120"/>
              <w:ind w:firstLine="0"/>
              <w:rPr>
                <w:rFonts w:ascii="Times New Roman" w:hAnsi="Times New Roman" w:cs="Times New Roman"/>
                <w:bCs/>
                <w:lang w:val="fr-FR"/>
              </w:rPr>
            </w:pPr>
            <w:r w:rsidRPr="00CD7B5F">
              <w:rPr>
                <w:rFonts w:ascii="Times New Roman" w:hAnsi="Times New Roman" w:cs="Times New Roman"/>
                <w:bCs/>
                <w:lang w:val="fr-FR"/>
              </w:rPr>
              <w:t>Beauvais, Yann: Mouvement de la passion. In Projections, les transports de l'image. Hazan/Le Fresnoy/AFAA, 1997, 151.</w:t>
            </w:r>
          </w:p>
          <w:p w14:paraId="34B762E1" w14:textId="77777777" w:rsidR="004E7E51" w:rsidRPr="00CD7B5F" w:rsidRDefault="00CD7B5F">
            <w:pPr>
              <w:spacing w:after="120"/>
              <w:ind w:firstLine="0"/>
              <w:rPr>
                <w:rFonts w:ascii="Times New Roman" w:hAnsi="Times New Roman" w:cs="Times New Roman"/>
                <w:bCs/>
                <w:lang w:val="fr-FR"/>
              </w:rPr>
            </w:pPr>
            <w:r w:rsidRPr="00CD7B5F">
              <w:rPr>
                <w:rFonts w:ascii="Times New Roman" w:hAnsi="Times New Roman" w:cs="Times New Roman"/>
                <w:bCs/>
                <w:lang w:val="fr-FR"/>
              </w:rPr>
              <w:t>Vancheri, Luc: Cinémas contemporains. Du film à l'installation. Lyon, Aléas Éditeur, 2009.</w:t>
            </w:r>
          </w:p>
          <w:p w14:paraId="7A591E63" w14:textId="77777777" w:rsidR="004E7E51" w:rsidRDefault="00CD7B5F">
            <w:pPr>
              <w:spacing w:after="120"/>
              <w:ind w:firstLine="0"/>
              <w:rPr>
                <w:rFonts w:ascii="Times New Roman" w:hAnsi="Times New Roman" w:cs="Times New Roman"/>
                <w:bCs/>
                <w:lang w:val="en-GB"/>
              </w:rPr>
            </w:pPr>
            <w:r w:rsidRPr="00CD7B5F">
              <w:rPr>
                <w:rFonts w:ascii="Times New Roman" w:hAnsi="Times New Roman" w:cs="Times New Roman"/>
                <w:bCs/>
                <w:lang w:val="fr-FR"/>
              </w:rPr>
              <w:t xml:space="preserve">Tóth Andrea Éva: És-effektus, avagy mozi a kiállítóterekben. </w:t>
            </w:r>
            <w:r>
              <w:rPr>
                <w:rFonts w:ascii="Times New Roman" w:hAnsi="Times New Roman" w:cs="Times New Roman"/>
                <w:bCs/>
                <w:lang w:val="en-GB"/>
              </w:rPr>
              <w:t xml:space="preserve">In: </w:t>
            </w:r>
            <w:proofErr w:type="spellStart"/>
            <w:r>
              <w:rPr>
                <w:rFonts w:ascii="Times New Roman" w:hAnsi="Times New Roman" w:cs="Times New Roman"/>
                <w:bCs/>
                <w:lang w:val="en-GB"/>
              </w:rPr>
              <w:t>Apertúra</w:t>
            </w:r>
            <w:proofErr w:type="spellEnd"/>
            <w:r>
              <w:rPr>
                <w:rFonts w:ascii="Times New Roman" w:hAnsi="Times New Roman" w:cs="Times New Roman"/>
                <w:bCs/>
                <w:lang w:val="en-GB"/>
              </w:rPr>
              <w:t xml:space="preserve">. 2009. </w:t>
            </w:r>
            <w:proofErr w:type="spellStart"/>
            <w:r>
              <w:rPr>
                <w:rFonts w:ascii="Times New Roman" w:hAnsi="Times New Roman" w:cs="Times New Roman"/>
                <w:bCs/>
                <w:lang w:val="en-GB"/>
              </w:rPr>
              <w:t>tavasz</w:t>
            </w:r>
            <w:proofErr w:type="spellEnd"/>
            <w:r>
              <w:rPr>
                <w:rFonts w:ascii="Times New Roman" w:hAnsi="Times New Roman" w:cs="Times New Roman"/>
                <w:bCs/>
                <w:lang w:val="en-GB"/>
              </w:rPr>
              <w:t>. http://apertura.hu/2009/tavasz/toth</w:t>
            </w:r>
          </w:p>
          <w:p w14:paraId="47EFB533"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Terri Cohn: Moving Objects: The Protected Image in the Gallery Space. Senses of cinema</w:t>
            </w:r>
          </w:p>
          <w:p w14:paraId="52073B78" w14:textId="77777777" w:rsidR="004E7E51" w:rsidRDefault="00CD7B5F">
            <w:pPr>
              <w:spacing w:after="120"/>
              <w:ind w:firstLine="0"/>
              <w:rPr>
                <w:rFonts w:ascii="Times New Roman" w:hAnsi="Times New Roman" w:cs="Times New Roman"/>
                <w:bCs/>
                <w:lang w:val="en-GB"/>
              </w:rPr>
            </w:pPr>
            <w:r>
              <w:rPr>
                <w:rFonts w:ascii="Times New Roman" w:hAnsi="Times New Roman" w:cs="Times New Roman"/>
                <w:bCs/>
                <w:lang w:val="en-GB"/>
              </w:rPr>
              <w:t xml:space="preserve">Chris </w:t>
            </w:r>
            <w:proofErr w:type="spellStart"/>
            <w:r>
              <w:rPr>
                <w:rFonts w:ascii="Times New Roman" w:hAnsi="Times New Roman" w:cs="Times New Roman"/>
                <w:bCs/>
                <w:lang w:val="en-GB"/>
              </w:rPr>
              <w:t>Dercon</w:t>
            </w:r>
            <w:proofErr w:type="spellEnd"/>
            <w:r>
              <w:rPr>
                <w:rFonts w:ascii="Times New Roman" w:hAnsi="Times New Roman" w:cs="Times New Roman"/>
                <w:bCs/>
                <w:lang w:val="en-GB"/>
              </w:rPr>
              <w:t>: Gleaning the Future from the Gallery Floor. Senses of cinema (</w:t>
            </w:r>
            <w:proofErr w:type="spellStart"/>
            <w:r>
              <w:rPr>
                <w:rFonts w:ascii="Times New Roman" w:hAnsi="Times New Roman" w:cs="Times New Roman"/>
                <w:bCs/>
                <w:lang w:val="en-GB"/>
              </w:rPr>
              <w:t>első</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megjelenés</w:t>
            </w:r>
            <w:proofErr w:type="spellEnd"/>
            <w:r>
              <w:rPr>
                <w:rFonts w:ascii="Times New Roman" w:hAnsi="Times New Roman" w:cs="Times New Roman"/>
                <w:bCs/>
                <w:lang w:val="en-GB"/>
              </w:rPr>
              <w:t xml:space="preserve">: Vertigo, 2002. </w:t>
            </w:r>
            <w:proofErr w:type="spellStart"/>
            <w:r>
              <w:rPr>
                <w:rFonts w:ascii="Times New Roman" w:hAnsi="Times New Roman" w:cs="Times New Roman"/>
                <w:bCs/>
                <w:lang w:val="en-GB"/>
              </w:rPr>
              <w:t>tavasz</w:t>
            </w:r>
            <w:proofErr w:type="spellEnd"/>
            <w:r>
              <w:rPr>
                <w:rFonts w:ascii="Times New Roman" w:hAnsi="Times New Roman" w:cs="Times New Roman"/>
                <w:bCs/>
                <w:lang w:val="en-GB"/>
              </w:rPr>
              <w:t>)</w:t>
            </w:r>
          </w:p>
          <w:p w14:paraId="7A81518B" w14:textId="77777777" w:rsidR="004E7E51" w:rsidRPr="00CD7B5F" w:rsidRDefault="00CD7B5F">
            <w:pPr>
              <w:spacing w:after="120"/>
              <w:ind w:firstLine="0"/>
              <w:rPr>
                <w:rFonts w:ascii="Times New Roman" w:hAnsi="Times New Roman" w:cs="Times New Roman"/>
                <w:bCs/>
              </w:rPr>
            </w:pPr>
            <w:r>
              <w:rPr>
                <w:rFonts w:ascii="Times New Roman" w:hAnsi="Times New Roman" w:cs="Times New Roman"/>
                <w:bCs/>
                <w:lang w:val="en-GB"/>
              </w:rPr>
              <w:t xml:space="preserve">CAMILLE LEFEVRE: Dan Graham’s Postmodern Dreams, Come to Life. </w:t>
            </w:r>
            <w:hyperlink r:id="rId5">
              <w:r w:rsidRPr="00CD7B5F">
                <w:rPr>
                  <w:rStyle w:val="Internet-hivatkozs"/>
                  <w:rFonts w:ascii="Times New Roman" w:hAnsi="Times New Roman"/>
                  <w:bCs/>
                </w:rPr>
                <w:t>https://mnartists.walkerart.org/dan-grahams-postmodern-dreams-come-to-life</w:t>
              </w:r>
            </w:hyperlink>
            <w:r w:rsidRPr="00CD7B5F">
              <w:rPr>
                <w:rFonts w:ascii="Times New Roman" w:hAnsi="Times New Roman" w:cs="Times New Roman"/>
                <w:bCs/>
              </w:rPr>
              <w:t xml:space="preserve"> </w:t>
            </w:r>
          </w:p>
          <w:p w14:paraId="4E22315D" w14:textId="77777777" w:rsidR="004E7E51" w:rsidRPr="00CD7B5F" w:rsidRDefault="004E7E51">
            <w:pPr>
              <w:spacing w:after="120"/>
              <w:ind w:firstLine="0"/>
              <w:rPr>
                <w:rFonts w:ascii="Times New Roman" w:hAnsi="Times New Roman" w:cs="Times New Roman"/>
                <w:bCs/>
              </w:rPr>
            </w:pPr>
          </w:p>
        </w:tc>
      </w:tr>
      <w:tr w:rsidR="004E7E51" w14:paraId="49FF79C9" w14:textId="77777777">
        <w:trPr>
          <w:trHeight w:val="1351"/>
        </w:trPr>
        <w:tc>
          <w:tcPr>
            <w:tcW w:w="9436" w:type="dxa"/>
            <w:gridSpan w:val="5"/>
            <w:tcBorders>
              <w:top w:val="single" w:sz="6" w:space="0" w:color="00000A"/>
              <w:left w:val="single" w:sz="6" w:space="0" w:color="00000A"/>
              <w:bottom w:val="single" w:sz="6" w:space="0" w:color="00000A"/>
              <w:right w:val="single" w:sz="6" w:space="0" w:color="00000A"/>
            </w:tcBorders>
          </w:tcPr>
          <w:p w14:paraId="14D4FD20"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lastRenderedPageBreak/>
              <w:t>Additional information:</w:t>
            </w:r>
          </w:p>
        </w:tc>
      </w:tr>
      <w:tr w:rsidR="004E7E51" w14:paraId="2EFC773D" w14:textId="77777777">
        <w:trPr>
          <w:trHeight w:val="2539"/>
        </w:trPr>
        <w:tc>
          <w:tcPr>
            <w:tcW w:w="9436" w:type="dxa"/>
            <w:gridSpan w:val="5"/>
            <w:tcBorders>
              <w:top w:val="single" w:sz="4" w:space="0" w:color="00000A"/>
              <w:left w:val="single" w:sz="6" w:space="0" w:color="00000A"/>
              <w:bottom w:val="single" w:sz="6" w:space="0" w:color="00000A"/>
              <w:right w:val="single" w:sz="6" w:space="0" w:color="00000A"/>
            </w:tcBorders>
          </w:tcPr>
          <w:p w14:paraId="68EFE098" w14:textId="77777777" w:rsidR="004E7E51" w:rsidRDefault="00CD7B5F">
            <w:pPr>
              <w:ind w:firstLine="0"/>
              <w:rPr>
                <w:rFonts w:ascii="Times New Roman" w:hAnsi="Times New Roman" w:cs="Times New Roman"/>
                <w:bCs/>
                <w:lang w:val="en-GB"/>
              </w:rPr>
            </w:pPr>
            <w:r>
              <w:rPr>
                <w:rFonts w:ascii="Times New Roman" w:hAnsi="Times New Roman" w:cs="Times New Roman"/>
                <w:bCs/>
                <w:lang w:val="en-GB"/>
              </w:rPr>
              <w:t>Prior learning recognition (based on application):</w:t>
            </w:r>
          </w:p>
          <w:p w14:paraId="5588197C" w14:textId="77777777" w:rsidR="004E7E51" w:rsidRDefault="004E7E51">
            <w:pPr>
              <w:ind w:left="348" w:firstLine="0"/>
              <w:rPr>
                <w:rFonts w:ascii="Times New Roman" w:hAnsi="Times New Roman" w:cs="Times New Roman"/>
                <w:bCs/>
                <w:lang w:val="en-GB"/>
              </w:rPr>
            </w:pPr>
          </w:p>
          <w:p w14:paraId="614683F6" w14:textId="77777777" w:rsidR="004E7E51" w:rsidRDefault="00CD7B5F">
            <w:pPr>
              <w:pStyle w:val="Listaszerbekezds1"/>
              <w:numPr>
                <w:ilvl w:val="1"/>
                <w:numId w:val="1"/>
              </w:numPr>
              <w:spacing w:after="40"/>
              <w:ind w:left="1056" w:hanging="283"/>
              <w:rPr>
                <w:rFonts w:ascii="Times New Roman" w:hAnsi="Times New Roman" w:cs="Times New Roman"/>
                <w:i/>
                <w:iCs/>
                <w:lang w:val="en-GB"/>
              </w:rPr>
            </w:pPr>
            <w:r>
              <w:rPr>
                <w:rFonts w:ascii="Times New Roman" w:hAnsi="Times New Roman" w:cs="Times New Roman"/>
                <w:i/>
                <w:iCs/>
                <w:lang w:val="en-GB"/>
              </w:rPr>
              <w:t>recognition is not applicable</w:t>
            </w:r>
          </w:p>
          <w:p w14:paraId="69414D01" w14:textId="77777777" w:rsidR="004E7E51" w:rsidRDefault="00CD7B5F">
            <w:pPr>
              <w:pStyle w:val="Listaszerbekezds1"/>
              <w:numPr>
                <w:ilvl w:val="1"/>
                <w:numId w:val="1"/>
              </w:numPr>
              <w:spacing w:after="40"/>
              <w:ind w:left="1056" w:hanging="283"/>
              <w:rPr>
                <w:rFonts w:ascii="Times New Roman" w:hAnsi="Times New Roman" w:cs="Times New Roman"/>
                <w:i/>
                <w:iCs/>
                <w:u w:val="single"/>
                <w:lang w:val="en-GB"/>
              </w:rPr>
            </w:pPr>
            <w:r>
              <w:rPr>
                <w:rFonts w:ascii="Times New Roman" w:hAnsi="Times New Roman" w:cs="Times New Roman"/>
                <w:i/>
                <w:iCs/>
                <w:u w:val="single"/>
                <w:lang w:val="en-GB"/>
              </w:rPr>
              <w:t>partial recognition may apply</w:t>
            </w:r>
          </w:p>
          <w:p w14:paraId="09341B00" w14:textId="77777777" w:rsidR="004E7E51" w:rsidRDefault="00CD7B5F">
            <w:pPr>
              <w:pStyle w:val="Listaszerbekezds1"/>
              <w:numPr>
                <w:ilvl w:val="1"/>
                <w:numId w:val="1"/>
              </w:numPr>
              <w:spacing w:after="40"/>
              <w:ind w:left="1126" w:hanging="283"/>
              <w:rPr>
                <w:rFonts w:ascii="Times New Roman" w:hAnsi="Times New Roman" w:cs="Times New Roman"/>
                <w:i/>
                <w:iCs/>
                <w:lang w:val="en-GB"/>
              </w:rPr>
            </w:pPr>
            <w:r>
              <w:rPr>
                <w:rFonts w:ascii="Times New Roman" w:hAnsi="Times New Roman" w:cs="Times New Roman"/>
                <w:i/>
                <w:iCs/>
                <w:lang w:val="en-GB"/>
              </w:rPr>
              <w:t>full recognition may apply</w:t>
            </w:r>
          </w:p>
        </w:tc>
      </w:tr>
      <w:tr w:rsidR="004E7E51" w14:paraId="5AE21991" w14:textId="77777777">
        <w:trPr>
          <w:trHeight w:val="271"/>
        </w:trPr>
        <w:tc>
          <w:tcPr>
            <w:tcW w:w="9436" w:type="dxa"/>
            <w:gridSpan w:val="5"/>
            <w:tcBorders>
              <w:top w:val="single" w:sz="6" w:space="0" w:color="00000A"/>
              <w:left w:val="single" w:sz="6" w:space="0" w:color="00000A"/>
              <w:bottom w:val="single" w:sz="6" w:space="0" w:color="00000A"/>
              <w:right w:val="single" w:sz="6" w:space="0" w:color="00000A"/>
            </w:tcBorders>
          </w:tcPr>
          <w:p w14:paraId="26772765" w14:textId="77777777" w:rsidR="004E7E51" w:rsidRDefault="00CD7B5F">
            <w:pPr>
              <w:spacing w:before="60"/>
              <w:ind w:firstLine="0"/>
              <w:rPr>
                <w:rFonts w:ascii="Times New Roman" w:hAnsi="Times New Roman" w:cs="Times New Roman"/>
                <w:bCs/>
                <w:lang w:val="en-GB"/>
              </w:rPr>
            </w:pPr>
            <w:r>
              <w:rPr>
                <w:rFonts w:ascii="Times New Roman" w:hAnsi="Times New Roman" w:cs="Times New Roman"/>
                <w:bCs/>
                <w:lang w:val="en-GB"/>
              </w:rPr>
              <w:t>Schedule and venue for personal consultation:</w:t>
            </w:r>
          </w:p>
          <w:p w14:paraId="442F0510" w14:textId="77777777" w:rsidR="004E7E51" w:rsidRDefault="004E7E51">
            <w:pPr>
              <w:ind w:firstLine="0"/>
              <w:rPr>
                <w:rFonts w:ascii="Times New Roman" w:hAnsi="Times New Roman" w:cs="Times New Roman"/>
                <w:bCs/>
                <w:lang w:val="en-GB"/>
              </w:rPr>
            </w:pPr>
          </w:p>
        </w:tc>
      </w:tr>
    </w:tbl>
    <w:p w14:paraId="2EFBB8F4" w14:textId="77777777" w:rsidR="004E7E51" w:rsidRDefault="004E7E51">
      <w:pPr>
        <w:ind w:firstLine="0"/>
      </w:pPr>
    </w:p>
    <w:sectPr w:rsidR="004E7E51">
      <w:pgSz w:w="11906" w:h="16838"/>
      <w:pgMar w:top="851" w:right="985" w:bottom="993" w:left="147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ambria">
    <w:panose1 w:val="02040503050406030204"/>
    <w:charset w:val="01"/>
    <w:family w:val="roman"/>
    <w:pitch w:val="variable"/>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1"/>
    <w:family w:val="roman"/>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Book Antiqua">
    <w:panose1 w:val="02040602050305030304"/>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AFD"/>
    <w:multiLevelType w:val="multilevel"/>
    <w:tmpl w:val="0A0E3F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B4628F"/>
    <w:multiLevelType w:val="multilevel"/>
    <w:tmpl w:val="893C2A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71D5E1C"/>
    <w:multiLevelType w:val="multilevel"/>
    <w:tmpl w:val="5942AE16"/>
    <w:lvl w:ilvl="0">
      <w:start w:val="1"/>
      <w:numFmt w:val="lowerLetter"/>
      <w:lvlText w:val="%1"/>
      <w:lvlJc w:val="left"/>
      <w:pPr>
        <w:tabs>
          <w:tab w:val="num" w:pos="0"/>
        </w:tabs>
        <w:ind w:left="720" w:hanging="360"/>
      </w:pPr>
      <w:rPr>
        <w:rFonts w:cs="Times New Roman"/>
        <w:b/>
        <w:bCs/>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2.%3"/>
      <w:lvlJc w:val="right"/>
      <w:pPr>
        <w:tabs>
          <w:tab w:val="num" w:pos="0"/>
        </w:tabs>
        <w:ind w:left="2160" w:hanging="180"/>
      </w:pPr>
      <w:rPr>
        <w:rFonts w:cs="Times New Roman"/>
        <w:b w:val="0"/>
      </w:rPr>
    </w:lvl>
    <w:lvl w:ilvl="3">
      <w:start w:val="1"/>
      <w:numFmt w:val="decimal"/>
      <w:lvlText w:val="%3.%4"/>
      <w:lvlJc w:val="left"/>
      <w:pPr>
        <w:tabs>
          <w:tab w:val="num" w:pos="0"/>
        </w:tabs>
        <w:ind w:left="2880" w:hanging="360"/>
      </w:pPr>
      <w:rPr>
        <w:rFonts w:cs="Times New Roman"/>
        <w:b w:val="0"/>
      </w:rPr>
    </w:lvl>
    <w:lvl w:ilvl="4">
      <w:start w:val="1"/>
      <w:numFmt w:val="lowerLetter"/>
      <w:lvlText w:val="%4.%5"/>
      <w:lvlJc w:val="left"/>
      <w:pPr>
        <w:tabs>
          <w:tab w:val="num" w:pos="0"/>
        </w:tabs>
        <w:ind w:left="3600" w:hanging="360"/>
      </w:pPr>
      <w:rPr>
        <w:rFonts w:cs="Times New Roman"/>
        <w:b w:val="0"/>
      </w:rPr>
    </w:lvl>
    <w:lvl w:ilvl="5">
      <w:start w:val="1"/>
      <w:numFmt w:val="lowerRoman"/>
      <w:lvlText w:val="%5.%6"/>
      <w:lvlJc w:val="right"/>
      <w:pPr>
        <w:tabs>
          <w:tab w:val="num" w:pos="0"/>
        </w:tabs>
        <w:ind w:left="4320" w:hanging="180"/>
      </w:pPr>
      <w:rPr>
        <w:rFonts w:cs="Times New Roman"/>
        <w:b w:val="0"/>
      </w:rPr>
    </w:lvl>
    <w:lvl w:ilvl="6">
      <w:start w:val="1"/>
      <w:numFmt w:val="decimal"/>
      <w:lvlText w:val="%6.%7"/>
      <w:lvlJc w:val="left"/>
      <w:pPr>
        <w:tabs>
          <w:tab w:val="num" w:pos="0"/>
        </w:tabs>
        <w:ind w:left="5040" w:hanging="360"/>
      </w:pPr>
      <w:rPr>
        <w:rFonts w:cs="Times New Roman"/>
        <w:b w:val="0"/>
      </w:rPr>
    </w:lvl>
    <w:lvl w:ilvl="7">
      <w:start w:val="1"/>
      <w:numFmt w:val="lowerLetter"/>
      <w:lvlText w:val="%7.%8"/>
      <w:lvlJc w:val="left"/>
      <w:pPr>
        <w:tabs>
          <w:tab w:val="num" w:pos="0"/>
        </w:tabs>
        <w:ind w:left="5760" w:hanging="360"/>
      </w:pPr>
      <w:rPr>
        <w:rFonts w:cs="Times New Roman"/>
        <w:b w:val="0"/>
      </w:rPr>
    </w:lvl>
    <w:lvl w:ilvl="8">
      <w:start w:val="1"/>
      <w:numFmt w:val="lowerRoman"/>
      <w:lvlText w:val="%8.%9"/>
      <w:lvlJc w:val="right"/>
      <w:pPr>
        <w:tabs>
          <w:tab w:val="num" w:pos="0"/>
        </w:tabs>
        <w:ind w:left="6480" w:hanging="180"/>
      </w:pPr>
      <w:rPr>
        <w:rFonts w:cs="Times New Roman"/>
        <w:b w:val="0"/>
      </w:rPr>
    </w:lvl>
  </w:abstractNum>
  <w:num w:numId="1" w16cid:durableId="476529825">
    <w:abstractNumId w:val="2"/>
  </w:num>
  <w:num w:numId="2" w16cid:durableId="2028555990">
    <w:abstractNumId w:val="1"/>
  </w:num>
  <w:num w:numId="3" w16cid:durableId="56329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7E51"/>
    <w:rsid w:val="001C2843"/>
    <w:rsid w:val="004E7E51"/>
    <w:rsid w:val="00CD7B5F"/>
    <w:rsid w:val="00F85D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34F2"/>
  <w15:docId w15:val="{F2B1B67A-EAA9-41C8-9E66-415A4B63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PMingLiU" w:hAnsi="Cambria" w:cs="Times New Roman"/>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overflowPunct w:val="0"/>
      <w:ind w:firstLine="567"/>
      <w:jc w:val="both"/>
    </w:pPr>
    <w:rPr>
      <w:rFonts w:ascii="Calibri" w:hAnsi="Calibri" w:cs="Calibri"/>
      <w:sz w:val="24"/>
      <w:szCs w:val="24"/>
      <w:lang w:eastAsia="en-US"/>
    </w:rPr>
  </w:style>
  <w:style w:type="paragraph" w:styleId="Cmsor1">
    <w:name w:val="heading 1"/>
    <w:basedOn w:val="Norml"/>
    <w:uiPriority w:val="9"/>
    <w:qFormat/>
    <w:pPr>
      <w:keepNext/>
      <w:spacing w:before="240" w:after="60"/>
      <w:ind w:firstLine="0"/>
      <w:jc w:val="left"/>
      <w:outlineLvl w:val="0"/>
    </w:pPr>
    <w:rPr>
      <w:rFonts w:ascii="Arial" w:hAnsi="Arial" w:cs="Arial"/>
      <w:b/>
      <w:bCs/>
      <w:sz w:val="28"/>
      <w:szCs w:val="28"/>
      <w:lang w:eastAsia="hu-HU"/>
    </w:rPr>
  </w:style>
  <w:style w:type="paragraph" w:styleId="Cmsor2">
    <w:name w:val="heading 2"/>
    <w:basedOn w:val="Norml"/>
    <w:uiPriority w:val="9"/>
    <w:unhideWhenUsed/>
    <w:qFormat/>
    <w:pPr>
      <w:keepNext/>
      <w:spacing w:before="240" w:after="60"/>
      <w:ind w:firstLine="0"/>
      <w:jc w:val="left"/>
      <w:outlineLvl w:val="1"/>
    </w:pPr>
    <w:rPr>
      <w:rFonts w:ascii="Arial" w:hAnsi="Arial" w:cs="Arial"/>
      <w:b/>
      <w:bCs/>
      <w:i/>
      <w:iCs/>
      <w:lang w:eastAsia="hu-HU"/>
    </w:rPr>
  </w:style>
  <w:style w:type="paragraph" w:styleId="Cmsor3">
    <w:name w:val="heading 3"/>
    <w:basedOn w:val="Norml"/>
    <w:uiPriority w:val="9"/>
    <w:unhideWhenUsed/>
    <w:qFormat/>
    <w:pPr>
      <w:keepNext/>
      <w:spacing w:before="240" w:after="60"/>
      <w:ind w:firstLine="0"/>
      <w:jc w:val="left"/>
      <w:outlineLvl w:val="2"/>
    </w:pPr>
    <w:rPr>
      <w:rFonts w:ascii="Times New Roman" w:hAnsi="Times New Roman" w:cs="Times New Roman"/>
      <w:b/>
      <w:bCs/>
      <w:lang w:eastAsia="hu-HU"/>
    </w:rPr>
  </w:style>
  <w:style w:type="paragraph" w:styleId="Cmsor4">
    <w:name w:val="heading 4"/>
    <w:basedOn w:val="Norml"/>
    <w:uiPriority w:val="9"/>
    <w:semiHidden/>
    <w:unhideWhenUsed/>
    <w:qFormat/>
    <w:pPr>
      <w:keepNext/>
      <w:spacing w:before="240" w:after="60"/>
      <w:ind w:firstLine="0"/>
      <w:jc w:val="left"/>
      <w:outlineLvl w:val="3"/>
    </w:pPr>
    <w:rPr>
      <w:rFonts w:ascii="Times New Roman" w:hAnsi="Times New Roman" w:cs="Times New Roman"/>
      <w:b/>
      <w:bCs/>
      <w:i/>
      <w:iCs/>
      <w:lang w:eastAsia="hu-HU"/>
    </w:rPr>
  </w:style>
  <w:style w:type="paragraph" w:styleId="Cmsor5">
    <w:name w:val="heading 5"/>
    <w:basedOn w:val="Norml"/>
    <w:uiPriority w:val="9"/>
    <w:semiHidden/>
    <w:unhideWhenUsed/>
    <w:qFormat/>
    <w:pPr>
      <w:spacing w:before="240" w:after="60"/>
      <w:ind w:firstLine="0"/>
      <w:jc w:val="left"/>
      <w:outlineLvl w:val="4"/>
    </w:pPr>
    <w:rPr>
      <w:rFonts w:ascii="Arial" w:hAnsi="Arial" w:cs="Arial"/>
      <w:sz w:val="22"/>
      <w:szCs w:val="22"/>
      <w:lang w:eastAsia="hu-HU"/>
    </w:rPr>
  </w:style>
  <w:style w:type="paragraph" w:styleId="Cmsor6">
    <w:name w:val="heading 6"/>
    <w:basedOn w:val="Norml"/>
    <w:uiPriority w:val="9"/>
    <w:semiHidden/>
    <w:unhideWhenUsed/>
    <w:qFormat/>
    <w:pPr>
      <w:spacing w:before="240" w:after="60"/>
      <w:ind w:firstLine="0"/>
      <w:jc w:val="left"/>
      <w:outlineLvl w:val="5"/>
    </w:pPr>
    <w:rPr>
      <w:rFonts w:ascii="Arial" w:hAnsi="Arial" w:cs="Arial"/>
      <w:i/>
      <w:iCs/>
      <w:sz w:val="22"/>
      <w:szCs w:val="22"/>
      <w:lang w:eastAsia="hu-HU"/>
    </w:rPr>
  </w:style>
  <w:style w:type="paragraph" w:styleId="Cmsor7">
    <w:name w:val="heading 7"/>
    <w:basedOn w:val="Norml"/>
    <w:qFormat/>
    <w:pPr>
      <w:spacing w:before="240" w:after="60"/>
      <w:ind w:firstLine="0"/>
      <w:jc w:val="left"/>
      <w:outlineLvl w:val="6"/>
    </w:pPr>
    <w:rPr>
      <w:rFonts w:ascii="Arial" w:hAnsi="Arial" w:cs="Arial"/>
      <w:sz w:val="20"/>
      <w:szCs w:val="20"/>
      <w:lang w:eastAsia="hu-HU"/>
    </w:rPr>
  </w:style>
  <w:style w:type="paragraph" w:styleId="Cmsor8">
    <w:name w:val="heading 8"/>
    <w:basedOn w:val="Norml"/>
    <w:qFormat/>
    <w:pPr>
      <w:spacing w:before="240" w:after="60"/>
      <w:ind w:firstLine="0"/>
      <w:jc w:val="left"/>
      <w:outlineLvl w:val="7"/>
    </w:pPr>
    <w:rPr>
      <w:rFonts w:ascii="Arial" w:hAnsi="Arial" w:cs="Arial"/>
      <w:i/>
      <w:iCs/>
      <w:sz w:val="20"/>
      <w:szCs w:val="20"/>
      <w:lang w:eastAsia="hu-HU"/>
    </w:rPr>
  </w:style>
  <w:style w:type="paragraph" w:styleId="Cmsor9">
    <w:name w:val="heading 9"/>
    <w:basedOn w:val="Norml"/>
    <w:qFormat/>
    <w:pPr>
      <w:spacing w:before="240" w:after="60"/>
      <w:ind w:firstLine="0"/>
      <w:jc w:val="left"/>
      <w:outlineLvl w:val="8"/>
    </w:pPr>
    <w:rPr>
      <w:rFonts w:ascii="Arial" w:hAnsi="Arial" w:cs="Arial"/>
      <w:i/>
      <w:i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qFormat/>
    <w:rPr>
      <w:rFonts w:ascii="Arial" w:hAnsi="Arial" w:cs="Arial"/>
      <w:b/>
      <w:bCs/>
      <w:sz w:val="20"/>
      <w:szCs w:val="20"/>
      <w:lang w:val="hu-HU" w:eastAsia="hu-HU"/>
    </w:rPr>
  </w:style>
  <w:style w:type="character" w:customStyle="1" w:styleId="Cmsor2Char">
    <w:name w:val="Címsor 2 Char"/>
    <w:qFormat/>
    <w:rPr>
      <w:rFonts w:ascii="Arial" w:hAnsi="Arial" w:cs="Arial"/>
      <w:b/>
      <w:bCs/>
      <w:i/>
      <w:iCs/>
      <w:sz w:val="20"/>
      <w:szCs w:val="20"/>
      <w:lang w:val="hu-HU" w:eastAsia="hu-HU"/>
    </w:rPr>
  </w:style>
  <w:style w:type="character" w:customStyle="1" w:styleId="Cmsor3Char">
    <w:name w:val="Címsor 3 Char"/>
    <w:qFormat/>
    <w:rPr>
      <w:rFonts w:ascii="Times New Roman" w:hAnsi="Times New Roman" w:cs="Times New Roman"/>
      <w:b/>
      <w:bCs/>
      <w:sz w:val="20"/>
      <w:szCs w:val="20"/>
      <w:lang w:val="hu-HU" w:eastAsia="hu-HU"/>
    </w:rPr>
  </w:style>
  <w:style w:type="character" w:customStyle="1" w:styleId="Cmsor4Char">
    <w:name w:val="Címsor 4 Char"/>
    <w:qFormat/>
    <w:rPr>
      <w:rFonts w:ascii="Times New Roman" w:hAnsi="Times New Roman" w:cs="Times New Roman"/>
      <w:b/>
      <w:bCs/>
      <w:i/>
      <w:iCs/>
      <w:sz w:val="20"/>
      <w:szCs w:val="20"/>
      <w:lang w:val="hu-HU" w:eastAsia="hu-HU"/>
    </w:rPr>
  </w:style>
  <w:style w:type="character" w:customStyle="1" w:styleId="Cmsor5Char">
    <w:name w:val="Címsor 5 Char"/>
    <w:qFormat/>
    <w:rPr>
      <w:rFonts w:ascii="Arial" w:hAnsi="Arial" w:cs="Arial"/>
      <w:sz w:val="20"/>
      <w:szCs w:val="20"/>
      <w:lang w:val="hu-HU" w:eastAsia="hu-HU"/>
    </w:rPr>
  </w:style>
  <w:style w:type="character" w:customStyle="1" w:styleId="Cmsor6Char">
    <w:name w:val="Címsor 6 Char"/>
    <w:qFormat/>
    <w:rPr>
      <w:rFonts w:ascii="Arial" w:hAnsi="Arial" w:cs="Arial"/>
      <w:i/>
      <w:iCs/>
      <w:sz w:val="20"/>
      <w:szCs w:val="20"/>
      <w:lang w:val="hu-HU" w:eastAsia="hu-HU"/>
    </w:rPr>
  </w:style>
  <w:style w:type="character" w:customStyle="1" w:styleId="Cmsor7Char">
    <w:name w:val="Címsor 7 Char"/>
    <w:qFormat/>
    <w:rPr>
      <w:rFonts w:ascii="Arial" w:hAnsi="Arial" w:cs="Arial"/>
      <w:sz w:val="20"/>
      <w:szCs w:val="20"/>
      <w:lang w:val="hu-HU" w:eastAsia="hu-HU"/>
    </w:rPr>
  </w:style>
  <w:style w:type="character" w:customStyle="1" w:styleId="Cmsor8Char">
    <w:name w:val="Címsor 8 Char"/>
    <w:qFormat/>
    <w:rPr>
      <w:rFonts w:ascii="Arial" w:hAnsi="Arial" w:cs="Arial"/>
      <w:i/>
      <w:iCs/>
      <w:sz w:val="20"/>
      <w:szCs w:val="20"/>
      <w:lang w:val="hu-HU" w:eastAsia="hu-HU"/>
    </w:rPr>
  </w:style>
  <w:style w:type="character" w:customStyle="1" w:styleId="Cmsor9Char">
    <w:name w:val="Címsor 9 Char"/>
    <w:qFormat/>
    <w:rPr>
      <w:rFonts w:ascii="Arial" w:hAnsi="Arial" w:cs="Arial"/>
      <w:i/>
      <w:iCs/>
      <w:sz w:val="20"/>
      <w:szCs w:val="20"/>
      <w:lang w:val="hu-HU" w:eastAsia="hu-HU"/>
    </w:rPr>
  </w:style>
  <w:style w:type="character" w:customStyle="1" w:styleId="CmChar">
    <w:name w:val="Cím Char"/>
    <w:qFormat/>
    <w:rPr>
      <w:rFonts w:ascii="Cambria" w:eastAsia="PMingLiU" w:hAnsi="Cambria" w:cs="Cambria"/>
      <w:b/>
      <w:bCs/>
      <w:color w:val="0070C0"/>
      <w:sz w:val="32"/>
      <w:szCs w:val="32"/>
      <w:lang w:val="hu-HU" w:eastAsia="zh-TW"/>
    </w:rPr>
  </w:style>
  <w:style w:type="character" w:customStyle="1" w:styleId="Internet-hivatkozs">
    <w:name w:val="Internet-hivatkozás"/>
    <w:rPr>
      <w:rFonts w:cs="Times New Roman"/>
      <w:color w:val="0000FF"/>
      <w:u w:val="single"/>
    </w:rPr>
  </w:style>
  <w:style w:type="character" w:customStyle="1" w:styleId="BuborkszvegChar">
    <w:name w:val="Buborékszöveg Char"/>
    <w:qFormat/>
    <w:rPr>
      <w:rFonts w:ascii="Tahoma" w:hAnsi="Tahoma" w:cs="Tahoma"/>
      <w:sz w:val="16"/>
      <w:szCs w:val="16"/>
      <w:lang w:val="hu-HU" w:eastAsia="x-none"/>
    </w:rPr>
  </w:style>
  <w:style w:type="character" w:styleId="Jegyzethivatkozs">
    <w:name w:val="annotation reference"/>
    <w:qFormat/>
    <w:rPr>
      <w:rFonts w:cs="Times New Roman"/>
      <w:sz w:val="16"/>
      <w:szCs w:val="16"/>
    </w:rPr>
  </w:style>
  <w:style w:type="character" w:customStyle="1" w:styleId="JegyzetszvegChar">
    <w:name w:val="Jegyzetszöveg Char"/>
    <w:qFormat/>
    <w:rPr>
      <w:rFonts w:ascii="Calibri" w:hAnsi="Calibri" w:cs="Calibri"/>
      <w:sz w:val="20"/>
      <w:szCs w:val="20"/>
      <w:lang w:val="hu-HU" w:eastAsia="x-none"/>
    </w:rPr>
  </w:style>
  <w:style w:type="character" w:customStyle="1" w:styleId="MegjegyzstrgyaChar">
    <w:name w:val="Megjegyzés tárgya Char"/>
    <w:qFormat/>
    <w:rPr>
      <w:rFonts w:ascii="Calibri" w:hAnsi="Calibri" w:cs="Calibri"/>
      <w:b/>
      <w:bCs/>
      <w:sz w:val="20"/>
      <w:szCs w:val="20"/>
      <w:lang w:val="hu-HU" w:eastAsia="x-none"/>
    </w:rPr>
  </w:style>
  <w:style w:type="character" w:customStyle="1" w:styleId="Megltogatottinternet-hivatkozs">
    <w:name w:val="Meglátogatott internet-hivatkozás"/>
    <w:rPr>
      <w:rFonts w:cs="Times New Roman"/>
      <w:color w:val="800080"/>
      <w:u w:val="single"/>
    </w:rPr>
  </w:style>
  <w:style w:type="character" w:customStyle="1" w:styleId="Felsorolsjel">
    <w:name w:val="Felsorolásjel"/>
    <w:qFormat/>
    <w:rPr>
      <w:rFonts w:ascii="OpenSymbol" w:eastAsia="OpenSymbol" w:hAnsi="OpenSymbol" w:cs="OpenSymbol"/>
    </w:rPr>
  </w:style>
  <w:style w:type="paragraph" w:customStyle="1" w:styleId="Cmsor">
    <w:name w:val="Címsor"/>
    <w:basedOn w:val="Norml"/>
    <w:next w:val="Szvegtrzs"/>
    <w:qFormat/>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rPr>
  </w:style>
  <w:style w:type="paragraph" w:customStyle="1" w:styleId="Trgymutat">
    <w:name w:val="Tárgymutató"/>
    <w:basedOn w:val="Norml"/>
    <w:qFormat/>
    <w:pPr>
      <w:suppressLineNumbers/>
    </w:pPr>
    <w:rPr>
      <w:rFonts w:cs="FreeSans"/>
    </w:rPr>
  </w:style>
  <w:style w:type="paragraph" w:customStyle="1" w:styleId="Listaszerbekezds1">
    <w:name w:val="Listaszerű bekezdés1"/>
    <w:basedOn w:val="Norml"/>
    <w:qFormat/>
    <w:pPr>
      <w:ind w:left="720"/>
      <w:contextualSpacing/>
    </w:pPr>
  </w:style>
  <w:style w:type="paragraph" w:customStyle="1" w:styleId="Nv">
    <w:name w:val="Név"/>
    <w:basedOn w:val="Norml"/>
    <w:qFormat/>
    <w:pPr>
      <w:ind w:firstLine="0"/>
      <w:jc w:val="center"/>
    </w:pPr>
    <w:rPr>
      <w:rFonts w:ascii="Book Antiqua" w:hAnsi="Book Antiqua" w:cs="Book Antiqua"/>
      <w:b/>
      <w:bCs/>
      <w:lang w:eastAsia="hu-HU"/>
    </w:rPr>
  </w:style>
  <w:style w:type="paragraph" w:styleId="Cm">
    <w:name w:val="Title"/>
    <w:basedOn w:val="Norml"/>
    <w:uiPriority w:val="10"/>
    <w:qFormat/>
    <w:pPr>
      <w:spacing w:before="240" w:after="60" w:line="276" w:lineRule="auto"/>
      <w:ind w:firstLine="284"/>
      <w:jc w:val="center"/>
      <w:outlineLvl w:val="0"/>
    </w:pPr>
    <w:rPr>
      <w:rFonts w:ascii="Cambria" w:hAnsi="Cambria" w:cs="Cambria"/>
      <w:b/>
      <w:bCs/>
      <w:color w:val="0070C0"/>
      <w:sz w:val="32"/>
      <w:szCs w:val="32"/>
      <w:lang w:eastAsia="zh-TW"/>
    </w:rPr>
  </w:style>
  <w:style w:type="paragraph" w:styleId="Buborkszveg">
    <w:name w:val="Balloon Text"/>
    <w:basedOn w:val="Norml"/>
    <w:qFormat/>
    <w:rPr>
      <w:rFonts w:ascii="Tahoma" w:hAnsi="Tahoma" w:cs="Tahoma"/>
      <w:sz w:val="16"/>
      <w:szCs w:val="16"/>
    </w:rPr>
  </w:style>
  <w:style w:type="paragraph" w:styleId="Jegyzetszveg">
    <w:name w:val="annotation text"/>
    <w:basedOn w:val="Norml"/>
    <w:qFormat/>
    <w:rPr>
      <w:sz w:val="20"/>
      <w:szCs w:val="20"/>
    </w:rPr>
  </w:style>
  <w:style w:type="paragraph" w:styleId="Megjegyzstrgya">
    <w:name w:val="annotation subject"/>
    <w:basedOn w:val="Jegyzetszveg"/>
    <w:qFormat/>
    <w:rPr>
      <w:b/>
      <w:bCs/>
    </w:rPr>
  </w:style>
  <w:style w:type="paragraph" w:customStyle="1" w:styleId="Tblzattartalom">
    <w:name w:val="Táblázattartalom"/>
    <w:basedOn w:val="Norm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31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nartists.walkerart.org/dan-grahams-postmodern-dreams-come-to-life"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4</Pages>
  <Words>1319</Words>
  <Characters>9102</Characters>
  <Application>Microsoft Office Word</Application>
  <DocSecurity>0</DocSecurity>
  <Lines>75</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Tantárgy neve: Interkulturális pedagógia</dc:title>
  <dc:subject/>
  <dc:creator>Erzsebet Csereklye</dc:creator>
  <dc:description/>
  <cp:lastModifiedBy>Juhász Péter</cp:lastModifiedBy>
  <cp:revision>20</cp:revision>
  <dcterms:created xsi:type="dcterms:W3CDTF">2019-12-19T09:26:00Z</dcterms:created>
  <dcterms:modified xsi:type="dcterms:W3CDTF">2023-12-13T11:39:00Z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