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0CE0" w14:textId="77777777" w:rsidR="00C82F83" w:rsidRPr="0016081F" w:rsidRDefault="00B8566A">
      <w:pPr>
        <w:spacing w:line="276" w:lineRule="auto"/>
        <w:rPr>
          <w:rFonts w:asciiTheme="majorHAnsi" w:eastAsia="Arial" w:hAnsiTheme="majorHAnsi" w:cstheme="majorHAnsi"/>
          <w:b/>
        </w:rPr>
      </w:pPr>
      <w:bookmarkStart w:id="0" w:name="_heading=h.gjdgxs" w:colFirst="0" w:colLast="0"/>
      <w:bookmarkEnd w:id="0"/>
      <w:r w:rsidRPr="0016081F">
        <w:rPr>
          <w:rFonts w:asciiTheme="majorHAnsi" w:eastAsia="Arial" w:hAnsiTheme="majorHAnsi" w:cstheme="majorHAnsi"/>
          <w:b/>
        </w:rPr>
        <w:t xml:space="preserve">Course </w:t>
      </w:r>
      <w:proofErr w:type="spellStart"/>
      <w:r w:rsidRPr="0016081F">
        <w:rPr>
          <w:rFonts w:asciiTheme="majorHAnsi" w:eastAsia="Arial" w:hAnsiTheme="majorHAnsi" w:cstheme="majorHAnsi"/>
          <w:b/>
        </w:rPr>
        <w:t>Thematics</w:t>
      </w:r>
      <w:proofErr w:type="spellEnd"/>
    </w:p>
    <w:p w14:paraId="020CB802" w14:textId="77777777" w:rsidR="00C82F83" w:rsidRPr="0016081F" w:rsidRDefault="00C82F83">
      <w:pPr>
        <w:rPr>
          <w:rFonts w:asciiTheme="majorHAnsi" w:eastAsia="Arial" w:hAnsiTheme="majorHAnsi" w:cstheme="majorHAnsi"/>
          <w:b/>
        </w:rPr>
      </w:pPr>
      <w:bookmarkStart w:id="1" w:name="_heading=h.30j0zll" w:colFirst="0" w:colLast="0"/>
      <w:bookmarkEnd w:id="1"/>
    </w:p>
    <w:tbl>
      <w:tblPr>
        <w:tblStyle w:val="a0"/>
        <w:tblW w:w="9271" w:type="dxa"/>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2"/>
        <w:gridCol w:w="1911"/>
        <w:gridCol w:w="1860"/>
        <w:gridCol w:w="1260"/>
        <w:gridCol w:w="2268"/>
      </w:tblGrid>
      <w:tr w:rsidR="00C82F83" w:rsidRPr="0016081F" w14:paraId="24239A42" w14:textId="77777777">
        <w:trPr>
          <w:trHeight w:val="560"/>
        </w:trPr>
        <w:tc>
          <w:tcPr>
            <w:tcW w:w="9271" w:type="dxa"/>
            <w:gridSpan w:val="5"/>
          </w:tcPr>
          <w:p w14:paraId="3CFBD4E8" w14:textId="19A71F3C" w:rsidR="00C82F83" w:rsidRPr="0016081F" w:rsidRDefault="00B8566A">
            <w:pPr>
              <w:pStyle w:val="Cmsor3"/>
              <w:spacing w:before="60"/>
              <w:rPr>
                <w:rFonts w:asciiTheme="majorHAnsi" w:eastAsia="Arial" w:hAnsiTheme="majorHAnsi" w:cstheme="majorHAnsi"/>
                <w:b w:val="0"/>
              </w:rPr>
            </w:pPr>
            <w:r w:rsidRPr="0016081F">
              <w:rPr>
                <w:rFonts w:asciiTheme="majorHAnsi" w:eastAsia="Arial" w:hAnsiTheme="majorHAnsi" w:cstheme="majorHAnsi"/>
                <w:b w:val="0"/>
              </w:rPr>
              <w:t xml:space="preserve">Title: </w:t>
            </w:r>
            <w:r w:rsidR="003E5512" w:rsidRPr="0016081F">
              <w:rPr>
                <w:rFonts w:asciiTheme="majorHAnsi" w:eastAsia="Arial" w:hAnsiTheme="majorHAnsi" w:cstheme="majorHAnsi"/>
                <w:b w:val="0"/>
              </w:rPr>
              <w:t>Design Anthropology</w:t>
            </w:r>
          </w:p>
        </w:tc>
      </w:tr>
      <w:tr w:rsidR="00C82F83" w:rsidRPr="0016081F" w14:paraId="5938B559" w14:textId="77777777">
        <w:trPr>
          <w:trHeight w:val="560"/>
        </w:trPr>
        <w:tc>
          <w:tcPr>
            <w:tcW w:w="9271" w:type="dxa"/>
            <w:gridSpan w:val="5"/>
          </w:tcPr>
          <w:p w14:paraId="1CEBB0AE" w14:textId="35879060" w:rsidR="003E5512" w:rsidRPr="0016081F" w:rsidRDefault="00B8566A">
            <w:pPr>
              <w:pStyle w:val="Cmsor3"/>
              <w:spacing w:before="0" w:after="40" w:line="276" w:lineRule="auto"/>
              <w:rPr>
                <w:rFonts w:asciiTheme="majorHAnsi" w:eastAsia="Arial" w:hAnsiTheme="majorHAnsi" w:cstheme="majorHAnsi"/>
                <w:b w:val="0"/>
                <w:bCs/>
              </w:rPr>
            </w:pPr>
            <w:bookmarkStart w:id="2" w:name="_heading=h.1fob9te" w:colFirst="0" w:colLast="0"/>
            <w:bookmarkEnd w:id="2"/>
            <w:r w:rsidRPr="0016081F">
              <w:rPr>
                <w:rFonts w:asciiTheme="majorHAnsi" w:eastAsia="Arial" w:hAnsiTheme="majorHAnsi" w:cstheme="majorHAnsi"/>
                <w:b w:val="0"/>
              </w:rPr>
              <w:t xml:space="preserve">Tutors of the course, contact: </w:t>
            </w:r>
            <w:r w:rsidR="003E5512" w:rsidRPr="0016081F">
              <w:rPr>
                <w:rFonts w:asciiTheme="majorHAnsi" w:hAnsiTheme="majorHAnsi" w:cstheme="majorHAnsi"/>
                <w:b w:val="0"/>
                <w:bCs/>
              </w:rPr>
              <w:t xml:space="preserve">Michael </w:t>
            </w:r>
            <w:proofErr w:type="spellStart"/>
            <w:r w:rsidR="003E5512" w:rsidRPr="0016081F">
              <w:rPr>
                <w:rFonts w:asciiTheme="majorHAnsi" w:hAnsiTheme="majorHAnsi" w:cstheme="majorHAnsi"/>
                <w:b w:val="0"/>
                <w:bCs/>
              </w:rPr>
              <w:t>Leube</w:t>
            </w:r>
            <w:proofErr w:type="spellEnd"/>
            <w:r w:rsidR="003E5512" w:rsidRPr="0016081F">
              <w:rPr>
                <w:rFonts w:asciiTheme="majorHAnsi" w:hAnsiTheme="majorHAnsi" w:cstheme="majorHAnsi"/>
                <w:b w:val="0"/>
                <w:bCs/>
              </w:rPr>
              <w:t xml:space="preserve">, Ph.D., </w:t>
            </w:r>
            <w:hyperlink r:id="rId8" w:tgtFrame="_blank" w:history="1">
              <w:r w:rsidR="003E5512" w:rsidRPr="0016081F">
                <w:rPr>
                  <w:rStyle w:val="Hiperhivatkozs"/>
                  <w:rFonts w:asciiTheme="majorHAnsi" w:hAnsiTheme="majorHAnsi" w:cstheme="majorHAnsi"/>
                  <w:b w:val="0"/>
                  <w:bCs/>
                  <w:sz w:val="22"/>
                  <w:shd w:val="clear" w:color="auto" w:fill="FFFFFF"/>
                </w:rPr>
                <w:t>michael_leube@yahoo.com</w:t>
              </w:r>
            </w:hyperlink>
            <w:r w:rsidR="003E5512" w:rsidRPr="0016081F">
              <w:rPr>
                <w:rFonts w:asciiTheme="majorHAnsi" w:hAnsiTheme="majorHAnsi" w:cstheme="majorHAnsi"/>
                <w:b w:val="0"/>
                <w:bCs/>
              </w:rPr>
              <w:t xml:space="preserve">, </w:t>
            </w:r>
            <w:r w:rsidR="003E5512" w:rsidRPr="0016081F">
              <w:rPr>
                <w:rFonts w:asciiTheme="majorHAnsi" w:hAnsiTheme="majorHAnsi" w:cstheme="majorHAnsi"/>
                <w:b w:val="0"/>
                <w:bCs/>
                <w:color w:val="242424"/>
                <w:sz w:val="21"/>
                <w:szCs w:val="21"/>
                <w:shd w:val="clear" w:color="auto" w:fill="FFFFFF"/>
              </w:rPr>
              <w:t>+34680923561</w:t>
            </w:r>
          </w:p>
          <w:p w14:paraId="04E19585" w14:textId="223D18C3" w:rsidR="00C82F83" w:rsidRPr="0016081F" w:rsidRDefault="00C82F83">
            <w:pPr>
              <w:pStyle w:val="Cmsor3"/>
              <w:spacing w:before="0" w:after="40" w:line="276" w:lineRule="auto"/>
              <w:rPr>
                <w:rFonts w:asciiTheme="majorHAnsi" w:eastAsia="Arial" w:hAnsiTheme="majorHAnsi" w:cstheme="majorHAnsi"/>
                <w:b w:val="0"/>
              </w:rPr>
            </w:pPr>
          </w:p>
          <w:p w14:paraId="5D31C3FD" w14:textId="77777777" w:rsidR="00C82F83" w:rsidRPr="0016081F" w:rsidRDefault="00C82F83">
            <w:pPr>
              <w:pStyle w:val="Cmsor3"/>
              <w:spacing w:before="0" w:after="40" w:line="276" w:lineRule="auto"/>
              <w:rPr>
                <w:rFonts w:asciiTheme="majorHAnsi" w:eastAsia="Arial" w:hAnsiTheme="majorHAnsi" w:cstheme="majorHAnsi"/>
                <w:b w:val="0"/>
              </w:rPr>
            </w:pPr>
            <w:bookmarkStart w:id="3" w:name="_heading=h.oqtvs18aptdj" w:colFirst="0" w:colLast="0"/>
            <w:bookmarkEnd w:id="3"/>
          </w:p>
        </w:tc>
      </w:tr>
      <w:tr w:rsidR="00C82F83" w:rsidRPr="0016081F" w14:paraId="296161E3" w14:textId="77777777">
        <w:trPr>
          <w:trHeight w:val="700"/>
        </w:trPr>
        <w:tc>
          <w:tcPr>
            <w:tcW w:w="1972" w:type="dxa"/>
          </w:tcPr>
          <w:p w14:paraId="6F91FB82" w14:textId="77777777" w:rsidR="00C82F83" w:rsidRPr="0016081F" w:rsidRDefault="00B8566A">
            <w:pPr>
              <w:rPr>
                <w:rFonts w:asciiTheme="majorHAnsi" w:eastAsia="Arial" w:hAnsiTheme="majorHAnsi" w:cstheme="majorHAnsi"/>
              </w:rPr>
            </w:pPr>
            <w:r w:rsidRPr="0016081F">
              <w:rPr>
                <w:rFonts w:asciiTheme="majorHAnsi" w:eastAsia="Arial" w:hAnsiTheme="majorHAnsi" w:cstheme="majorHAnsi"/>
              </w:rPr>
              <w:t>Code:</w:t>
            </w:r>
          </w:p>
          <w:p w14:paraId="4E6AA4CF" w14:textId="2CBA78DC" w:rsidR="00C82F83" w:rsidRPr="0016081F" w:rsidRDefault="00C82F83">
            <w:pPr>
              <w:rPr>
                <w:rFonts w:asciiTheme="majorHAnsi" w:eastAsia="Arial" w:hAnsiTheme="majorHAnsi" w:cstheme="majorHAnsi"/>
              </w:rPr>
            </w:pPr>
          </w:p>
        </w:tc>
        <w:tc>
          <w:tcPr>
            <w:tcW w:w="1911" w:type="dxa"/>
          </w:tcPr>
          <w:p w14:paraId="6C417954" w14:textId="77777777" w:rsidR="00C82F83" w:rsidRPr="0016081F" w:rsidRDefault="00B8566A">
            <w:pPr>
              <w:spacing w:line="276" w:lineRule="auto"/>
              <w:rPr>
                <w:rFonts w:asciiTheme="majorHAnsi" w:eastAsia="Arial" w:hAnsiTheme="majorHAnsi" w:cstheme="majorHAnsi"/>
              </w:rPr>
            </w:pPr>
            <w:r w:rsidRPr="0016081F">
              <w:rPr>
                <w:rFonts w:asciiTheme="majorHAnsi" w:eastAsia="Arial" w:hAnsiTheme="majorHAnsi" w:cstheme="majorHAnsi"/>
              </w:rPr>
              <w:t xml:space="preserve">Curriculum place: </w:t>
            </w:r>
          </w:p>
        </w:tc>
        <w:tc>
          <w:tcPr>
            <w:tcW w:w="1860" w:type="dxa"/>
          </w:tcPr>
          <w:p w14:paraId="26D88D71" w14:textId="132C5038" w:rsidR="00C82F83" w:rsidRPr="0016081F" w:rsidRDefault="00B8566A">
            <w:pPr>
              <w:spacing w:line="276" w:lineRule="auto"/>
              <w:rPr>
                <w:rFonts w:asciiTheme="majorHAnsi" w:eastAsia="Arial" w:hAnsiTheme="majorHAnsi" w:cstheme="majorHAnsi"/>
              </w:rPr>
            </w:pPr>
            <w:r w:rsidRPr="0016081F">
              <w:rPr>
                <w:rFonts w:asciiTheme="majorHAnsi" w:eastAsia="Arial" w:hAnsiTheme="majorHAnsi" w:cstheme="majorHAnsi"/>
              </w:rPr>
              <w:t xml:space="preserve">Recommended semester: </w:t>
            </w:r>
            <w:r w:rsidR="0039367B" w:rsidRPr="0016081F">
              <w:rPr>
                <w:rFonts w:asciiTheme="majorHAnsi" w:eastAsia="Arial" w:hAnsiTheme="majorHAnsi" w:cstheme="majorHAnsi"/>
              </w:rPr>
              <w:t>1st</w:t>
            </w:r>
          </w:p>
        </w:tc>
        <w:tc>
          <w:tcPr>
            <w:tcW w:w="1260" w:type="dxa"/>
          </w:tcPr>
          <w:p w14:paraId="5CB700B1" w14:textId="77777777" w:rsidR="00C82F83" w:rsidRPr="0016081F" w:rsidRDefault="00B8566A">
            <w:pPr>
              <w:rPr>
                <w:rFonts w:asciiTheme="majorHAnsi" w:eastAsia="Arial" w:hAnsiTheme="majorHAnsi" w:cstheme="majorHAnsi"/>
              </w:rPr>
            </w:pPr>
            <w:r w:rsidRPr="0016081F">
              <w:rPr>
                <w:rFonts w:asciiTheme="majorHAnsi" w:eastAsia="Arial" w:hAnsiTheme="majorHAnsi" w:cstheme="majorHAnsi"/>
              </w:rPr>
              <w:t xml:space="preserve">Credit: </w:t>
            </w:r>
          </w:p>
        </w:tc>
        <w:tc>
          <w:tcPr>
            <w:tcW w:w="2268" w:type="dxa"/>
          </w:tcPr>
          <w:p w14:paraId="73A25B91" w14:textId="77777777" w:rsidR="00C82F83" w:rsidRPr="0016081F" w:rsidRDefault="00B8566A">
            <w:pPr>
              <w:rPr>
                <w:rFonts w:asciiTheme="majorHAnsi" w:eastAsia="Arial" w:hAnsiTheme="majorHAnsi" w:cstheme="majorHAnsi"/>
              </w:rPr>
            </w:pPr>
            <w:r w:rsidRPr="0016081F">
              <w:rPr>
                <w:rFonts w:asciiTheme="majorHAnsi" w:eastAsia="Arial" w:hAnsiTheme="majorHAnsi" w:cstheme="majorHAnsi"/>
              </w:rPr>
              <w:t xml:space="preserve">Number of Lessons: </w:t>
            </w:r>
          </w:p>
          <w:p w14:paraId="369FBEA4" w14:textId="77777777" w:rsidR="00C82F83" w:rsidRPr="0016081F" w:rsidRDefault="00B8566A">
            <w:pPr>
              <w:spacing w:line="276" w:lineRule="auto"/>
              <w:rPr>
                <w:rFonts w:asciiTheme="majorHAnsi" w:eastAsia="Arial" w:hAnsiTheme="majorHAnsi" w:cstheme="majorHAnsi"/>
              </w:rPr>
            </w:pPr>
            <w:r w:rsidRPr="0016081F">
              <w:rPr>
                <w:rFonts w:asciiTheme="majorHAnsi" w:eastAsia="Arial" w:hAnsiTheme="majorHAnsi" w:cstheme="majorHAnsi"/>
              </w:rPr>
              <w:t xml:space="preserve">Student working hours: </w:t>
            </w:r>
          </w:p>
        </w:tc>
      </w:tr>
      <w:tr w:rsidR="00C82F83" w:rsidRPr="0016081F" w14:paraId="7DFF9606" w14:textId="77777777">
        <w:trPr>
          <w:trHeight w:val="700"/>
        </w:trPr>
        <w:tc>
          <w:tcPr>
            <w:tcW w:w="1972" w:type="dxa"/>
          </w:tcPr>
          <w:p w14:paraId="17F4FFCF" w14:textId="77777777" w:rsidR="00C82F83" w:rsidRPr="0016081F" w:rsidRDefault="00B8566A">
            <w:pPr>
              <w:rPr>
                <w:rFonts w:asciiTheme="majorHAnsi" w:eastAsia="Arial" w:hAnsiTheme="majorHAnsi" w:cstheme="majorHAnsi"/>
              </w:rPr>
            </w:pPr>
            <w:r w:rsidRPr="0016081F">
              <w:rPr>
                <w:rFonts w:asciiTheme="majorHAnsi" w:eastAsia="Arial" w:hAnsiTheme="majorHAnsi" w:cstheme="majorHAnsi"/>
              </w:rPr>
              <w:t>Related Codes:</w:t>
            </w:r>
          </w:p>
        </w:tc>
        <w:tc>
          <w:tcPr>
            <w:tcW w:w="1911" w:type="dxa"/>
          </w:tcPr>
          <w:p w14:paraId="2D066079" w14:textId="2C255DE7" w:rsidR="00C82F83" w:rsidRPr="0016081F" w:rsidRDefault="00B8566A">
            <w:pPr>
              <w:rPr>
                <w:rFonts w:asciiTheme="majorHAnsi" w:eastAsia="Arial" w:hAnsiTheme="majorHAnsi" w:cstheme="majorHAnsi"/>
              </w:rPr>
            </w:pPr>
            <w:r w:rsidRPr="0016081F">
              <w:rPr>
                <w:rFonts w:asciiTheme="majorHAnsi" w:eastAsia="Arial" w:hAnsiTheme="majorHAnsi" w:cstheme="majorHAnsi"/>
              </w:rPr>
              <w:t xml:space="preserve">Type: </w:t>
            </w:r>
            <w:r w:rsidR="0039367B" w:rsidRPr="0016081F">
              <w:rPr>
                <w:rFonts w:asciiTheme="majorHAnsi" w:eastAsia="Arial" w:hAnsiTheme="majorHAnsi" w:cstheme="majorHAnsi"/>
              </w:rPr>
              <w:t>Lecture</w:t>
            </w:r>
          </w:p>
        </w:tc>
        <w:tc>
          <w:tcPr>
            <w:tcW w:w="1860" w:type="dxa"/>
          </w:tcPr>
          <w:p w14:paraId="68AFC53E" w14:textId="77777777" w:rsidR="00C82F83" w:rsidRPr="0016081F" w:rsidRDefault="00B8566A">
            <w:pPr>
              <w:spacing w:line="276" w:lineRule="auto"/>
              <w:rPr>
                <w:rFonts w:asciiTheme="majorHAnsi" w:eastAsia="Arial" w:hAnsiTheme="majorHAnsi" w:cstheme="majorHAnsi"/>
              </w:rPr>
            </w:pPr>
            <w:bookmarkStart w:id="4" w:name="_heading=h.3znysh7" w:colFirst="0" w:colLast="0"/>
            <w:bookmarkEnd w:id="4"/>
            <w:r w:rsidRPr="0016081F">
              <w:rPr>
                <w:rFonts w:asciiTheme="majorHAnsi" w:eastAsia="Arial" w:hAnsiTheme="majorHAnsi" w:cstheme="majorHAnsi"/>
              </w:rPr>
              <w:t xml:space="preserve">Can I add as custom? </w:t>
            </w:r>
          </w:p>
          <w:p w14:paraId="3A2EB9B5" w14:textId="77777777" w:rsidR="00C82F83" w:rsidRPr="0016081F" w:rsidRDefault="00C82F83">
            <w:pPr>
              <w:rPr>
                <w:rFonts w:asciiTheme="majorHAnsi" w:eastAsia="Arial" w:hAnsiTheme="majorHAnsi" w:cstheme="majorHAnsi"/>
              </w:rPr>
            </w:pPr>
          </w:p>
        </w:tc>
        <w:tc>
          <w:tcPr>
            <w:tcW w:w="3528" w:type="dxa"/>
            <w:gridSpan w:val="2"/>
          </w:tcPr>
          <w:p w14:paraId="2D973AF5" w14:textId="77777777" w:rsidR="00C82F83" w:rsidRPr="0016081F" w:rsidRDefault="00B8566A">
            <w:pPr>
              <w:spacing w:line="276" w:lineRule="auto"/>
              <w:rPr>
                <w:rFonts w:asciiTheme="majorHAnsi" w:eastAsia="Arial" w:hAnsiTheme="majorHAnsi" w:cstheme="majorHAnsi"/>
              </w:rPr>
            </w:pPr>
            <w:r w:rsidRPr="0016081F">
              <w:rPr>
                <w:rFonts w:asciiTheme="majorHAnsi" w:eastAsia="Arial" w:hAnsiTheme="majorHAnsi" w:cstheme="majorHAnsi"/>
              </w:rPr>
              <w:t>In case of free choice, special prerequisites:</w:t>
            </w:r>
          </w:p>
          <w:p w14:paraId="1DBD998E" w14:textId="77777777" w:rsidR="00C82F83" w:rsidRPr="0016081F" w:rsidRDefault="00C82F83">
            <w:pPr>
              <w:rPr>
                <w:rFonts w:asciiTheme="majorHAnsi" w:eastAsia="Arial" w:hAnsiTheme="majorHAnsi" w:cstheme="majorHAnsi"/>
              </w:rPr>
            </w:pPr>
          </w:p>
          <w:p w14:paraId="0DB89A2E" w14:textId="77777777" w:rsidR="00C82F83" w:rsidRPr="0016081F" w:rsidRDefault="00C82F83">
            <w:pPr>
              <w:tabs>
                <w:tab w:val="left" w:pos="448"/>
                <w:tab w:val="left" w:pos="2173"/>
              </w:tabs>
              <w:rPr>
                <w:rFonts w:asciiTheme="majorHAnsi" w:eastAsia="Arial" w:hAnsiTheme="majorHAnsi" w:cstheme="majorHAnsi"/>
              </w:rPr>
            </w:pPr>
          </w:p>
        </w:tc>
      </w:tr>
      <w:tr w:rsidR="00C82F83" w:rsidRPr="0016081F" w14:paraId="05C2D74A" w14:textId="77777777">
        <w:trPr>
          <w:trHeight w:val="700"/>
        </w:trPr>
        <w:tc>
          <w:tcPr>
            <w:tcW w:w="9271" w:type="dxa"/>
            <w:gridSpan w:val="5"/>
          </w:tcPr>
          <w:p w14:paraId="512B50AD" w14:textId="1F52CB43" w:rsidR="00C82F83" w:rsidRPr="0016081F" w:rsidRDefault="00B8566A">
            <w:pPr>
              <w:spacing w:line="276" w:lineRule="auto"/>
              <w:rPr>
                <w:rFonts w:asciiTheme="majorHAnsi" w:eastAsia="Arial" w:hAnsiTheme="majorHAnsi" w:cstheme="majorHAnsi"/>
              </w:rPr>
            </w:pPr>
            <w:r w:rsidRPr="0016081F">
              <w:rPr>
                <w:rFonts w:asciiTheme="majorHAnsi" w:eastAsia="Arial" w:hAnsiTheme="majorHAnsi" w:cstheme="majorHAnsi"/>
              </w:rPr>
              <w:t xml:space="preserve">Course relations (prerequisites, parallels): </w:t>
            </w:r>
            <w:r w:rsidR="0039367B" w:rsidRPr="0016081F">
              <w:rPr>
                <w:rFonts w:asciiTheme="majorHAnsi" w:eastAsia="Arial" w:hAnsiTheme="majorHAnsi" w:cstheme="majorHAnsi"/>
              </w:rPr>
              <w:t>None</w:t>
            </w:r>
          </w:p>
        </w:tc>
      </w:tr>
      <w:tr w:rsidR="00C82F83" w:rsidRPr="0016081F" w14:paraId="6589357B" w14:textId="77777777">
        <w:trPr>
          <w:trHeight w:val="900"/>
        </w:trPr>
        <w:tc>
          <w:tcPr>
            <w:tcW w:w="9271" w:type="dxa"/>
            <w:gridSpan w:val="5"/>
          </w:tcPr>
          <w:p w14:paraId="1EC9EE94" w14:textId="77777777" w:rsidR="00C82F83" w:rsidRPr="0016081F" w:rsidRDefault="00C82F83">
            <w:pPr>
              <w:ind w:left="720"/>
              <w:rPr>
                <w:rFonts w:asciiTheme="majorHAnsi" w:eastAsia="Arial" w:hAnsiTheme="majorHAnsi" w:cstheme="majorHAnsi"/>
                <w:b/>
              </w:rPr>
            </w:pPr>
          </w:p>
          <w:p w14:paraId="43D25C30" w14:textId="2DA414E2"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 xml:space="preserve">The aim </w:t>
            </w:r>
            <w:r w:rsidR="009932C9" w:rsidRPr="0016081F">
              <w:rPr>
                <w:rFonts w:asciiTheme="majorHAnsi" w:eastAsia="Arial" w:hAnsiTheme="majorHAnsi" w:cstheme="majorHAnsi"/>
                <w:b/>
              </w:rPr>
              <w:t xml:space="preserve">and principles </w:t>
            </w:r>
            <w:r w:rsidRPr="0016081F">
              <w:rPr>
                <w:rFonts w:asciiTheme="majorHAnsi" w:eastAsia="Arial" w:hAnsiTheme="majorHAnsi" w:cstheme="majorHAnsi"/>
                <w:b/>
              </w:rPr>
              <w:t xml:space="preserve">of the course: </w:t>
            </w:r>
          </w:p>
          <w:p w14:paraId="07611990" w14:textId="77777777" w:rsidR="003E5512" w:rsidRPr="0016081F" w:rsidRDefault="003E5512">
            <w:pPr>
              <w:ind w:left="720"/>
              <w:rPr>
                <w:rFonts w:asciiTheme="majorHAnsi" w:eastAsia="Arial" w:hAnsiTheme="majorHAnsi" w:cstheme="majorHAnsi"/>
                <w:b/>
              </w:rPr>
            </w:pPr>
          </w:p>
          <w:p w14:paraId="2ECC23B4" w14:textId="0AC1F294" w:rsidR="003E5512" w:rsidRPr="0016081F" w:rsidRDefault="003E5512" w:rsidP="003E5512">
            <w:pPr>
              <w:rPr>
                <w:rFonts w:asciiTheme="majorHAnsi" w:hAnsiTheme="majorHAnsi" w:cstheme="majorHAnsi"/>
              </w:rPr>
            </w:pPr>
            <w:r w:rsidRPr="0016081F">
              <w:rPr>
                <w:rFonts w:asciiTheme="majorHAnsi" w:hAnsiTheme="majorHAnsi" w:cstheme="majorHAnsi"/>
              </w:rPr>
              <w:t xml:space="preserve">Design and anthropology have more in common than one might assume. Since most things are designed for and by Homo Sapiens </w:t>
            </w:r>
            <w:proofErr w:type="spellStart"/>
            <w:r w:rsidRPr="0016081F">
              <w:rPr>
                <w:rFonts w:asciiTheme="majorHAnsi" w:hAnsiTheme="majorHAnsi" w:cstheme="majorHAnsi"/>
              </w:rPr>
              <w:t>Sapiens</w:t>
            </w:r>
            <w:proofErr w:type="spellEnd"/>
            <w:r w:rsidRPr="0016081F">
              <w:rPr>
                <w:rFonts w:asciiTheme="majorHAnsi" w:hAnsiTheme="majorHAnsi" w:cstheme="majorHAnsi"/>
              </w:rPr>
              <w:t>, it makes sense to study the human condition to create the most human design. In this series of talks we will address the social responsibilities of designers and their shortcomings.</w:t>
            </w:r>
          </w:p>
          <w:p w14:paraId="41EFEB1E" w14:textId="77777777" w:rsidR="00C82F83" w:rsidRPr="0016081F" w:rsidRDefault="00C82F83">
            <w:pPr>
              <w:ind w:left="720"/>
              <w:rPr>
                <w:rFonts w:asciiTheme="majorHAnsi" w:eastAsia="Arial" w:hAnsiTheme="majorHAnsi" w:cstheme="majorHAnsi"/>
                <w:b/>
              </w:rPr>
            </w:pPr>
          </w:p>
          <w:p w14:paraId="75D773FA" w14:textId="77777777" w:rsidR="00C82F83" w:rsidRPr="0016081F" w:rsidRDefault="00C82F83" w:rsidP="003E5512">
            <w:pPr>
              <w:ind w:left="720"/>
              <w:rPr>
                <w:rFonts w:asciiTheme="majorHAnsi" w:eastAsia="Arial" w:hAnsiTheme="majorHAnsi" w:cstheme="majorHAnsi"/>
              </w:rPr>
            </w:pPr>
          </w:p>
        </w:tc>
      </w:tr>
      <w:tr w:rsidR="00C82F83" w:rsidRPr="0016081F" w14:paraId="4E3FA290" w14:textId="77777777">
        <w:trPr>
          <w:trHeight w:val="2480"/>
        </w:trPr>
        <w:tc>
          <w:tcPr>
            <w:tcW w:w="9271" w:type="dxa"/>
            <w:gridSpan w:val="5"/>
            <w:tcBorders>
              <w:bottom w:val="single" w:sz="4" w:space="0" w:color="000000"/>
            </w:tcBorders>
          </w:tcPr>
          <w:p w14:paraId="5BD58CAB" w14:textId="77777777" w:rsidR="00C82F83" w:rsidRPr="0016081F" w:rsidRDefault="00C82F83">
            <w:pPr>
              <w:tabs>
                <w:tab w:val="left" w:pos="2377"/>
                <w:tab w:val="left" w:pos="4641"/>
                <w:tab w:val="left" w:pos="6905"/>
              </w:tabs>
              <w:ind w:left="720"/>
              <w:rPr>
                <w:rFonts w:asciiTheme="majorHAnsi" w:eastAsia="Arial" w:hAnsiTheme="majorHAnsi" w:cstheme="majorHAnsi"/>
                <w:b/>
              </w:rPr>
            </w:pPr>
          </w:p>
          <w:p w14:paraId="2A8265EC" w14:textId="77777777" w:rsidR="00C82F83" w:rsidRPr="0016081F" w:rsidRDefault="00B8566A">
            <w:pPr>
              <w:tabs>
                <w:tab w:val="left" w:pos="2377"/>
                <w:tab w:val="left" w:pos="4641"/>
                <w:tab w:val="left" w:pos="6905"/>
              </w:tabs>
              <w:ind w:left="720"/>
              <w:rPr>
                <w:rFonts w:asciiTheme="majorHAnsi" w:eastAsia="Arial" w:hAnsiTheme="majorHAnsi" w:cstheme="majorHAnsi"/>
                <w:b/>
              </w:rPr>
            </w:pPr>
            <w:r w:rsidRPr="0016081F">
              <w:rPr>
                <w:rFonts w:asciiTheme="majorHAnsi" w:eastAsia="Arial" w:hAnsiTheme="majorHAnsi" w:cstheme="majorHAnsi"/>
                <w:b/>
              </w:rPr>
              <w:t>Learning outcomes</w:t>
            </w:r>
          </w:p>
          <w:p w14:paraId="678CD47E" w14:textId="77777777" w:rsidR="00C82F83" w:rsidRPr="0016081F" w:rsidRDefault="00B8566A">
            <w:pPr>
              <w:tabs>
                <w:tab w:val="left" w:pos="2377"/>
                <w:tab w:val="left" w:pos="4641"/>
                <w:tab w:val="left" w:pos="6905"/>
              </w:tabs>
              <w:ind w:left="720"/>
              <w:rPr>
                <w:rFonts w:asciiTheme="majorHAnsi" w:eastAsia="Arial" w:hAnsiTheme="majorHAnsi" w:cstheme="majorHAnsi"/>
                <w:b/>
              </w:rPr>
            </w:pPr>
            <w:r w:rsidRPr="0016081F">
              <w:rPr>
                <w:rFonts w:asciiTheme="majorHAnsi" w:eastAsia="Arial" w:hAnsiTheme="majorHAnsi" w:cstheme="majorHAnsi"/>
                <w:b/>
              </w:rPr>
              <w:t>(</w:t>
            </w:r>
            <w:proofErr w:type="gramStart"/>
            <w:r w:rsidRPr="0016081F">
              <w:rPr>
                <w:rFonts w:asciiTheme="majorHAnsi" w:eastAsia="Arial" w:hAnsiTheme="majorHAnsi" w:cstheme="majorHAnsi"/>
                <w:b/>
              </w:rPr>
              <w:t>professional</w:t>
            </w:r>
            <w:proofErr w:type="gramEnd"/>
            <w:r w:rsidRPr="0016081F">
              <w:rPr>
                <w:rFonts w:asciiTheme="majorHAnsi" w:eastAsia="Arial" w:hAnsiTheme="majorHAnsi" w:cstheme="majorHAnsi"/>
                <w:b/>
              </w:rPr>
              <w:t xml:space="preserve"> and general competencies to be developed):</w:t>
            </w:r>
          </w:p>
          <w:p w14:paraId="20C0C3BC" w14:textId="77777777" w:rsidR="00C82F83" w:rsidRPr="0016081F" w:rsidRDefault="00C82F83">
            <w:pPr>
              <w:tabs>
                <w:tab w:val="left" w:pos="2377"/>
                <w:tab w:val="left" w:pos="4641"/>
                <w:tab w:val="left" w:pos="6905"/>
              </w:tabs>
              <w:ind w:left="720"/>
              <w:rPr>
                <w:rFonts w:asciiTheme="majorHAnsi" w:eastAsia="Arial" w:hAnsiTheme="majorHAnsi" w:cstheme="majorHAnsi"/>
                <w:b/>
              </w:rPr>
            </w:pPr>
          </w:p>
          <w:p w14:paraId="1E21D499" w14:textId="77777777" w:rsidR="00C82F83" w:rsidRPr="0016081F" w:rsidRDefault="00C82F83">
            <w:pPr>
              <w:tabs>
                <w:tab w:val="left" w:pos="2377"/>
                <w:tab w:val="left" w:pos="4641"/>
                <w:tab w:val="left" w:pos="6905"/>
              </w:tabs>
              <w:ind w:left="720"/>
              <w:rPr>
                <w:rFonts w:asciiTheme="majorHAnsi" w:eastAsia="Arial" w:hAnsiTheme="majorHAnsi" w:cstheme="majorHAnsi"/>
              </w:rPr>
            </w:pPr>
          </w:p>
          <w:p w14:paraId="12E5A822" w14:textId="4D83CE63" w:rsidR="00C82F83" w:rsidRPr="0016081F" w:rsidRDefault="00B8566A">
            <w:pPr>
              <w:tabs>
                <w:tab w:val="left" w:pos="2377"/>
                <w:tab w:val="left" w:pos="4641"/>
                <w:tab w:val="left" w:pos="6905"/>
              </w:tabs>
              <w:ind w:left="720"/>
              <w:rPr>
                <w:rFonts w:asciiTheme="majorHAnsi" w:eastAsia="Arial" w:hAnsiTheme="majorHAnsi" w:cstheme="majorHAnsi"/>
                <w:b/>
              </w:rPr>
            </w:pPr>
            <w:r w:rsidRPr="0016081F">
              <w:rPr>
                <w:rFonts w:asciiTheme="majorHAnsi" w:eastAsia="Arial" w:hAnsiTheme="majorHAnsi" w:cstheme="majorHAnsi"/>
                <w:b/>
              </w:rPr>
              <w:t xml:space="preserve">Knowledge: </w:t>
            </w:r>
          </w:p>
          <w:p w14:paraId="45A2FAAB" w14:textId="77777777" w:rsidR="009932C9" w:rsidRPr="0016081F" w:rsidRDefault="009932C9" w:rsidP="009932C9">
            <w:pPr>
              <w:ind w:left="360"/>
              <w:rPr>
                <w:rFonts w:asciiTheme="majorHAnsi" w:hAnsiTheme="majorHAnsi" w:cstheme="majorHAnsi"/>
                <w:color w:val="000000"/>
              </w:rPr>
            </w:pPr>
            <w:r w:rsidRPr="0016081F">
              <w:rPr>
                <w:rFonts w:asciiTheme="majorHAnsi" w:hAnsiTheme="majorHAnsi" w:cstheme="majorHAnsi"/>
                <w:color w:val="000000"/>
              </w:rPr>
              <w:t>The use of basic design-research methods</w:t>
            </w:r>
            <w:r w:rsidRPr="0016081F">
              <w:rPr>
                <w:rFonts w:asciiTheme="majorHAnsi" w:hAnsiTheme="majorHAnsi" w:cstheme="majorHAnsi"/>
                <w:color w:val="000000"/>
                <w:lang w:val="es-ES"/>
              </w:rPr>
              <w:t xml:space="preserve"> and to i</w:t>
            </w:r>
            <w:r w:rsidRPr="0016081F">
              <w:rPr>
                <w:rFonts w:asciiTheme="majorHAnsi" w:hAnsiTheme="majorHAnsi" w:cstheme="majorHAnsi"/>
                <w:color w:val="000000"/>
              </w:rPr>
              <w:t>mprov</w:t>
            </w:r>
            <w:r w:rsidRPr="0016081F">
              <w:rPr>
                <w:rFonts w:asciiTheme="majorHAnsi" w:hAnsiTheme="majorHAnsi" w:cstheme="majorHAnsi"/>
                <w:color w:val="000000"/>
                <w:lang w:val="es-ES"/>
              </w:rPr>
              <w:t>e</w:t>
            </w:r>
            <w:r w:rsidRPr="0016081F">
              <w:rPr>
                <w:rFonts w:asciiTheme="majorHAnsi" w:hAnsiTheme="majorHAnsi" w:cstheme="majorHAnsi"/>
                <w:color w:val="000000"/>
              </w:rPr>
              <w:t xml:space="preserve"> empathy between designer and end-user</w:t>
            </w:r>
          </w:p>
          <w:p w14:paraId="64330534" w14:textId="77777777" w:rsidR="00C82F83" w:rsidRPr="0016081F" w:rsidRDefault="00C82F83" w:rsidP="009932C9">
            <w:pPr>
              <w:tabs>
                <w:tab w:val="left" w:pos="2377"/>
                <w:tab w:val="left" w:pos="4641"/>
                <w:tab w:val="left" w:pos="6905"/>
              </w:tabs>
              <w:rPr>
                <w:rFonts w:asciiTheme="majorHAnsi" w:eastAsia="Arial" w:hAnsiTheme="majorHAnsi" w:cstheme="majorHAnsi"/>
              </w:rPr>
            </w:pPr>
          </w:p>
          <w:p w14:paraId="145B9713" w14:textId="77777777" w:rsidR="00C82F83" w:rsidRPr="0016081F" w:rsidRDefault="00B8566A">
            <w:pPr>
              <w:tabs>
                <w:tab w:val="left" w:pos="2377"/>
                <w:tab w:val="left" w:pos="4641"/>
                <w:tab w:val="left" w:pos="6905"/>
              </w:tabs>
              <w:ind w:left="720"/>
              <w:rPr>
                <w:rFonts w:asciiTheme="majorHAnsi" w:eastAsia="Arial" w:hAnsiTheme="majorHAnsi" w:cstheme="majorHAnsi"/>
                <w:b/>
              </w:rPr>
            </w:pPr>
            <w:r w:rsidRPr="0016081F">
              <w:rPr>
                <w:rFonts w:asciiTheme="majorHAnsi" w:eastAsia="Arial" w:hAnsiTheme="majorHAnsi" w:cstheme="majorHAnsi"/>
                <w:b/>
              </w:rPr>
              <w:t xml:space="preserve">Ability: </w:t>
            </w:r>
          </w:p>
          <w:p w14:paraId="7C2CF781" w14:textId="77777777" w:rsidR="009932C9" w:rsidRPr="0016081F" w:rsidRDefault="009932C9" w:rsidP="009932C9">
            <w:pPr>
              <w:ind w:left="113"/>
              <w:rPr>
                <w:rFonts w:asciiTheme="majorHAnsi" w:hAnsiTheme="majorHAnsi" w:cstheme="majorHAnsi"/>
                <w:color w:val="000000"/>
              </w:rPr>
            </w:pPr>
            <w:r w:rsidRPr="0016081F">
              <w:rPr>
                <w:rFonts w:asciiTheme="majorHAnsi" w:hAnsiTheme="majorHAnsi" w:cstheme="majorHAnsi"/>
                <w:color w:val="000000"/>
              </w:rPr>
              <w:t>Learning the strategy of designing, conducting and debriefing research</w:t>
            </w:r>
          </w:p>
          <w:p w14:paraId="057A1D0C" w14:textId="77777777" w:rsidR="00C82F83" w:rsidRPr="0016081F" w:rsidRDefault="00C82F83">
            <w:pPr>
              <w:tabs>
                <w:tab w:val="left" w:pos="2377"/>
                <w:tab w:val="left" w:pos="4641"/>
                <w:tab w:val="left" w:pos="6905"/>
              </w:tabs>
              <w:rPr>
                <w:rFonts w:asciiTheme="majorHAnsi" w:eastAsia="Arial" w:hAnsiTheme="majorHAnsi" w:cstheme="majorHAnsi"/>
              </w:rPr>
            </w:pPr>
          </w:p>
          <w:p w14:paraId="38B90A7C" w14:textId="77777777" w:rsidR="00C82F83" w:rsidRPr="0016081F" w:rsidRDefault="00B8566A">
            <w:pPr>
              <w:tabs>
                <w:tab w:val="left" w:pos="2377"/>
                <w:tab w:val="left" w:pos="4641"/>
                <w:tab w:val="left" w:pos="6905"/>
              </w:tabs>
              <w:ind w:left="720"/>
              <w:rPr>
                <w:rFonts w:asciiTheme="majorHAnsi" w:eastAsia="Arial" w:hAnsiTheme="majorHAnsi" w:cstheme="majorHAnsi"/>
                <w:b/>
              </w:rPr>
            </w:pPr>
            <w:r w:rsidRPr="0016081F">
              <w:rPr>
                <w:rFonts w:asciiTheme="majorHAnsi" w:eastAsia="Arial" w:hAnsiTheme="majorHAnsi" w:cstheme="majorHAnsi"/>
                <w:b/>
              </w:rPr>
              <w:t xml:space="preserve">Attitude: </w:t>
            </w:r>
          </w:p>
          <w:p w14:paraId="19A27C3E" w14:textId="51F01291" w:rsidR="00C82F83" w:rsidRPr="0016081F" w:rsidRDefault="009932C9" w:rsidP="009932C9">
            <w:pPr>
              <w:tabs>
                <w:tab w:val="left" w:pos="2377"/>
                <w:tab w:val="left" w:pos="4641"/>
                <w:tab w:val="left" w:pos="6905"/>
              </w:tabs>
              <w:rPr>
                <w:rFonts w:asciiTheme="majorHAnsi" w:hAnsiTheme="majorHAnsi" w:cstheme="majorHAnsi"/>
                <w:color w:val="000000"/>
              </w:rPr>
            </w:pPr>
            <w:r w:rsidRPr="0016081F">
              <w:rPr>
                <w:rFonts w:asciiTheme="majorHAnsi" w:hAnsiTheme="majorHAnsi" w:cstheme="majorHAnsi"/>
                <w:color w:val="000000"/>
              </w:rPr>
              <w:t>Adding value to all stakeholders through insights from the field of anthropology</w:t>
            </w:r>
          </w:p>
          <w:p w14:paraId="02052975" w14:textId="77777777" w:rsidR="009932C9" w:rsidRPr="0016081F" w:rsidRDefault="009932C9" w:rsidP="009932C9">
            <w:pPr>
              <w:tabs>
                <w:tab w:val="left" w:pos="2377"/>
                <w:tab w:val="left" w:pos="4641"/>
                <w:tab w:val="left" w:pos="6905"/>
              </w:tabs>
              <w:rPr>
                <w:rFonts w:asciiTheme="majorHAnsi" w:eastAsia="Arial" w:hAnsiTheme="majorHAnsi" w:cstheme="majorHAnsi"/>
              </w:rPr>
            </w:pPr>
          </w:p>
          <w:p w14:paraId="09852188" w14:textId="1B142CBF" w:rsidR="00C82F83" w:rsidRPr="0016081F" w:rsidRDefault="00B8566A">
            <w:pPr>
              <w:tabs>
                <w:tab w:val="left" w:pos="2377"/>
                <w:tab w:val="left" w:pos="4641"/>
                <w:tab w:val="left" w:pos="6905"/>
              </w:tabs>
              <w:ind w:left="720"/>
              <w:rPr>
                <w:rFonts w:asciiTheme="majorHAnsi" w:eastAsia="Arial" w:hAnsiTheme="majorHAnsi" w:cstheme="majorHAnsi"/>
                <w:b/>
              </w:rPr>
            </w:pPr>
            <w:r w:rsidRPr="0016081F">
              <w:rPr>
                <w:rFonts w:asciiTheme="majorHAnsi" w:eastAsia="Arial" w:hAnsiTheme="majorHAnsi" w:cstheme="majorHAnsi"/>
                <w:b/>
              </w:rPr>
              <w:t xml:space="preserve">Autonomy and responsibility: </w:t>
            </w:r>
          </w:p>
          <w:p w14:paraId="613DFD6B" w14:textId="029DA2E5" w:rsidR="009932C9" w:rsidRPr="0016081F" w:rsidRDefault="009932C9" w:rsidP="009932C9">
            <w:pPr>
              <w:rPr>
                <w:rFonts w:asciiTheme="majorHAnsi" w:hAnsiTheme="majorHAnsi" w:cstheme="majorHAnsi"/>
                <w:color w:val="000000"/>
              </w:rPr>
            </w:pPr>
            <w:r w:rsidRPr="0016081F">
              <w:rPr>
                <w:rFonts w:asciiTheme="majorHAnsi" w:hAnsiTheme="majorHAnsi" w:cstheme="majorHAnsi"/>
                <w:color w:val="000000"/>
              </w:rPr>
              <w:t>To understand the responsibility of design practices and develop a critical standpoint in the design practice</w:t>
            </w:r>
          </w:p>
          <w:p w14:paraId="3F30CD45" w14:textId="747EE28F" w:rsidR="00C82F83" w:rsidRPr="0016081F" w:rsidRDefault="009932C9" w:rsidP="009932C9">
            <w:pPr>
              <w:ind w:left="113"/>
              <w:rPr>
                <w:rFonts w:asciiTheme="majorHAnsi" w:hAnsiTheme="majorHAnsi" w:cstheme="majorHAnsi"/>
              </w:rPr>
            </w:pPr>
            <w:r w:rsidRPr="0016081F">
              <w:rPr>
                <w:rFonts w:asciiTheme="majorHAnsi" w:hAnsiTheme="majorHAnsi" w:cstheme="majorHAnsi"/>
                <w:color w:val="000000"/>
              </w:rPr>
              <w:tab/>
            </w:r>
            <w:r w:rsidRPr="0016081F">
              <w:rPr>
                <w:rFonts w:asciiTheme="majorHAnsi" w:hAnsiTheme="majorHAnsi" w:cstheme="majorHAnsi"/>
                <w:color w:val="000000"/>
              </w:rPr>
              <w:tab/>
            </w:r>
          </w:p>
        </w:tc>
      </w:tr>
      <w:tr w:rsidR="00C82F83" w:rsidRPr="0016081F" w14:paraId="5FDDA284" w14:textId="77777777">
        <w:trPr>
          <w:trHeight w:val="800"/>
        </w:trPr>
        <w:tc>
          <w:tcPr>
            <w:tcW w:w="9271" w:type="dxa"/>
            <w:gridSpan w:val="5"/>
            <w:tcBorders>
              <w:top w:val="single" w:sz="4" w:space="0" w:color="000000"/>
            </w:tcBorders>
          </w:tcPr>
          <w:p w14:paraId="7A4C47A0" w14:textId="77777777" w:rsidR="00C82F83" w:rsidRPr="0016081F" w:rsidRDefault="00C82F83">
            <w:pPr>
              <w:ind w:left="720"/>
              <w:rPr>
                <w:rFonts w:asciiTheme="majorHAnsi" w:eastAsia="Arial" w:hAnsiTheme="majorHAnsi" w:cstheme="majorHAnsi"/>
                <w:b/>
              </w:rPr>
            </w:pPr>
          </w:p>
          <w:p w14:paraId="5B64B2BE" w14:textId="464C8F19"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Topics to be processed within the course:</w:t>
            </w:r>
          </w:p>
          <w:p w14:paraId="021A900C" w14:textId="5014C74B" w:rsidR="0039367B" w:rsidRPr="0016081F" w:rsidRDefault="0039367B">
            <w:pPr>
              <w:ind w:left="720"/>
              <w:rPr>
                <w:rFonts w:asciiTheme="majorHAnsi" w:eastAsia="Arial" w:hAnsiTheme="majorHAnsi" w:cstheme="majorHAnsi"/>
                <w:b/>
              </w:rPr>
            </w:pPr>
          </w:p>
          <w:tbl>
            <w:tblPr>
              <w:tblStyle w:val="Rcsostblzat"/>
              <w:tblW w:w="0" w:type="auto"/>
              <w:tblInd w:w="0" w:type="dxa"/>
              <w:tblLayout w:type="fixed"/>
              <w:tblLook w:val="04A0" w:firstRow="1" w:lastRow="0" w:firstColumn="1" w:lastColumn="0" w:noHBand="0" w:noVBand="1"/>
            </w:tblPr>
            <w:tblGrid>
              <w:gridCol w:w="2397"/>
              <w:gridCol w:w="3126"/>
            </w:tblGrid>
            <w:tr w:rsidR="0039367B" w:rsidRPr="0016081F" w14:paraId="0AF62215" w14:textId="77777777" w:rsidTr="0039367B">
              <w:trPr>
                <w:trHeight w:val="845"/>
              </w:trPr>
              <w:tc>
                <w:tcPr>
                  <w:tcW w:w="2397" w:type="dxa"/>
                  <w:tcBorders>
                    <w:top w:val="single" w:sz="4" w:space="0" w:color="auto"/>
                    <w:left w:val="single" w:sz="4" w:space="0" w:color="auto"/>
                    <w:bottom w:val="single" w:sz="4" w:space="0" w:color="auto"/>
                    <w:right w:val="single" w:sz="4" w:space="0" w:color="auto"/>
                  </w:tcBorders>
                  <w:hideMark/>
                </w:tcPr>
                <w:p w14:paraId="0DB8A007" w14:textId="77777777" w:rsidR="0039367B" w:rsidRPr="0016081F" w:rsidRDefault="0039367B" w:rsidP="0039367B">
                  <w:p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lastRenderedPageBreak/>
                    <w:t>What is Human Nature: Nature, Nurture or both?</w:t>
                  </w:r>
                </w:p>
              </w:tc>
              <w:tc>
                <w:tcPr>
                  <w:tcW w:w="3126" w:type="dxa"/>
                  <w:tcBorders>
                    <w:top w:val="single" w:sz="4" w:space="0" w:color="auto"/>
                    <w:left w:val="single" w:sz="4" w:space="0" w:color="auto"/>
                    <w:bottom w:val="single" w:sz="4" w:space="0" w:color="auto"/>
                    <w:right w:val="single" w:sz="4" w:space="0" w:color="auto"/>
                  </w:tcBorders>
                  <w:hideMark/>
                </w:tcPr>
                <w:p w14:paraId="7EDFF12C" w14:textId="77777777" w:rsidR="0039367B" w:rsidRPr="0016081F" w:rsidRDefault="0039367B" w:rsidP="0039367B">
                  <w:pPr>
                    <w:numPr>
                      <w:ilvl w:val="0"/>
                      <w:numId w:val="5"/>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Natural/Sexual/Artificial Selection</w:t>
                  </w:r>
                </w:p>
                <w:p w14:paraId="703433DF" w14:textId="77777777" w:rsidR="0039367B" w:rsidRPr="0016081F" w:rsidRDefault="0039367B" w:rsidP="0039367B">
                  <w:pPr>
                    <w:numPr>
                      <w:ilvl w:val="0"/>
                      <w:numId w:val="5"/>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Design without a Designer?</w:t>
                  </w:r>
                </w:p>
                <w:p w14:paraId="1DB6DAD7" w14:textId="77777777" w:rsidR="0039367B" w:rsidRPr="0016081F" w:rsidRDefault="0039367B" w:rsidP="0039367B">
                  <w:pPr>
                    <w:numPr>
                      <w:ilvl w:val="0"/>
                      <w:numId w:val="5"/>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Cultural Progress</w:t>
                  </w:r>
                </w:p>
              </w:tc>
            </w:tr>
            <w:tr w:rsidR="0039367B" w:rsidRPr="0016081F" w14:paraId="292C7269" w14:textId="77777777" w:rsidTr="0039367B">
              <w:trPr>
                <w:trHeight w:val="842"/>
              </w:trPr>
              <w:tc>
                <w:tcPr>
                  <w:tcW w:w="2397" w:type="dxa"/>
                  <w:tcBorders>
                    <w:top w:val="single" w:sz="4" w:space="0" w:color="auto"/>
                    <w:left w:val="single" w:sz="4" w:space="0" w:color="auto"/>
                    <w:bottom w:val="single" w:sz="4" w:space="0" w:color="auto"/>
                    <w:right w:val="single" w:sz="4" w:space="0" w:color="auto"/>
                  </w:tcBorders>
                  <w:hideMark/>
                </w:tcPr>
                <w:p w14:paraId="1F86270B" w14:textId="77777777" w:rsidR="0039367B" w:rsidRPr="0016081F" w:rsidRDefault="0039367B" w:rsidP="0039367B">
                  <w:p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99% Ape, 1% Bee: Designing for Humans</w:t>
                  </w:r>
                </w:p>
              </w:tc>
              <w:tc>
                <w:tcPr>
                  <w:tcW w:w="3126" w:type="dxa"/>
                  <w:tcBorders>
                    <w:top w:val="single" w:sz="4" w:space="0" w:color="auto"/>
                    <w:left w:val="single" w:sz="4" w:space="0" w:color="auto"/>
                    <w:bottom w:val="single" w:sz="4" w:space="0" w:color="auto"/>
                    <w:right w:val="single" w:sz="4" w:space="0" w:color="auto"/>
                  </w:tcBorders>
                  <w:hideMark/>
                </w:tcPr>
                <w:p w14:paraId="7894994C" w14:textId="77777777" w:rsidR="0039367B" w:rsidRPr="0016081F" w:rsidRDefault="0039367B" w:rsidP="0039367B">
                  <w:pPr>
                    <w:numPr>
                      <w:ilvl w:val="0"/>
                      <w:numId w:val="6"/>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Individual and Group</w:t>
                  </w:r>
                </w:p>
                <w:p w14:paraId="77CA03AC" w14:textId="77777777" w:rsidR="0039367B" w:rsidRPr="0016081F" w:rsidRDefault="0039367B" w:rsidP="0039367B">
                  <w:pPr>
                    <w:numPr>
                      <w:ilvl w:val="0"/>
                      <w:numId w:val="6"/>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Nation and State</w:t>
                  </w:r>
                </w:p>
                <w:p w14:paraId="1BFBE27C" w14:textId="77777777" w:rsidR="0039367B" w:rsidRPr="0016081F" w:rsidRDefault="0039367B" w:rsidP="0039367B">
                  <w:pPr>
                    <w:numPr>
                      <w:ilvl w:val="0"/>
                      <w:numId w:val="6"/>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 xml:space="preserve">Hierarchy and Egalitarianism </w:t>
                  </w:r>
                </w:p>
              </w:tc>
            </w:tr>
            <w:tr w:rsidR="0039367B" w:rsidRPr="0016081F" w14:paraId="0590FB3B" w14:textId="77777777" w:rsidTr="0039367B">
              <w:trPr>
                <w:trHeight w:val="841"/>
              </w:trPr>
              <w:tc>
                <w:tcPr>
                  <w:tcW w:w="2397" w:type="dxa"/>
                  <w:tcBorders>
                    <w:top w:val="single" w:sz="4" w:space="0" w:color="auto"/>
                    <w:left w:val="single" w:sz="4" w:space="0" w:color="auto"/>
                    <w:bottom w:val="single" w:sz="4" w:space="0" w:color="auto"/>
                    <w:right w:val="single" w:sz="4" w:space="0" w:color="auto"/>
                  </w:tcBorders>
                  <w:hideMark/>
                </w:tcPr>
                <w:p w14:paraId="292DE4F0" w14:textId="77777777" w:rsidR="0039367B" w:rsidRPr="0016081F" w:rsidRDefault="0039367B" w:rsidP="0039367B">
                  <w:p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Don´t say the “A” word! Design and Art</w:t>
                  </w:r>
                </w:p>
              </w:tc>
              <w:tc>
                <w:tcPr>
                  <w:tcW w:w="3126" w:type="dxa"/>
                  <w:tcBorders>
                    <w:top w:val="single" w:sz="4" w:space="0" w:color="auto"/>
                    <w:left w:val="single" w:sz="4" w:space="0" w:color="auto"/>
                    <w:bottom w:val="single" w:sz="4" w:space="0" w:color="auto"/>
                    <w:right w:val="single" w:sz="4" w:space="0" w:color="auto"/>
                  </w:tcBorders>
                  <w:hideMark/>
                </w:tcPr>
                <w:p w14:paraId="60B486E7" w14:textId="77777777" w:rsidR="0039367B" w:rsidRPr="0016081F" w:rsidRDefault="0039367B" w:rsidP="0039367B">
                  <w:pPr>
                    <w:numPr>
                      <w:ilvl w:val="0"/>
                      <w:numId w:val="7"/>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Why art and design?</w:t>
                  </w:r>
                </w:p>
                <w:p w14:paraId="08A84335" w14:textId="77777777" w:rsidR="0039367B" w:rsidRPr="0016081F" w:rsidRDefault="0039367B" w:rsidP="0039367B">
                  <w:pPr>
                    <w:numPr>
                      <w:ilvl w:val="0"/>
                      <w:numId w:val="7"/>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Form and Function</w:t>
                  </w:r>
                </w:p>
                <w:p w14:paraId="3A270253" w14:textId="77777777" w:rsidR="0039367B" w:rsidRPr="0016081F" w:rsidRDefault="0039367B" w:rsidP="0039367B">
                  <w:pPr>
                    <w:numPr>
                      <w:ilvl w:val="0"/>
                      <w:numId w:val="7"/>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Semiotics</w:t>
                  </w:r>
                </w:p>
              </w:tc>
            </w:tr>
            <w:tr w:rsidR="0039367B" w:rsidRPr="0016081F" w14:paraId="44BAB9B8" w14:textId="77777777" w:rsidTr="0039367B">
              <w:trPr>
                <w:trHeight w:val="839"/>
              </w:trPr>
              <w:tc>
                <w:tcPr>
                  <w:tcW w:w="2397" w:type="dxa"/>
                  <w:tcBorders>
                    <w:top w:val="single" w:sz="4" w:space="0" w:color="auto"/>
                    <w:left w:val="single" w:sz="4" w:space="0" w:color="auto"/>
                    <w:bottom w:val="single" w:sz="4" w:space="0" w:color="auto"/>
                    <w:right w:val="single" w:sz="4" w:space="0" w:color="auto"/>
                  </w:tcBorders>
                  <w:hideMark/>
                </w:tcPr>
                <w:p w14:paraId="2602A814" w14:textId="77777777" w:rsidR="0039367B" w:rsidRPr="0016081F" w:rsidRDefault="0039367B" w:rsidP="0039367B">
                  <w:p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Design and Civilization: Improving life one step at a time</w:t>
                  </w:r>
                </w:p>
              </w:tc>
              <w:tc>
                <w:tcPr>
                  <w:tcW w:w="3126" w:type="dxa"/>
                  <w:tcBorders>
                    <w:top w:val="single" w:sz="4" w:space="0" w:color="auto"/>
                    <w:left w:val="single" w:sz="4" w:space="0" w:color="auto"/>
                    <w:bottom w:val="single" w:sz="4" w:space="0" w:color="auto"/>
                    <w:right w:val="single" w:sz="4" w:space="0" w:color="auto"/>
                  </w:tcBorders>
                  <w:hideMark/>
                </w:tcPr>
                <w:p w14:paraId="4EF6D018" w14:textId="77777777" w:rsidR="0039367B" w:rsidRPr="0016081F" w:rsidRDefault="0039367B" w:rsidP="0039367B">
                  <w:pPr>
                    <w:numPr>
                      <w:ilvl w:val="0"/>
                      <w:numId w:val="8"/>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Rising above the Apes</w:t>
                  </w:r>
                </w:p>
                <w:p w14:paraId="6D9A17D6" w14:textId="77777777" w:rsidR="0039367B" w:rsidRPr="0016081F" w:rsidRDefault="0039367B" w:rsidP="0039367B">
                  <w:pPr>
                    <w:numPr>
                      <w:ilvl w:val="0"/>
                      <w:numId w:val="8"/>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Diet and Agriculture</w:t>
                  </w:r>
                </w:p>
                <w:p w14:paraId="4B9154E4" w14:textId="77777777" w:rsidR="0039367B" w:rsidRPr="0016081F" w:rsidRDefault="0039367B" w:rsidP="0039367B">
                  <w:pPr>
                    <w:numPr>
                      <w:ilvl w:val="0"/>
                      <w:numId w:val="8"/>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Conquest and Domination</w:t>
                  </w:r>
                </w:p>
                <w:p w14:paraId="21729B40" w14:textId="77777777" w:rsidR="0039367B" w:rsidRPr="0016081F" w:rsidRDefault="0039367B" w:rsidP="0039367B">
                  <w:pPr>
                    <w:numPr>
                      <w:ilvl w:val="0"/>
                      <w:numId w:val="8"/>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Life expectancy and Fertility</w:t>
                  </w:r>
                </w:p>
              </w:tc>
            </w:tr>
            <w:tr w:rsidR="0039367B" w:rsidRPr="0016081F" w14:paraId="7FFE773F" w14:textId="77777777" w:rsidTr="0039367B">
              <w:trPr>
                <w:trHeight w:val="851"/>
              </w:trPr>
              <w:tc>
                <w:tcPr>
                  <w:tcW w:w="2397" w:type="dxa"/>
                  <w:tcBorders>
                    <w:top w:val="single" w:sz="4" w:space="0" w:color="auto"/>
                    <w:left w:val="single" w:sz="4" w:space="0" w:color="auto"/>
                    <w:bottom w:val="single" w:sz="4" w:space="0" w:color="auto"/>
                    <w:right w:val="single" w:sz="4" w:space="0" w:color="auto"/>
                  </w:tcBorders>
                  <w:hideMark/>
                </w:tcPr>
                <w:p w14:paraId="4A73AF05" w14:textId="77777777" w:rsidR="0039367B" w:rsidRPr="0016081F" w:rsidRDefault="0039367B" w:rsidP="0039367B">
                  <w:p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Too much Stuff! The Difference between Need and Want</w:t>
                  </w:r>
                </w:p>
              </w:tc>
              <w:tc>
                <w:tcPr>
                  <w:tcW w:w="3126" w:type="dxa"/>
                  <w:tcBorders>
                    <w:top w:val="single" w:sz="4" w:space="0" w:color="auto"/>
                    <w:left w:val="single" w:sz="4" w:space="0" w:color="auto"/>
                    <w:bottom w:val="single" w:sz="4" w:space="0" w:color="auto"/>
                    <w:right w:val="single" w:sz="4" w:space="0" w:color="auto"/>
                  </w:tcBorders>
                  <w:hideMark/>
                </w:tcPr>
                <w:p w14:paraId="530E313A" w14:textId="77777777" w:rsidR="0039367B" w:rsidRPr="0016081F" w:rsidRDefault="0039367B" w:rsidP="0039367B">
                  <w:pPr>
                    <w:numPr>
                      <w:ilvl w:val="0"/>
                      <w:numId w:val="9"/>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The Marketing Revolution</w:t>
                  </w:r>
                </w:p>
                <w:p w14:paraId="628352D0" w14:textId="77777777" w:rsidR="0039367B" w:rsidRPr="0016081F" w:rsidRDefault="0039367B" w:rsidP="0039367B">
                  <w:pPr>
                    <w:numPr>
                      <w:ilvl w:val="0"/>
                      <w:numId w:val="9"/>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Obsolescence and Sustainability</w:t>
                  </w:r>
                </w:p>
                <w:p w14:paraId="630CE01C" w14:textId="77777777" w:rsidR="0039367B" w:rsidRPr="0016081F" w:rsidRDefault="0039367B" w:rsidP="0039367B">
                  <w:pPr>
                    <w:numPr>
                      <w:ilvl w:val="0"/>
                      <w:numId w:val="9"/>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Garbage and Durability</w:t>
                  </w:r>
                </w:p>
              </w:tc>
            </w:tr>
            <w:tr w:rsidR="0039367B" w:rsidRPr="0016081F" w14:paraId="289DE3A6" w14:textId="77777777" w:rsidTr="0039367B">
              <w:trPr>
                <w:trHeight w:val="821"/>
              </w:trPr>
              <w:tc>
                <w:tcPr>
                  <w:tcW w:w="2397" w:type="dxa"/>
                  <w:tcBorders>
                    <w:top w:val="single" w:sz="4" w:space="0" w:color="auto"/>
                    <w:left w:val="single" w:sz="4" w:space="0" w:color="auto"/>
                    <w:bottom w:val="single" w:sz="4" w:space="0" w:color="auto"/>
                    <w:right w:val="single" w:sz="4" w:space="0" w:color="auto"/>
                  </w:tcBorders>
                  <w:hideMark/>
                </w:tcPr>
                <w:p w14:paraId="6031AD5C" w14:textId="77777777" w:rsidR="0039367B" w:rsidRPr="0016081F" w:rsidRDefault="0039367B" w:rsidP="0039367B">
                  <w:p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Distribution: The Fight for Goods</w:t>
                  </w:r>
                </w:p>
              </w:tc>
              <w:tc>
                <w:tcPr>
                  <w:tcW w:w="3126" w:type="dxa"/>
                  <w:tcBorders>
                    <w:top w:val="single" w:sz="4" w:space="0" w:color="auto"/>
                    <w:left w:val="single" w:sz="4" w:space="0" w:color="auto"/>
                    <w:bottom w:val="single" w:sz="4" w:space="0" w:color="auto"/>
                    <w:right w:val="single" w:sz="4" w:space="0" w:color="auto"/>
                  </w:tcBorders>
                  <w:hideMark/>
                </w:tcPr>
                <w:p w14:paraId="6CD49DD4" w14:textId="77777777" w:rsidR="0039367B" w:rsidRPr="0016081F" w:rsidRDefault="0039367B" w:rsidP="0039367B">
                  <w:pPr>
                    <w:numPr>
                      <w:ilvl w:val="0"/>
                      <w:numId w:val="10"/>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Infinite want and finite resources</w:t>
                  </w:r>
                </w:p>
                <w:p w14:paraId="33B7AE13" w14:textId="77777777" w:rsidR="0039367B" w:rsidRPr="0016081F" w:rsidRDefault="0039367B" w:rsidP="0039367B">
                  <w:pPr>
                    <w:numPr>
                      <w:ilvl w:val="0"/>
                      <w:numId w:val="10"/>
                    </w:numPr>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War and resources</w:t>
                  </w:r>
                </w:p>
              </w:tc>
            </w:tr>
          </w:tbl>
          <w:p w14:paraId="482E6529" w14:textId="77777777" w:rsidR="0039367B" w:rsidRPr="0016081F" w:rsidRDefault="0039367B">
            <w:pPr>
              <w:ind w:left="720"/>
              <w:rPr>
                <w:rFonts w:asciiTheme="majorHAnsi" w:eastAsia="Arial" w:hAnsiTheme="majorHAnsi" w:cstheme="majorHAnsi"/>
                <w:b/>
              </w:rPr>
            </w:pPr>
          </w:p>
          <w:p w14:paraId="27B1823A" w14:textId="319C6893" w:rsidR="00C82F83" w:rsidRPr="0016081F" w:rsidRDefault="00C82F83" w:rsidP="00111F2D">
            <w:pPr>
              <w:rPr>
                <w:rFonts w:asciiTheme="majorHAnsi" w:eastAsia="Arial" w:hAnsiTheme="majorHAnsi" w:cstheme="majorHAnsi"/>
              </w:rPr>
            </w:pPr>
          </w:p>
        </w:tc>
      </w:tr>
      <w:tr w:rsidR="00C82F83" w:rsidRPr="0016081F" w14:paraId="643C1BE1" w14:textId="77777777">
        <w:trPr>
          <w:trHeight w:val="660"/>
        </w:trPr>
        <w:tc>
          <w:tcPr>
            <w:tcW w:w="9271" w:type="dxa"/>
            <w:gridSpan w:val="5"/>
          </w:tcPr>
          <w:p w14:paraId="54B08BAD" w14:textId="77777777" w:rsidR="00C82F83" w:rsidRPr="0016081F" w:rsidRDefault="00C82F83">
            <w:pPr>
              <w:ind w:left="720"/>
              <w:rPr>
                <w:rFonts w:asciiTheme="majorHAnsi" w:eastAsia="Arial" w:hAnsiTheme="majorHAnsi" w:cstheme="majorHAnsi"/>
                <w:b/>
              </w:rPr>
            </w:pPr>
          </w:p>
          <w:p w14:paraId="13EB5101" w14:textId="4EF1F8EE"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Peculiarities of learning organization / process organization:</w:t>
            </w:r>
          </w:p>
          <w:p w14:paraId="33E7AB96" w14:textId="4213F2CE" w:rsidR="00111F2D" w:rsidRPr="0016081F" w:rsidRDefault="00111F2D" w:rsidP="00111F2D">
            <w:pPr>
              <w:rPr>
                <w:rFonts w:asciiTheme="majorHAnsi" w:hAnsiTheme="majorHAnsi" w:cstheme="majorHAnsi"/>
              </w:rPr>
            </w:pPr>
            <w:r w:rsidRPr="0016081F">
              <w:rPr>
                <w:rFonts w:asciiTheme="majorHAnsi" w:hAnsiTheme="majorHAnsi" w:cstheme="majorHAnsi"/>
              </w:rPr>
              <w:t>In-class lectures and field research</w:t>
            </w:r>
          </w:p>
          <w:p w14:paraId="2A4A66A8" w14:textId="77777777" w:rsidR="00C82F83" w:rsidRPr="0016081F" w:rsidRDefault="00C82F83">
            <w:pPr>
              <w:ind w:left="720"/>
              <w:rPr>
                <w:rFonts w:asciiTheme="majorHAnsi" w:eastAsia="Arial" w:hAnsiTheme="majorHAnsi" w:cstheme="majorHAnsi"/>
              </w:rPr>
            </w:pPr>
          </w:p>
          <w:p w14:paraId="03510C1C" w14:textId="77777777"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Students' tasks:</w:t>
            </w:r>
          </w:p>
          <w:p w14:paraId="54192DC2" w14:textId="31834364" w:rsidR="00C82F83" w:rsidRPr="0016081F" w:rsidRDefault="00111F2D">
            <w:pPr>
              <w:rPr>
                <w:rFonts w:asciiTheme="majorHAnsi" w:eastAsia="Arial" w:hAnsiTheme="majorHAnsi" w:cstheme="majorHAnsi"/>
              </w:rPr>
            </w:pPr>
            <w:r w:rsidRPr="0016081F">
              <w:rPr>
                <w:rFonts w:asciiTheme="majorHAnsi" w:hAnsiTheme="majorHAnsi" w:cstheme="majorHAnsi"/>
              </w:rPr>
              <w:t>Research in field, research report, informative poster</w:t>
            </w:r>
          </w:p>
          <w:p w14:paraId="5F885B84" w14:textId="77777777"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 xml:space="preserve">Learning environment: </w:t>
            </w:r>
          </w:p>
          <w:p w14:paraId="64FD4B3C" w14:textId="660817DD" w:rsidR="00111F2D" w:rsidRPr="0016081F" w:rsidRDefault="00111F2D">
            <w:pPr>
              <w:ind w:left="720"/>
              <w:rPr>
                <w:rFonts w:asciiTheme="majorHAnsi" w:eastAsia="Arial" w:hAnsiTheme="majorHAnsi" w:cstheme="majorHAnsi"/>
              </w:rPr>
            </w:pPr>
          </w:p>
        </w:tc>
      </w:tr>
      <w:tr w:rsidR="00C82F83" w:rsidRPr="0016081F" w14:paraId="18EB7BB1" w14:textId="77777777">
        <w:trPr>
          <w:trHeight w:val="640"/>
        </w:trPr>
        <w:tc>
          <w:tcPr>
            <w:tcW w:w="9271" w:type="dxa"/>
            <w:gridSpan w:val="5"/>
            <w:tcBorders>
              <w:bottom w:val="single" w:sz="4" w:space="0" w:color="000000"/>
            </w:tcBorders>
          </w:tcPr>
          <w:p w14:paraId="710673D5" w14:textId="77777777" w:rsidR="00C82F83" w:rsidRPr="0016081F" w:rsidRDefault="00C82F83">
            <w:pPr>
              <w:rPr>
                <w:rFonts w:asciiTheme="majorHAnsi" w:eastAsia="Arial" w:hAnsiTheme="majorHAnsi" w:cstheme="majorHAnsi"/>
                <w:b/>
              </w:rPr>
            </w:pPr>
          </w:p>
          <w:p w14:paraId="3C25EBC9" w14:textId="77777777" w:rsidR="00111F2D"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Evaluation:</w:t>
            </w:r>
            <w:r w:rsidR="00111F2D" w:rsidRPr="0016081F">
              <w:rPr>
                <w:rFonts w:asciiTheme="majorHAnsi" w:eastAsia="Arial" w:hAnsiTheme="majorHAnsi" w:cstheme="majorHAnsi"/>
                <w:b/>
              </w:rPr>
              <w:t xml:space="preserve"> </w:t>
            </w:r>
          </w:p>
          <w:p w14:paraId="1F969E34" w14:textId="2ABD5300" w:rsidR="00C82F83" w:rsidRPr="0016081F" w:rsidRDefault="00111F2D" w:rsidP="00111F2D">
            <w:pPr>
              <w:rPr>
                <w:rFonts w:asciiTheme="majorHAnsi" w:eastAsia="Arial" w:hAnsiTheme="majorHAnsi" w:cstheme="majorHAnsi"/>
                <w:b/>
              </w:rPr>
            </w:pPr>
            <w:r w:rsidRPr="0016081F">
              <w:rPr>
                <w:rFonts w:asciiTheme="majorHAnsi" w:hAnsiTheme="majorHAnsi" w:cstheme="majorHAnsi"/>
              </w:rPr>
              <w:t>Research in field, research report, informative poster</w:t>
            </w:r>
          </w:p>
          <w:p w14:paraId="0A772032" w14:textId="77777777" w:rsidR="00C82F83" w:rsidRPr="0016081F" w:rsidRDefault="00C82F83" w:rsidP="00111F2D">
            <w:pPr>
              <w:rPr>
                <w:rFonts w:asciiTheme="majorHAnsi" w:eastAsia="Arial" w:hAnsiTheme="majorHAnsi" w:cstheme="majorHAnsi"/>
                <w:b/>
              </w:rPr>
            </w:pPr>
          </w:p>
          <w:p w14:paraId="171ACA26" w14:textId="77777777"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Evaluation method:</w:t>
            </w:r>
          </w:p>
          <w:p w14:paraId="36EB84EE" w14:textId="77777777" w:rsidR="00111F2D" w:rsidRPr="0016081F" w:rsidRDefault="00111F2D" w:rsidP="00111F2D">
            <w:pPr>
              <w:rPr>
                <w:rFonts w:asciiTheme="majorHAnsi" w:eastAsia="Arial" w:hAnsiTheme="majorHAnsi" w:cstheme="majorHAnsi"/>
              </w:rPr>
            </w:pPr>
          </w:p>
          <w:p w14:paraId="2C2249AF" w14:textId="5B763E89" w:rsidR="0039367B" w:rsidRPr="0016081F" w:rsidRDefault="0039367B" w:rsidP="0039367B">
            <w:pPr>
              <w:rPr>
                <w:rFonts w:asciiTheme="majorHAnsi" w:hAnsiTheme="majorHAnsi" w:cstheme="majorHAnsi"/>
              </w:rPr>
            </w:pPr>
            <w:r w:rsidRPr="0016081F">
              <w:rPr>
                <w:rFonts w:asciiTheme="majorHAnsi" w:hAnsiTheme="majorHAnsi" w:cstheme="majorHAnsi"/>
              </w:rPr>
              <w:t xml:space="preserve">1.) Attendance/ Participation, 2.) Essay, 3.) Poster </w:t>
            </w:r>
          </w:p>
          <w:p w14:paraId="412C0205" w14:textId="77777777" w:rsidR="00C82F83" w:rsidRPr="0016081F" w:rsidRDefault="00C82F83" w:rsidP="00111F2D">
            <w:pPr>
              <w:rPr>
                <w:rFonts w:asciiTheme="majorHAnsi" w:eastAsia="Arial" w:hAnsiTheme="majorHAnsi" w:cstheme="majorHAnsi"/>
                <w:b/>
              </w:rPr>
            </w:pPr>
          </w:p>
          <w:p w14:paraId="505646EB" w14:textId="77777777" w:rsidR="00C82F83" w:rsidRPr="0016081F" w:rsidRDefault="00C82F83">
            <w:pPr>
              <w:rPr>
                <w:rFonts w:asciiTheme="majorHAnsi" w:eastAsia="Arial" w:hAnsiTheme="majorHAnsi" w:cstheme="majorHAnsi"/>
              </w:rPr>
            </w:pPr>
          </w:p>
        </w:tc>
      </w:tr>
      <w:tr w:rsidR="00C82F83" w:rsidRPr="0016081F" w14:paraId="45813A9B" w14:textId="77777777">
        <w:trPr>
          <w:trHeight w:val="640"/>
        </w:trPr>
        <w:tc>
          <w:tcPr>
            <w:tcW w:w="9271" w:type="dxa"/>
            <w:gridSpan w:val="5"/>
            <w:tcBorders>
              <w:bottom w:val="single" w:sz="4" w:space="0" w:color="000000"/>
            </w:tcBorders>
          </w:tcPr>
          <w:p w14:paraId="1CF4F25F" w14:textId="77777777" w:rsidR="00C82F83" w:rsidRPr="0016081F" w:rsidRDefault="00C82F83">
            <w:pPr>
              <w:ind w:left="720"/>
              <w:rPr>
                <w:rFonts w:asciiTheme="majorHAnsi" w:eastAsia="Arial" w:hAnsiTheme="majorHAnsi" w:cstheme="majorHAnsi"/>
                <w:b/>
              </w:rPr>
            </w:pPr>
          </w:p>
          <w:p w14:paraId="7C02DB68" w14:textId="7F36884F" w:rsidR="00C82F83" w:rsidRPr="0016081F" w:rsidRDefault="00B8566A">
            <w:pPr>
              <w:ind w:left="720"/>
              <w:rPr>
                <w:rFonts w:asciiTheme="majorHAnsi" w:eastAsia="Arial" w:hAnsiTheme="majorHAnsi" w:cstheme="majorHAnsi"/>
                <w:b/>
              </w:rPr>
            </w:pPr>
            <w:r w:rsidRPr="0016081F">
              <w:rPr>
                <w:rFonts w:asciiTheme="majorHAnsi" w:eastAsia="Arial" w:hAnsiTheme="majorHAnsi" w:cstheme="majorHAnsi"/>
                <w:b/>
              </w:rPr>
              <w:t>Calculation of grade:</w:t>
            </w:r>
          </w:p>
          <w:p w14:paraId="6A1831C9" w14:textId="77777777" w:rsidR="0039367B" w:rsidRPr="0016081F" w:rsidRDefault="0039367B">
            <w:pPr>
              <w:ind w:left="720"/>
              <w:rPr>
                <w:rFonts w:asciiTheme="majorHAnsi" w:eastAsia="Arial" w:hAnsiTheme="majorHAnsi" w:cstheme="majorHAnsi"/>
                <w:b/>
              </w:rPr>
            </w:pPr>
          </w:p>
          <w:p w14:paraId="2CA3B938" w14:textId="77777777" w:rsidR="0039367B" w:rsidRPr="0016081F" w:rsidRDefault="0039367B" w:rsidP="0039367B">
            <w:pPr>
              <w:numPr>
                <w:ilvl w:val="0"/>
                <w:numId w:val="2"/>
              </w:numPr>
              <w:rPr>
                <w:rFonts w:asciiTheme="majorHAnsi" w:hAnsiTheme="majorHAnsi" w:cstheme="majorHAnsi"/>
              </w:rPr>
            </w:pPr>
            <w:r w:rsidRPr="0016081F">
              <w:rPr>
                <w:rFonts w:asciiTheme="majorHAnsi" w:hAnsiTheme="majorHAnsi" w:cstheme="majorHAnsi"/>
              </w:rPr>
              <w:lastRenderedPageBreak/>
              <w:t>Class attendance, weekly tasks and class participation: 33%</w:t>
            </w:r>
          </w:p>
          <w:p w14:paraId="20055750"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 xml:space="preserve">It is expected from students to participate in class discussions. It is expected that participation should be oriented to enrich the intellectual climate of the class, participating in debates, carefully listening to peers, and engaging in dialogues with them. </w:t>
            </w:r>
          </w:p>
          <w:p w14:paraId="07F353DC" w14:textId="77777777" w:rsidR="0039367B" w:rsidRPr="0016081F" w:rsidRDefault="0039367B" w:rsidP="0039367B">
            <w:pPr>
              <w:rPr>
                <w:rFonts w:asciiTheme="majorHAnsi" w:hAnsiTheme="majorHAnsi" w:cstheme="majorHAnsi"/>
              </w:rPr>
            </w:pPr>
          </w:p>
          <w:p w14:paraId="1CE4D074" w14:textId="77777777" w:rsidR="0039367B" w:rsidRPr="0016081F" w:rsidRDefault="0039367B" w:rsidP="0039367B">
            <w:pPr>
              <w:numPr>
                <w:ilvl w:val="0"/>
                <w:numId w:val="2"/>
              </w:numPr>
              <w:rPr>
                <w:rFonts w:asciiTheme="majorHAnsi" w:hAnsiTheme="majorHAnsi" w:cstheme="majorHAnsi"/>
              </w:rPr>
            </w:pPr>
            <w:r w:rsidRPr="0016081F">
              <w:rPr>
                <w:rFonts w:asciiTheme="majorHAnsi" w:hAnsiTheme="majorHAnsi" w:cstheme="majorHAnsi"/>
              </w:rPr>
              <w:t>Individual Research Paper: 33%</w:t>
            </w:r>
          </w:p>
          <w:p w14:paraId="111DA818"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Following the guidelines provided and explained in class, each student will have to write a theoretical research essay. They will have to elaborate a research question and contextualize it theoretically. The essay must be at least 5 pages long, must be written in a scientifically adequate style and include at least 5 sources. Proper citation will be taught in class and is mandatory.</w:t>
            </w:r>
          </w:p>
          <w:p w14:paraId="39C64BCE" w14:textId="77777777" w:rsidR="0039367B" w:rsidRPr="0016081F" w:rsidRDefault="0039367B" w:rsidP="0039367B">
            <w:pPr>
              <w:rPr>
                <w:rFonts w:asciiTheme="majorHAnsi" w:hAnsiTheme="majorHAnsi" w:cstheme="majorHAnsi"/>
              </w:rPr>
            </w:pPr>
          </w:p>
          <w:p w14:paraId="0756E253" w14:textId="77777777" w:rsidR="0039367B" w:rsidRPr="0016081F" w:rsidRDefault="0039367B" w:rsidP="0039367B">
            <w:pPr>
              <w:numPr>
                <w:ilvl w:val="0"/>
                <w:numId w:val="2"/>
              </w:numPr>
              <w:rPr>
                <w:rFonts w:asciiTheme="majorHAnsi" w:hAnsiTheme="majorHAnsi" w:cstheme="majorHAnsi"/>
              </w:rPr>
            </w:pPr>
            <w:r w:rsidRPr="0016081F">
              <w:rPr>
                <w:rFonts w:asciiTheme="majorHAnsi" w:hAnsiTheme="majorHAnsi" w:cstheme="majorHAnsi"/>
              </w:rPr>
              <w:t>Debriefing Poster: 33%</w:t>
            </w:r>
          </w:p>
          <w:p w14:paraId="0DEED7A8" w14:textId="624A0760" w:rsidR="00C82F83" w:rsidRPr="0016081F" w:rsidRDefault="0039367B" w:rsidP="0039367B">
            <w:pPr>
              <w:ind w:left="720"/>
              <w:rPr>
                <w:rFonts w:asciiTheme="majorHAnsi" w:eastAsia="Arial" w:hAnsiTheme="majorHAnsi" w:cstheme="majorHAnsi"/>
                <w:b/>
              </w:rPr>
            </w:pPr>
            <w:r w:rsidRPr="0016081F">
              <w:rPr>
                <w:rFonts w:asciiTheme="majorHAnsi" w:hAnsiTheme="majorHAnsi" w:cstheme="majorHAnsi"/>
              </w:rPr>
              <w:t>One of the strongest skillsets a designer must have, is illustrating complex information in an accessible way. Students will therefore have to produce a poster showing not only the results of their research but also the process of investigation.</w:t>
            </w:r>
          </w:p>
          <w:p w14:paraId="1ED3FC42" w14:textId="77777777" w:rsidR="00C82F83" w:rsidRPr="0016081F" w:rsidRDefault="00B8566A">
            <w:pPr>
              <w:rPr>
                <w:rFonts w:asciiTheme="majorHAnsi" w:eastAsia="Arial" w:hAnsiTheme="majorHAnsi" w:cstheme="majorHAnsi"/>
              </w:rPr>
            </w:pPr>
            <w:r w:rsidRPr="0016081F">
              <w:rPr>
                <w:rFonts w:asciiTheme="majorHAnsi" w:eastAsia="Arial" w:hAnsiTheme="majorHAnsi" w:cstheme="majorHAnsi"/>
              </w:rPr>
              <w:t xml:space="preserve"> </w:t>
            </w:r>
          </w:p>
        </w:tc>
      </w:tr>
      <w:tr w:rsidR="00C82F83" w:rsidRPr="0016081F" w14:paraId="4D8DAE4D" w14:textId="77777777">
        <w:trPr>
          <w:trHeight w:val="1340"/>
        </w:trPr>
        <w:tc>
          <w:tcPr>
            <w:tcW w:w="9271" w:type="dxa"/>
            <w:gridSpan w:val="5"/>
          </w:tcPr>
          <w:p w14:paraId="09B222DB" w14:textId="77777777" w:rsidR="00C82F83" w:rsidRPr="0016081F" w:rsidRDefault="00C82F83">
            <w:pPr>
              <w:pStyle w:val="Cm"/>
              <w:rPr>
                <w:rFonts w:asciiTheme="majorHAnsi" w:eastAsia="Roboto" w:hAnsiTheme="majorHAnsi" w:cstheme="majorHAnsi"/>
                <w:b/>
                <w:sz w:val="24"/>
                <w:szCs w:val="24"/>
                <w:shd w:val="clear" w:color="auto" w:fill="F5F5F5"/>
              </w:rPr>
            </w:pPr>
            <w:bookmarkStart w:id="5" w:name="_heading=h.2et92p0" w:colFirst="0" w:colLast="0"/>
            <w:bookmarkEnd w:id="5"/>
          </w:p>
          <w:p w14:paraId="11EFD72C" w14:textId="549DE375" w:rsidR="00C82F83" w:rsidRPr="0016081F" w:rsidRDefault="00B8566A">
            <w:pPr>
              <w:pBdr>
                <w:top w:val="nil"/>
                <w:left w:val="nil"/>
                <w:bottom w:val="nil"/>
                <w:right w:val="nil"/>
                <w:between w:val="nil"/>
              </w:pBdr>
              <w:ind w:left="720"/>
              <w:rPr>
                <w:rFonts w:asciiTheme="majorHAnsi" w:eastAsia="Arial" w:hAnsiTheme="majorHAnsi" w:cstheme="majorHAnsi"/>
                <w:b/>
              </w:rPr>
            </w:pPr>
            <w:bookmarkStart w:id="6" w:name="_heading=h.tyjcwt" w:colFirst="0" w:colLast="0"/>
            <w:bookmarkEnd w:id="6"/>
            <w:r w:rsidRPr="0016081F">
              <w:rPr>
                <w:rFonts w:asciiTheme="majorHAnsi" w:eastAsia="Arial" w:hAnsiTheme="majorHAnsi" w:cstheme="majorHAnsi"/>
                <w:b/>
              </w:rPr>
              <w:t>Re</w:t>
            </w:r>
            <w:r w:rsidR="0039367B" w:rsidRPr="0016081F">
              <w:rPr>
                <w:rFonts w:asciiTheme="majorHAnsi" w:eastAsia="Arial" w:hAnsiTheme="majorHAnsi" w:cstheme="majorHAnsi"/>
                <w:b/>
              </w:rPr>
              <w:t>commended</w:t>
            </w:r>
            <w:r w:rsidRPr="0016081F">
              <w:rPr>
                <w:rFonts w:asciiTheme="majorHAnsi" w:eastAsia="Arial" w:hAnsiTheme="majorHAnsi" w:cstheme="majorHAnsi"/>
                <w:b/>
              </w:rPr>
              <w:t xml:space="preserve"> </w:t>
            </w:r>
            <w:r w:rsidR="0039367B" w:rsidRPr="0016081F">
              <w:rPr>
                <w:rFonts w:asciiTheme="majorHAnsi" w:eastAsia="Arial" w:hAnsiTheme="majorHAnsi" w:cstheme="majorHAnsi"/>
                <w:b/>
              </w:rPr>
              <w:t>Literature</w:t>
            </w:r>
            <w:r w:rsidRPr="0016081F">
              <w:rPr>
                <w:rFonts w:asciiTheme="majorHAnsi" w:eastAsia="Arial" w:hAnsiTheme="majorHAnsi" w:cstheme="majorHAnsi"/>
                <w:b/>
              </w:rPr>
              <w:t>:</w:t>
            </w:r>
          </w:p>
          <w:p w14:paraId="39E958AF" w14:textId="77777777" w:rsidR="0039367B" w:rsidRPr="0016081F" w:rsidRDefault="0039367B" w:rsidP="0039367B">
            <w:pPr>
              <w:rPr>
                <w:rFonts w:asciiTheme="majorHAnsi" w:hAnsiTheme="majorHAnsi" w:cstheme="majorHAnsi"/>
              </w:rPr>
            </w:pPr>
          </w:p>
          <w:p w14:paraId="47FBFDED" w14:textId="77777777" w:rsidR="0039367B" w:rsidRPr="0016081F" w:rsidRDefault="0039367B" w:rsidP="0039367B">
            <w:pPr>
              <w:rPr>
                <w:rFonts w:asciiTheme="majorHAnsi" w:hAnsiTheme="majorHAnsi" w:cstheme="majorHAnsi"/>
              </w:rPr>
            </w:pPr>
            <w:proofErr w:type="spellStart"/>
            <w:r w:rsidRPr="0016081F">
              <w:rPr>
                <w:rFonts w:asciiTheme="majorHAnsi" w:hAnsiTheme="majorHAnsi" w:cstheme="majorHAnsi"/>
              </w:rPr>
              <w:t>Anthes</w:t>
            </w:r>
            <w:proofErr w:type="spellEnd"/>
            <w:r w:rsidRPr="0016081F">
              <w:rPr>
                <w:rFonts w:asciiTheme="majorHAnsi" w:hAnsiTheme="majorHAnsi" w:cstheme="majorHAnsi"/>
              </w:rPr>
              <w:t>, E. (2020). </w:t>
            </w:r>
            <w:r w:rsidRPr="0016081F">
              <w:rPr>
                <w:rFonts w:asciiTheme="majorHAnsi" w:hAnsiTheme="majorHAnsi" w:cstheme="majorHAnsi"/>
                <w:i/>
                <w:iCs/>
              </w:rPr>
              <w:t>The great indoors: the surprising science of how buildings shape our behavior, health, and happiness</w:t>
            </w:r>
            <w:r w:rsidRPr="0016081F">
              <w:rPr>
                <w:rFonts w:asciiTheme="majorHAnsi" w:hAnsiTheme="majorHAnsi" w:cstheme="majorHAnsi"/>
              </w:rPr>
              <w:t>. Scientific American/Farrar, Straus and Giroux.</w:t>
            </w:r>
          </w:p>
          <w:p w14:paraId="29494A76" w14:textId="77777777" w:rsidR="0039367B" w:rsidRPr="0016081F" w:rsidRDefault="0039367B" w:rsidP="0039367B">
            <w:pPr>
              <w:rPr>
                <w:rFonts w:asciiTheme="majorHAnsi" w:hAnsiTheme="majorHAnsi" w:cstheme="majorHAnsi"/>
              </w:rPr>
            </w:pPr>
          </w:p>
          <w:p w14:paraId="7BBA50C7"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Boehm, C. (1999). Hierarchy in the forest: Egalitarianism and the evolution of human altruism.</w:t>
            </w:r>
          </w:p>
          <w:p w14:paraId="35B9E02C" w14:textId="77777777" w:rsidR="0039367B" w:rsidRPr="0016081F" w:rsidRDefault="0039367B" w:rsidP="0039367B">
            <w:pPr>
              <w:rPr>
                <w:rFonts w:asciiTheme="majorHAnsi" w:hAnsiTheme="majorHAnsi" w:cstheme="majorHAnsi"/>
              </w:rPr>
            </w:pPr>
          </w:p>
          <w:p w14:paraId="36D9D7D2" w14:textId="77777777" w:rsidR="0039367B" w:rsidRPr="0016081F" w:rsidRDefault="0039367B" w:rsidP="0039367B">
            <w:pPr>
              <w:rPr>
                <w:rFonts w:asciiTheme="majorHAnsi" w:hAnsiTheme="majorHAnsi" w:cstheme="majorHAnsi"/>
              </w:rPr>
            </w:pPr>
            <w:proofErr w:type="spellStart"/>
            <w:r w:rsidRPr="0016081F">
              <w:rPr>
                <w:rFonts w:asciiTheme="majorHAnsi" w:hAnsiTheme="majorHAnsi" w:cstheme="majorHAnsi"/>
              </w:rPr>
              <w:t>Bollier</w:t>
            </w:r>
            <w:proofErr w:type="spellEnd"/>
            <w:r w:rsidRPr="0016081F">
              <w:rPr>
                <w:rFonts w:asciiTheme="majorHAnsi" w:hAnsiTheme="majorHAnsi" w:cstheme="majorHAnsi"/>
              </w:rPr>
              <w:t>, D., &amp; Helfrich, S. (2019). </w:t>
            </w:r>
            <w:r w:rsidRPr="0016081F">
              <w:rPr>
                <w:rFonts w:asciiTheme="majorHAnsi" w:hAnsiTheme="majorHAnsi" w:cstheme="majorHAnsi"/>
                <w:i/>
                <w:iCs/>
              </w:rPr>
              <w:t>Free, fair, and alive: The insurgent power of the commons</w:t>
            </w:r>
            <w:r w:rsidRPr="0016081F">
              <w:rPr>
                <w:rFonts w:asciiTheme="majorHAnsi" w:hAnsiTheme="majorHAnsi" w:cstheme="majorHAnsi"/>
              </w:rPr>
              <w:t>. New Society Publishers.</w:t>
            </w:r>
          </w:p>
          <w:p w14:paraId="5E3952FA" w14:textId="77777777" w:rsidR="0039367B" w:rsidRPr="0016081F" w:rsidRDefault="0039367B" w:rsidP="0039367B">
            <w:pPr>
              <w:rPr>
                <w:rFonts w:asciiTheme="majorHAnsi" w:hAnsiTheme="majorHAnsi" w:cstheme="majorHAnsi"/>
              </w:rPr>
            </w:pPr>
          </w:p>
          <w:p w14:paraId="583129CB" w14:textId="77777777" w:rsidR="0039367B" w:rsidRPr="0016081F" w:rsidRDefault="0039367B" w:rsidP="0039367B">
            <w:pPr>
              <w:rPr>
                <w:rFonts w:asciiTheme="majorHAnsi" w:hAnsiTheme="majorHAnsi" w:cstheme="majorHAnsi"/>
              </w:rPr>
            </w:pPr>
          </w:p>
          <w:p w14:paraId="711D3CF1" w14:textId="77777777" w:rsidR="0039367B" w:rsidRPr="0016081F" w:rsidRDefault="0039367B" w:rsidP="0039367B">
            <w:pPr>
              <w:rPr>
                <w:rFonts w:asciiTheme="majorHAnsi" w:hAnsiTheme="majorHAnsi" w:cstheme="majorHAnsi"/>
              </w:rPr>
            </w:pPr>
            <w:proofErr w:type="spellStart"/>
            <w:r w:rsidRPr="0016081F">
              <w:rPr>
                <w:rFonts w:asciiTheme="majorHAnsi" w:hAnsiTheme="majorHAnsi" w:cstheme="majorHAnsi"/>
              </w:rPr>
              <w:t>Bolten</w:t>
            </w:r>
            <w:proofErr w:type="spellEnd"/>
            <w:r w:rsidRPr="0016081F">
              <w:rPr>
                <w:rFonts w:asciiTheme="majorHAnsi" w:hAnsiTheme="majorHAnsi" w:cstheme="majorHAnsi"/>
              </w:rPr>
              <w:t xml:space="preserve">, B., &amp; </w:t>
            </w:r>
            <w:proofErr w:type="spellStart"/>
            <w:r w:rsidRPr="0016081F">
              <w:rPr>
                <w:rFonts w:asciiTheme="majorHAnsi" w:hAnsiTheme="majorHAnsi" w:cstheme="majorHAnsi"/>
              </w:rPr>
              <w:t>Barbiero</w:t>
            </w:r>
            <w:proofErr w:type="spellEnd"/>
            <w:r w:rsidRPr="0016081F">
              <w:rPr>
                <w:rFonts w:asciiTheme="majorHAnsi" w:hAnsiTheme="majorHAnsi" w:cstheme="majorHAnsi"/>
              </w:rPr>
              <w:t>, G. (2020). Biophilic Design: How to enhance physical and psychological health and wellbeing in our built environments. </w:t>
            </w:r>
            <w:r w:rsidRPr="0016081F">
              <w:rPr>
                <w:rFonts w:asciiTheme="majorHAnsi" w:hAnsiTheme="majorHAnsi" w:cstheme="majorHAnsi"/>
                <w:i/>
                <w:iCs/>
              </w:rPr>
              <w:t>Visions for Sustainability</w:t>
            </w:r>
            <w:r w:rsidRPr="0016081F">
              <w:rPr>
                <w:rFonts w:asciiTheme="majorHAnsi" w:hAnsiTheme="majorHAnsi" w:cstheme="majorHAnsi"/>
              </w:rPr>
              <w:t>, </w:t>
            </w:r>
            <w:r w:rsidRPr="0016081F">
              <w:rPr>
                <w:rFonts w:asciiTheme="majorHAnsi" w:hAnsiTheme="majorHAnsi" w:cstheme="majorHAnsi"/>
                <w:i/>
                <w:iCs/>
              </w:rPr>
              <w:t>13</w:t>
            </w:r>
            <w:r w:rsidRPr="0016081F">
              <w:rPr>
                <w:rFonts w:asciiTheme="majorHAnsi" w:hAnsiTheme="majorHAnsi" w:cstheme="majorHAnsi"/>
              </w:rPr>
              <w:t>, 11-16.</w:t>
            </w:r>
          </w:p>
          <w:p w14:paraId="09B7CE7C" w14:textId="77777777" w:rsidR="0039367B" w:rsidRPr="0016081F" w:rsidRDefault="0039367B" w:rsidP="0039367B">
            <w:pPr>
              <w:rPr>
                <w:rFonts w:asciiTheme="majorHAnsi" w:hAnsiTheme="majorHAnsi" w:cstheme="majorHAnsi"/>
              </w:rPr>
            </w:pPr>
          </w:p>
          <w:p w14:paraId="6B7911EF"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Brown, T., &amp; Katz, B. (2011). Change by design. </w:t>
            </w:r>
            <w:r w:rsidRPr="0016081F">
              <w:rPr>
                <w:rFonts w:asciiTheme="majorHAnsi" w:hAnsiTheme="majorHAnsi" w:cstheme="majorHAnsi"/>
                <w:i/>
                <w:iCs/>
              </w:rPr>
              <w:t>Journal of product innovation management</w:t>
            </w:r>
            <w:r w:rsidRPr="0016081F">
              <w:rPr>
                <w:rFonts w:asciiTheme="majorHAnsi" w:hAnsiTheme="majorHAnsi" w:cstheme="majorHAnsi"/>
              </w:rPr>
              <w:t>, </w:t>
            </w:r>
            <w:r w:rsidRPr="0016081F">
              <w:rPr>
                <w:rFonts w:asciiTheme="majorHAnsi" w:hAnsiTheme="majorHAnsi" w:cstheme="majorHAnsi"/>
                <w:i/>
                <w:iCs/>
              </w:rPr>
              <w:t>28</w:t>
            </w:r>
            <w:r w:rsidRPr="0016081F">
              <w:rPr>
                <w:rFonts w:asciiTheme="majorHAnsi" w:hAnsiTheme="majorHAnsi" w:cstheme="majorHAnsi"/>
              </w:rPr>
              <w:t>(3), 381-383.</w:t>
            </w:r>
          </w:p>
          <w:p w14:paraId="1EB1E215" w14:textId="77777777" w:rsidR="0039367B" w:rsidRPr="0016081F" w:rsidRDefault="0039367B" w:rsidP="0039367B">
            <w:pPr>
              <w:rPr>
                <w:rFonts w:asciiTheme="majorHAnsi" w:hAnsiTheme="majorHAnsi" w:cstheme="majorHAnsi"/>
              </w:rPr>
            </w:pPr>
          </w:p>
          <w:p w14:paraId="293AF49B"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Chapman, J. (2021). </w:t>
            </w:r>
            <w:r w:rsidRPr="0016081F">
              <w:rPr>
                <w:rFonts w:asciiTheme="majorHAnsi" w:hAnsiTheme="majorHAnsi" w:cstheme="majorHAnsi"/>
                <w:i/>
                <w:iCs/>
              </w:rPr>
              <w:t>Meaningful Stuff: Design That Lasts</w:t>
            </w:r>
            <w:r w:rsidRPr="0016081F">
              <w:rPr>
                <w:rFonts w:asciiTheme="majorHAnsi" w:hAnsiTheme="majorHAnsi" w:cstheme="majorHAnsi"/>
              </w:rPr>
              <w:t>. MIT Press.</w:t>
            </w:r>
          </w:p>
          <w:p w14:paraId="55C6A1E5" w14:textId="77777777" w:rsidR="0039367B" w:rsidRPr="0016081F" w:rsidRDefault="0039367B" w:rsidP="0039367B">
            <w:pPr>
              <w:rPr>
                <w:rFonts w:asciiTheme="majorHAnsi" w:hAnsiTheme="majorHAnsi" w:cstheme="majorHAnsi"/>
              </w:rPr>
            </w:pPr>
          </w:p>
          <w:p w14:paraId="403DA1E3"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Chapman, J. (2009). Design for (emotional) durability. </w:t>
            </w:r>
            <w:r w:rsidRPr="0016081F">
              <w:rPr>
                <w:rFonts w:asciiTheme="majorHAnsi" w:hAnsiTheme="majorHAnsi" w:cstheme="majorHAnsi"/>
                <w:i/>
                <w:iCs/>
              </w:rPr>
              <w:t>Design Issues</w:t>
            </w:r>
            <w:r w:rsidRPr="0016081F">
              <w:rPr>
                <w:rFonts w:asciiTheme="majorHAnsi" w:hAnsiTheme="majorHAnsi" w:cstheme="majorHAnsi"/>
              </w:rPr>
              <w:t>, </w:t>
            </w:r>
            <w:r w:rsidRPr="0016081F">
              <w:rPr>
                <w:rFonts w:asciiTheme="majorHAnsi" w:hAnsiTheme="majorHAnsi" w:cstheme="majorHAnsi"/>
                <w:i/>
                <w:iCs/>
              </w:rPr>
              <w:t>25</w:t>
            </w:r>
            <w:r w:rsidRPr="0016081F">
              <w:rPr>
                <w:rFonts w:asciiTheme="majorHAnsi" w:hAnsiTheme="majorHAnsi" w:cstheme="majorHAnsi"/>
              </w:rPr>
              <w:t>(4), 29-35.</w:t>
            </w:r>
          </w:p>
          <w:p w14:paraId="17785730" w14:textId="77777777" w:rsidR="0039367B" w:rsidRPr="0016081F" w:rsidRDefault="0039367B" w:rsidP="0039367B">
            <w:pPr>
              <w:rPr>
                <w:rFonts w:asciiTheme="majorHAnsi" w:hAnsiTheme="majorHAnsi" w:cstheme="majorHAnsi"/>
              </w:rPr>
            </w:pPr>
          </w:p>
          <w:p w14:paraId="7EB5781E"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Chapman, J. (2017). </w:t>
            </w:r>
            <w:r w:rsidRPr="0016081F">
              <w:rPr>
                <w:rFonts w:asciiTheme="majorHAnsi" w:hAnsiTheme="majorHAnsi" w:cstheme="majorHAnsi"/>
                <w:i/>
                <w:iCs/>
              </w:rPr>
              <w:t>Routledge handbook of sustainable product design</w:t>
            </w:r>
            <w:r w:rsidRPr="0016081F">
              <w:rPr>
                <w:rFonts w:asciiTheme="majorHAnsi" w:hAnsiTheme="majorHAnsi" w:cstheme="majorHAnsi"/>
              </w:rPr>
              <w:t>. Taylor &amp; Francis.</w:t>
            </w:r>
          </w:p>
          <w:p w14:paraId="12CE1322" w14:textId="77777777" w:rsidR="0039367B" w:rsidRPr="0016081F" w:rsidRDefault="0039367B" w:rsidP="0039367B">
            <w:pPr>
              <w:rPr>
                <w:rFonts w:asciiTheme="majorHAnsi" w:hAnsiTheme="majorHAnsi" w:cstheme="majorHAnsi"/>
              </w:rPr>
            </w:pPr>
          </w:p>
          <w:p w14:paraId="06C0B920"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 xml:space="preserve">Diamond, J. M., &amp; </w:t>
            </w:r>
            <w:proofErr w:type="spellStart"/>
            <w:r w:rsidRPr="0016081F">
              <w:rPr>
                <w:rFonts w:asciiTheme="majorHAnsi" w:hAnsiTheme="majorHAnsi" w:cstheme="majorHAnsi"/>
              </w:rPr>
              <w:t>Ordunio</w:t>
            </w:r>
            <w:proofErr w:type="spellEnd"/>
            <w:r w:rsidRPr="0016081F">
              <w:rPr>
                <w:rFonts w:asciiTheme="majorHAnsi" w:hAnsiTheme="majorHAnsi" w:cstheme="majorHAnsi"/>
              </w:rPr>
              <w:t>, D. (1999). </w:t>
            </w:r>
            <w:r w:rsidRPr="0016081F">
              <w:rPr>
                <w:rFonts w:asciiTheme="majorHAnsi" w:hAnsiTheme="majorHAnsi" w:cstheme="majorHAnsi"/>
                <w:i/>
                <w:iCs/>
              </w:rPr>
              <w:t xml:space="preserve">Guns, germs, and </w:t>
            </w:r>
            <w:proofErr w:type="gramStart"/>
            <w:r w:rsidRPr="0016081F">
              <w:rPr>
                <w:rFonts w:asciiTheme="majorHAnsi" w:hAnsiTheme="majorHAnsi" w:cstheme="majorHAnsi"/>
                <w:i/>
                <w:iCs/>
              </w:rPr>
              <w:t>steel</w:t>
            </w:r>
            <w:r w:rsidRPr="0016081F">
              <w:rPr>
                <w:rFonts w:asciiTheme="majorHAnsi" w:hAnsiTheme="majorHAnsi" w:cstheme="majorHAnsi"/>
              </w:rPr>
              <w:t>(</w:t>
            </w:r>
            <w:proofErr w:type="gramEnd"/>
            <w:r w:rsidRPr="0016081F">
              <w:rPr>
                <w:rFonts w:asciiTheme="majorHAnsi" w:hAnsiTheme="majorHAnsi" w:cstheme="majorHAnsi"/>
              </w:rPr>
              <w:t>Vol. 521). Books on Tape.</w:t>
            </w:r>
          </w:p>
          <w:p w14:paraId="2A8AB5D3" w14:textId="77777777" w:rsidR="0039367B" w:rsidRPr="0016081F" w:rsidRDefault="0039367B" w:rsidP="0039367B">
            <w:pPr>
              <w:rPr>
                <w:rFonts w:asciiTheme="majorHAnsi" w:hAnsiTheme="majorHAnsi" w:cstheme="majorHAnsi"/>
              </w:rPr>
            </w:pPr>
          </w:p>
          <w:p w14:paraId="266E3825" w14:textId="77777777" w:rsidR="0039367B" w:rsidRPr="0016081F" w:rsidRDefault="0039367B" w:rsidP="0039367B">
            <w:pPr>
              <w:rPr>
                <w:rFonts w:asciiTheme="majorHAnsi" w:hAnsiTheme="majorHAnsi" w:cstheme="majorHAnsi"/>
              </w:rPr>
            </w:pPr>
            <w:proofErr w:type="spellStart"/>
            <w:r w:rsidRPr="0016081F">
              <w:rPr>
                <w:rFonts w:asciiTheme="majorHAnsi" w:hAnsiTheme="majorHAnsi" w:cstheme="majorHAnsi"/>
              </w:rPr>
              <w:t>Giphart</w:t>
            </w:r>
            <w:proofErr w:type="spellEnd"/>
            <w:r w:rsidRPr="0016081F">
              <w:rPr>
                <w:rFonts w:asciiTheme="majorHAnsi" w:hAnsiTheme="majorHAnsi" w:cstheme="majorHAnsi"/>
              </w:rPr>
              <w:t xml:space="preserve">, R., &amp; Van </w:t>
            </w:r>
            <w:proofErr w:type="spellStart"/>
            <w:r w:rsidRPr="0016081F">
              <w:rPr>
                <w:rFonts w:asciiTheme="majorHAnsi" w:hAnsiTheme="majorHAnsi" w:cstheme="majorHAnsi"/>
              </w:rPr>
              <w:t>Vugt</w:t>
            </w:r>
            <w:proofErr w:type="spellEnd"/>
            <w:r w:rsidRPr="0016081F">
              <w:rPr>
                <w:rFonts w:asciiTheme="majorHAnsi" w:hAnsiTheme="majorHAnsi" w:cstheme="majorHAnsi"/>
              </w:rPr>
              <w:t>, M. (2018). </w:t>
            </w:r>
            <w:r w:rsidRPr="0016081F">
              <w:rPr>
                <w:rFonts w:asciiTheme="majorHAnsi" w:hAnsiTheme="majorHAnsi" w:cstheme="majorHAnsi"/>
                <w:i/>
                <w:iCs/>
              </w:rPr>
              <w:t>Mismatch: how our stone age brain deceives us every day (and what we can do about it)</w:t>
            </w:r>
            <w:r w:rsidRPr="0016081F">
              <w:rPr>
                <w:rFonts w:asciiTheme="majorHAnsi" w:hAnsiTheme="majorHAnsi" w:cstheme="majorHAnsi"/>
              </w:rPr>
              <w:t>. Robinson.</w:t>
            </w:r>
          </w:p>
          <w:p w14:paraId="6D6CAAC5" w14:textId="77777777" w:rsidR="0039367B" w:rsidRPr="0016081F" w:rsidRDefault="0039367B" w:rsidP="0039367B">
            <w:pPr>
              <w:rPr>
                <w:rFonts w:asciiTheme="majorHAnsi" w:hAnsiTheme="majorHAnsi" w:cstheme="majorHAnsi"/>
              </w:rPr>
            </w:pPr>
          </w:p>
          <w:p w14:paraId="7CE044C5"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Henrich, J. (2020). </w:t>
            </w:r>
            <w:r w:rsidRPr="0016081F">
              <w:rPr>
                <w:rFonts w:asciiTheme="majorHAnsi" w:hAnsiTheme="majorHAnsi" w:cstheme="majorHAnsi"/>
                <w:i/>
                <w:iCs/>
              </w:rPr>
              <w:t xml:space="preserve">The </w:t>
            </w:r>
            <w:proofErr w:type="spellStart"/>
            <w:r w:rsidRPr="0016081F">
              <w:rPr>
                <w:rFonts w:asciiTheme="majorHAnsi" w:hAnsiTheme="majorHAnsi" w:cstheme="majorHAnsi"/>
                <w:i/>
                <w:iCs/>
              </w:rPr>
              <w:t>WEIRDest</w:t>
            </w:r>
            <w:proofErr w:type="spellEnd"/>
            <w:r w:rsidRPr="0016081F">
              <w:rPr>
                <w:rFonts w:asciiTheme="majorHAnsi" w:hAnsiTheme="majorHAnsi" w:cstheme="majorHAnsi"/>
                <w:i/>
                <w:iCs/>
              </w:rPr>
              <w:t xml:space="preserve"> people in the world: How the West became psychologically peculiar and particularly prosperous</w:t>
            </w:r>
            <w:r w:rsidRPr="0016081F">
              <w:rPr>
                <w:rFonts w:asciiTheme="majorHAnsi" w:hAnsiTheme="majorHAnsi" w:cstheme="majorHAnsi"/>
              </w:rPr>
              <w:t>. Penguin UK.</w:t>
            </w:r>
          </w:p>
          <w:p w14:paraId="42BB277D" w14:textId="77777777" w:rsidR="0039367B" w:rsidRPr="0016081F" w:rsidRDefault="0039367B" w:rsidP="0039367B">
            <w:pPr>
              <w:rPr>
                <w:rFonts w:asciiTheme="majorHAnsi" w:hAnsiTheme="majorHAnsi" w:cstheme="majorHAnsi"/>
              </w:rPr>
            </w:pPr>
          </w:p>
          <w:p w14:paraId="20E6ABDF" w14:textId="77777777" w:rsidR="0039367B" w:rsidRPr="0016081F" w:rsidRDefault="0039367B" w:rsidP="0039367B">
            <w:pPr>
              <w:rPr>
                <w:rFonts w:asciiTheme="majorHAnsi" w:hAnsiTheme="majorHAnsi" w:cstheme="majorHAnsi"/>
              </w:rPr>
            </w:pPr>
            <w:proofErr w:type="spellStart"/>
            <w:r w:rsidRPr="0016081F">
              <w:rPr>
                <w:rFonts w:asciiTheme="majorHAnsi" w:hAnsiTheme="majorHAnsi" w:cstheme="majorHAnsi"/>
              </w:rPr>
              <w:t>Heying</w:t>
            </w:r>
            <w:proofErr w:type="spellEnd"/>
            <w:r w:rsidRPr="0016081F">
              <w:rPr>
                <w:rFonts w:asciiTheme="majorHAnsi" w:hAnsiTheme="majorHAnsi" w:cstheme="majorHAnsi"/>
              </w:rPr>
              <w:t>, H., &amp; Weinstein, B. (2021). </w:t>
            </w:r>
            <w:r w:rsidRPr="0016081F">
              <w:rPr>
                <w:rFonts w:asciiTheme="majorHAnsi" w:hAnsiTheme="majorHAnsi" w:cstheme="majorHAnsi"/>
                <w:i/>
                <w:iCs/>
              </w:rPr>
              <w:t>A Hunter-gatherer's Guide to the 21st Century: Evolution and the Challenges of Modern Life</w:t>
            </w:r>
            <w:r w:rsidRPr="0016081F">
              <w:rPr>
                <w:rFonts w:asciiTheme="majorHAnsi" w:hAnsiTheme="majorHAnsi" w:cstheme="majorHAnsi"/>
              </w:rPr>
              <w:t>. Penguin.</w:t>
            </w:r>
          </w:p>
          <w:p w14:paraId="4C5C4C19" w14:textId="77777777" w:rsidR="0039367B" w:rsidRPr="0016081F" w:rsidRDefault="0039367B" w:rsidP="0039367B">
            <w:pPr>
              <w:rPr>
                <w:rFonts w:asciiTheme="majorHAnsi" w:hAnsiTheme="majorHAnsi" w:cstheme="majorHAnsi"/>
              </w:rPr>
            </w:pPr>
          </w:p>
          <w:p w14:paraId="0BE03CDE"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Kellert, S., &amp; Calabrese, E. (2015). The practice of biophilic design. </w:t>
            </w:r>
            <w:r w:rsidRPr="0016081F">
              <w:rPr>
                <w:rFonts w:asciiTheme="majorHAnsi" w:hAnsiTheme="majorHAnsi" w:cstheme="majorHAnsi"/>
                <w:i/>
                <w:iCs/>
              </w:rPr>
              <w:t>London: Terrapin Bright LLC</w:t>
            </w:r>
            <w:r w:rsidRPr="0016081F">
              <w:rPr>
                <w:rFonts w:asciiTheme="majorHAnsi" w:hAnsiTheme="majorHAnsi" w:cstheme="majorHAnsi"/>
              </w:rPr>
              <w:t>, </w:t>
            </w:r>
            <w:r w:rsidRPr="0016081F">
              <w:rPr>
                <w:rFonts w:asciiTheme="majorHAnsi" w:hAnsiTheme="majorHAnsi" w:cstheme="majorHAnsi"/>
                <w:i/>
                <w:iCs/>
              </w:rPr>
              <w:t>3</w:t>
            </w:r>
            <w:r w:rsidRPr="0016081F">
              <w:rPr>
                <w:rFonts w:asciiTheme="majorHAnsi" w:hAnsiTheme="majorHAnsi" w:cstheme="majorHAnsi"/>
              </w:rPr>
              <w:t>, 21.</w:t>
            </w:r>
          </w:p>
          <w:p w14:paraId="348BC5B3" w14:textId="77777777" w:rsidR="0039367B" w:rsidRPr="0016081F" w:rsidRDefault="0039367B" w:rsidP="0039367B">
            <w:pPr>
              <w:rPr>
                <w:rFonts w:asciiTheme="majorHAnsi" w:hAnsiTheme="majorHAnsi" w:cstheme="majorHAnsi"/>
              </w:rPr>
            </w:pPr>
          </w:p>
          <w:p w14:paraId="712C2E94"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Miller, G. (2009). </w:t>
            </w:r>
            <w:r w:rsidRPr="0016081F">
              <w:rPr>
                <w:rFonts w:asciiTheme="majorHAnsi" w:hAnsiTheme="majorHAnsi" w:cstheme="majorHAnsi"/>
                <w:i/>
                <w:iCs/>
              </w:rPr>
              <w:t>Spent: Sex, evolution, and consumer behavior</w:t>
            </w:r>
            <w:r w:rsidRPr="0016081F">
              <w:rPr>
                <w:rFonts w:asciiTheme="majorHAnsi" w:hAnsiTheme="majorHAnsi" w:cstheme="majorHAnsi"/>
              </w:rPr>
              <w:t xml:space="preserve">. Penguin. </w:t>
            </w:r>
          </w:p>
          <w:p w14:paraId="4703D9B4" w14:textId="77777777" w:rsidR="0039367B" w:rsidRPr="0016081F" w:rsidRDefault="0039367B" w:rsidP="0039367B">
            <w:pPr>
              <w:rPr>
                <w:rFonts w:asciiTheme="majorHAnsi" w:hAnsiTheme="majorHAnsi" w:cstheme="majorHAnsi"/>
              </w:rPr>
            </w:pPr>
          </w:p>
          <w:p w14:paraId="79C3A4A1"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Monteiro, M. (2019). </w:t>
            </w:r>
            <w:r w:rsidRPr="0016081F">
              <w:rPr>
                <w:rFonts w:asciiTheme="majorHAnsi" w:hAnsiTheme="majorHAnsi" w:cstheme="majorHAnsi"/>
                <w:i/>
                <w:iCs/>
              </w:rPr>
              <w:t>Ruined by design: How designers destroyed the world, and what we can do to fix it</w:t>
            </w:r>
            <w:r w:rsidRPr="0016081F">
              <w:rPr>
                <w:rFonts w:asciiTheme="majorHAnsi" w:hAnsiTheme="majorHAnsi" w:cstheme="majorHAnsi"/>
              </w:rPr>
              <w:t>. Mule Design.</w:t>
            </w:r>
          </w:p>
          <w:p w14:paraId="618FB750" w14:textId="77777777" w:rsidR="0039367B" w:rsidRPr="0016081F" w:rsidRDefault="0039367B" w:rsidP="0039367B">
            <w:pPr>
              <w:rPr>
                <w:rFonts w:asciiTheme="majorHAnsi" w:hAnsiTheme="majorHAnsi" w:cstheme="majorHAnsi"/>
              </w:rPr>
            </w:pPr>
          </w:p>
          <w:p w14:paraId="61785798"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Murray, D. (2019). </w:t>
            </w:r>
            <w:r w:rsidRPr="0016081F">
              <w:rPr>
                <w:rFonts w:asciiTheme="majorHAnsi" w:hAnsiTheme="majorHAnsi" w:cstheme="majorHAnsi"/>
                <w:i/>
                <w:iCs/>
              </w:rPr>
              <w:t>The madness of crowds: Gender, race and identity</w:t>
            </w:r>
            <w:r w:rsidRPr="0016081F">
              <w:rPr>
                <w:rFonts w:asciiTheme="majorHAnsi" w:hAnsiTheme="majorHAnsi" w:cstheme="majorHAnsi"/>
              </w:rPr>
              <w:t>. Bloomsbury Publishing.</w:t>
            </w:r>
          </w:p>
          <w:p w14:paraId="60C552C2" w14:textId="77777777" w:rsidR="0039367B" w:rsidRPr="0016081F" w:rsidRDefault="0039367B" w:rsidP="0039367B">
            <w:pPr>
              <w:rPr>
                <w:rFonts w:asciiTheme="majorHAnsi" w:hAnsiTheme="majorHAnsi" w:cstheme="majorHAnsi"/>
              </w:rPr>
            </w:pPr>
          </w:p>
          <w:p w14:paraId="0D04D5F0"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Norman, D. (2013). </w:t>
            </w:r>
            <w:r w:rsidRPr="0016081F">
              <w:rPr>
                <w:rFonts w:asciiTheme="majorHAnsi" w:hAnsiTheme="majorHAnsi" w:cstheme="majorHAnsi"/>
                <w:i/>
                <w:iCs/>
              </w:rPr>
              <w:t>The design of everyday things: Revised and expanded edition</w:t>
            </w:r>
            <w:r w:rsidRPr="0016081F">
              <w:rPr>
                <w:rFonts w:asciiTheme="majorHAnsi" w:hAnsiTheme="majorHAnsi" w:cstheme="majorHAnsi"/>
              </w:rPr>
              <w:t>. Basic books.</w:t>
            </w:r>
          </w:p>
          <w:p w14:paraId="0D901C87" w14:textId="77777777" w:rsidR="0039367B" w:rsidRPr="0016081F" w:rsidRDefault="0039367B" w:rsidP="0039367B">
            <w:pPr>
              <w:rPr>
                <w:rFonts w:asciiTheme="majorHAnsi" w:hAnsiTheme="majorHAnsi" w:cstheme="majorHAnsi"/>
              </w:rPr>
            </w:pPr>
          </w:p>
          <w:p w14:paraId="6CA30D54"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Papanek, V., &amp; Fuller, R. B. (1972). Design for the real world.</w:t>
            </w:r>
          </w:p>
          <w:p w14:paraId="464348C0" w14:textId="77777777" w:rsidR="0039367B" w:rsidRPr="0016081F" w:rsidRDefault="0039367B" w:rsidP="0039367B">
            <w:pPr>
              <w:rPr>
                <w:rFonts w:asciiTheme="majorHAnsi" w:hAnsiTheme="majorHAnsi" w:cstheme="majorHAnsi"/>
              </w:rPr>
            </w:pPr>
          </w:p>
          <w:p w14:paraId="1E4AC3B2" w14:textId="77777777" w:rsidR="0039367B" w:rsidRPr="0016081F" w:rsidRDefault="0039367B" w:rsidP="0039367B">
            <w:pPr>
              <w:rPr>
                <w:rFonts w:asciiTheme="majorHAnsi" w:hAnsiTheme="majorHAnsi" w:cstheme="majorHAnsi"/>
              </w:rPr>
            </w:pPr>
            <w:r w:rsidRPr="0016081F">
              <w:rPr>
                <w:rFonts w:asciiTheme="majorHAnsi" w:hAnsiTheme="majorHAnsi" w:cstheme="majorHAnsi"/>
              </w:rPr>
              <w:t>Saad, G. (2007). </w:t>
            </w:r>
            <w:r w:rsidRPr="0016081F">
              <w:rPr>
                <w:rFonts w:asciiTheme="majorHAnsi" w:hAnsiTheme="majorHAnsi" w:cstheme="majorHAnsi"/>
                <w:i/>
                <w:iCs/>
              </w:rPr>
              <w:t>The evolutionary bases of consumption</w:t>
            </w:r>
            <w:r w:rsidRPr="0016081F">
              <w:rPr>
                <w:rFonts w:asciiTheme="majorHAnsi" w:hAnsiTheme="majorHAnsi" w:cstheme="majorHAnsi"/>
              </w:rPr>
              <w:t>. Psychology Press.</w:t>
            </w:r>
          </w:p>
          <w:p w14:paraId="35424441" w14:textId="77777777" w:rsidR="0039367B" w:rsidRPr="0016081F" w:rsidRDefault="0039367B" w:rsidP="0039367B">
            <w:pPr>
              <w:rPr>
                <w:rFonts w:asciiTheme="majorHAnsi" w:hAnsiTheme="majorHAnsi" w:cstheme="majorHAnsi"/>
              </w:rPr>
            </w:pPr>
          </w:p>
          <w:p w14:paraId="391E5B85" w14:textId="4385CF01" w:rsidR="00C82F83" w:rsidRPr="0016081F" w:rsidRDefault="0039367B" w:rsidP="0039367B">
            <w:pPr>
              <w:rPr>
                <w:rFonts w:asciiTheme="majorHAnsi" w:eastAsia="Arial" w:hAnsiTheme="majorHAnsi" w:cstheme="majorHAnsi"/>
                <w:i/>
              </w:rPr>
            </w:pPr>
            <w:r w:rsidRPr="0016081F">
              <w:rPr>
                <w:rFonts w:asciiTheme="majorHAnsi" w:hAnsiTheme="majorHAnsi" w:cstheme="majorHAnsi"/>
              </w:rPr>
              <w:t>Wilson, D. S. (2020). </w:t>
            </w:r>
            <w:r w:rsidRPr="0016081F">
              <w:rPr>
                <w:rFonts w:asciiTheme="majorHAnsi" w:hAnsiTheme="majorHAnsi" w:cstheme="majorHAnsi"/>
                <w:i/>
                <w:iCs/>
              </w:rPr>
              <w:t>This view of life: Completing the Darwinian revolution</w:t>
            </w:r>
            <w:r w:rsidRPr="0016081F">
              <w:rPr>
                <w:rFonts w:asciiTheme="majorHAnsi" w:hAnsiTheme="majorHAnsi" w:cstheme="majorHAnsi"/>
              </w:rPr>
              <w:t>. Vintage.</w:t>
            </w:r>
          </w:p>
          <w:p w14:paraId="5CA9E16B" w14:textId="77777777" w:rsidR="00C82F83" w:rsidRPr="0016081F" w:rsidRDefault="00C82F83">
            <w:pPr>
              <w:spacing w:after="120"/>
              <w:rPr>
                <w:rFonts w:asciiTheme="majorHAnsi" w:eastAsia="Arial" w:hAnsiTheme="majorHAnsi" w:cstheme="majorHAnsi"/>
              </w:rPr>
            </w:pPr>
          </w:p>
          <w:p w14:paraId="7C39B97B" w14:textId="77777777" w:rsidR="00C82F83" w:rsidRPr="0016081F" w:rsidRDefault="00C82F83">
            <w:pPr>
              <w:spacing w:after="120"/>
              <w:rPr>
                <w:rFonts w:asciiTheme="majorHAnsi" w:eastAsia="Arial" w:hAnsiTheme="majorHAnsi" w:cstheme="majorHAnsi"/>
              </w:rPr>
            </w:pPr>
          </w:p>
        </w:tc>
      </w:tr>
      <w:tr w:rsidR="00C82F83" w:rsidRPr="0016081F" w14:paraId="61A70FA5" w14:textId="77777777">
        <w:trPr>
          <w:trHeight w:val="1340"/>
        </w:trPr>
        <w:tc>
          <w:tcPr>
            <w:tcW w:w="9271" w:type="dxa"/>
            <w:gridSpan w:val="5"/>
          </w:tcPr>
          <w:p w14:paraId="0B937469" w14:textId="77777777" w:rsidR="00C82F83" w:rsidRPr="0016081F" w:rsidRDefault="00B8566A">
            <w:pPr>
              <w:pStyle w:val="Cm"/>
              <w:rPr>
                <w:rFonts w:asciiTheme="majorHAnsi" w:hAnsiTheme="majorHAnsi" w:cstheme="majorHAnsi"/>
                <w:sz w:val="24"/>
                <w:szCs w:val="24"/>
              </w:rPr>
            </w:pPr>
            <w:bookmarkStart w:id="7" w:name="_heading=h.3dy6vkm" w:colFirst="0" w:colLast="0"/>
            <w:bookmarkEnd w:id="7"/>
            <w:r w:rsidRPr="0016081F">
              <w:rPr>
                <w:rFonts w:asciiTheme="majorHAnsi" w:hAnsiTheme="majorHAnsi" w:cstheme="majorHAnsi"/>
                <w:sz w:val="24"/>
                <w:szCs w:val="24"/>
              </w:rPr>
              <w:lastRenderedPageBreak/>
              <w:t>Further information:</w:t>
            </w:r>
          </w:p>
          <w:p w14:paraId="2EB8B147" w14:textId="77777777" w:rsidR="0039367B" w:rsidRPr="0016081F" w:rsidRDefault="0039367B" w:rsidP="0039367B">
            <w:pPr>
              <w:rPr>
                <w:rFonts w:asciiTheme="majorHAnsi" w:hAnsiTheme="majorHAnsi" w:cstheme="majorHAnsi"/>
              </w:rPr>
            </w:pPr>
          </w:p>
          <w:p w14:paraId="634A3BA9" w14:textId="77777777" w:rsidR="0039367B" w:rsidRPr="0016081F" w:rsidRDefault="0068710C" w:rsidP="0039367B">
            <w:pPr>
              <w:pStyle w:val="Listaszerbekezds"/>
              <w:numPr>
                <w:ilvl w:val="0"/>
                <w:numId w:val="4"/>
              </w:numPr>
              <w:spacing w:after="0" w:line="240" w:lineRule="auto"/>
              <w:rPr>
                <w:rFonts w:asciiTheme="majorHAnsi" w:eastAsia="Times New Roman" w:hAnsiTheme="majorHAnsi" w:cstheme="majorHAnsi"/>
                <w:lang w:val="en-US" w:eastAsia="hu-HU"/>
              </w:rPr>
            </w:pPr>
            <w:hyperlink r:id="rId9" w:history="1">
              <w:r w:rsidR="0039367B" w:rsidRPr="0016081F">
                <w:rPr>
                  <w:rStyle w:val="Hiperhivatkozs"/>
                  <w:rFonts w:asciiTheme="majorHAnsi" w:eastAsia="Times New Roman" w:hAnsiTheme="majorHAnsi" w:cstheme="majorHAnsi"/>
                  <w:lang w:val="en-US" w:eastAsia="hu-HU"/>
                </w:rPr>
                <w:t>michael_leube@yahoo.com</w:t>
              </w:r>
            </w:hyperlink>
          </w:p>
          <w:p w14:paraId="31DFA96C" w14:textId="77777777" w:rsidR="0039367B" w:rsidRPr="0016081F" w:rsidRDefault="0068710C" w:rsidP="0039367B">
            <w:pPr>
              <w:pStyle w:val="Listaszerbekezds"/>
              <w:numPr>
                <w:ilvl w:val="0"/>
                <w:numId w:val="4"/>
              </w:numPr>
              <w:spacing w:after="0" w:line="240" w:lineRule="auto"/>
              <w:rPr>
                <w:rFonts w:asciiTheme="majorHAnsi" w:eastAsia="Times New Roman" w:hAnsiTheme="majorHAnsi" w:cstheme="majorHAnsi"/>
                <w:lang w:val="en-US" w:eastAsia="hu-HU"/>
              </w:rPr>
            </w:pPr>
            <w:hyperlink r:id="rId10" w:history="1">
              <w:r w:rsidR="0039367B" w:rsidRPr="0016081F">
                <w:rPr>
                  <w:rStyle w:val="Hiperhivatkozs"/>
                  <w:rFonts w:asciiTheme="majorHAnsi" w:eastAsia="Times New Roman" w:hAnsiTheme="majorHAnsi" w:cstheme="majorHAnsi"/>
                  <w:lang w:val="en-US" w:eastAsia="hu-HU"/>
                </w:rPr>
                <w:t>https://www.linkedin.com/in/leube-michael-7a413226/?msgControlName=reply_to_sender&amp;msgConversationId=2-YTM0YmU5MjctNmM4NS00YmNkLWFlYjktOGU2NzM0OGM4NmM4XzAxMw%3D%3D&amp;msgOverlay=true</w:t>
              </w:r>
            </w:hyperlink>
          </w:p>
          <w:p w14:paraId="4F649B4F" w14:textId="32E5A35B" w:rsidR="0039367B" w:rsidRPr="0016081F" w:rsidRDefault="0039367B" w:rsidP="0039367B">
            <w:pPr>
              <w:rPr>
                <w:rFonts w:asciiTheme="majorHAnsi" w:hAnsiTheme="majorHAnsi" w:cstheme="majorHAnsi"/>
              </w:rPr>
            </w:pPr>
          </w:p>
        </w:tc>
      </w:tr>
      <w:tr w:rsidR="00C82F83" w:rsidRPr="0016081F" w14:paraId="43B500B8" w14:textId="77777777">
        <w:trPr>
          <w:trHeight w:val="1000"/>
        </w:trPr>
        <w:tc>
          <w:tcPr>
            <w:tcW w:w="9271" w:type="dxa"/>
            <w:gridSpan w:val="5"/>
            <w:tcBorders>
              <w:top w:val="single" w:sz="4" w:space="0" w:color="000000"/>
            </w:tcBorders>
          </w:tcPr>
          <w:p w14:paraId="2AD3A95C" w14:textId="77777777" w:rsidR="00C82F83" w:rsidRPr="0016081F" w:rsidRDefault="00B8566A">
            <w:pPr>
              <w:pStyle w:val="Cm"/>
              <w:rPr>
                <w:rFonts w:asciiTheme="majorHAnsi" w:hAnsiTheme="majorHAnsi" w:cstheme="majorHAnsi"/>
                <w:sz w:val="24"/>
                <w:szCs w:val="24"/>
              </w:rPr>
            </w:pPr>
            <w:bookmarkStart w:id="8" w:name="_heading=h.1t3h5sf" w:colFirst="0" w:colLast="0"/>
            <w:bookmarkEnd w:id="8"/>
            <w:r w:rsidRPr="0016081F">
              <w:rPr>
                <w:rFonts w:asciiTheme="majorHAnsi" w:hAnsiTheme="majorHAnsi" w:cstheme="majorHAnsi"/>
                <w:sz w:val="24"/>
                <w:szCs w:val="24"/>
              </w:rPr>
              <w:t xml:space="preserve">Recognition validation of knowledge acquired previously: </w:t>
            </w:r>
          </w:p>
          <w:p w14:paraId="4199BC11" w14:textId="77777777" w:rsidR="0039367B" w:rsidRPr="0016081F" w:rsidRDefault="0039367B" w:rsidP="0039367B">
            <w:pPr>
              <w:pStyle w:val="Listaszerbekezds"/>
              <w:numPr>
                <w:ilvl w:val="0"/>
                <w:numId w:val="3"/>
              </w:numPr>
              <w:spacing w:after="0" w:line="240" w:lineRule="auto"/>
              <w:jc w:val="both"/>
              <w:textAlignment w:val="baseline"/>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No exemption from attending and completing the course will be granted,</w:t>
            </w:r>
          </w:p>
          <w:p w14:paraId="41D0C0B3" w14:textId="77777777" w:rsidR="0039367B" w:rsidRPr="0016081F" w:rsidRDefault="0039367B" w:rsidP="0039367B">
            <w:pPr>
              <w:pStyle w:val="Listaszerbekezds"/>
              <w:numPr>
                <w:ilvl w:val="0"/>
                <w:numId w:val="3"/>
              </w:numPr>
              <w:spacing w:after="0" w:line="240" w:lineRule="auto"/>
              <w:jc w:val="both"/>
              <w:textAlignment w:val="baseline"/>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 xml:space="preserve">Exemptions from the acquisition of certain competences and the completion of certain tasks may be granted, </w:t>
            </w:r>
          </w:p>
          <w:p w14:paraId="007D7BC8" w14:textId="77777777" w:rsidR="0039367B" w:rsidRPr="0016081F" w:rsidRDefault="0039367B" w:rsidP="0039367B">
            <w:pPr>
              <w:pStyle w:val="Listaszerbekezds"/>
              <w:numPr>
                <w:ilvl w:val="0"/>
                <w:numId w:val="3"/>
              </w:numPr>
              <w:spacing w:after="0" w:line="240" w:lineRule="auto"/>
              <w:jc w:val="both"/>
              <w:textAlignment w:val="baseline"/>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 xml:space="preserve">some tasks may be replaced by other activities, </w:t>
            </w:r>
          </w:p>
          <w:p w14:paraId="69025895" w14:textId="77777777" w:rsidR="0039367B" w:rsidRPr="0016081F" w:rsidRDefault="0039367B" w:rsidP="0039367B">
            <w:pPr>
              <w:pStyle w:val="Listaszerbekezds"/>
              <w:numPr>
                <w:ilvl w:val="0"/>
                <w:numId w:val="3"/>
              </w:numPr>
              <w:spacing w:after="0" w:line="240" w:lineRule="auto"/>
              <w:jc w:val="both"/>
              <w:textAlignment w:val="baseline"/>
              <w:rPr>
                <w:rFonts w:asciiTheme="majorHAnsi" w:eastAsia="Times New Roman" w:hAnsiTheme="majorHAnsi" w:cstheme="majorHAnsi"/>
                <w:lang w:val="en-US" w:eastAsia="hu-HU"/>
              </w:rPr>
            </w:pPr>
            <w:r w:rsidRPr="0016081F">
              <w:rPr>
                <w:rFonts w:asciiTheme="majorHAnsi" w:eastAsia="Times New Roman" w:hAnsiTheme="majorHAnsi" w:cstheme="majorHAnsi"/>
                <w:lang w:val="en-US" w:eastAsia="hu-HU"/>
              </w:rPr>
              <w:t>full exemption may be granted.</w:t>
            </w:r>
          </w:p>
          <w:p w14:paraId="611026FF" w14:textId="0F076C55" w:rsidR="0039367B" w:rsidRPr="0016081F" w:rsidRDefault="0039367B" w:rsidP="0039367B">
            <w:pPr>
              <w:rPr>
                <w:rFonts w:asciiTheme="majorHAnsi" w:hAnsiTheme="majorHAnsi" w:cstheme="majorHAnsi"/>
              </w:rPr>
            </w:pPr>
          </w:p>
        </w:tc>
      </w:tr>
      <w:tr w:rsidR="00C82F83" w:rsidRPr="0016081F" w14:paraId="704E10A5" w14:textId="77777777">
        <w:trPr>
          <w:trHeight w:val="260"/>
        </w:trPr>
        <w:tc>
          <w:tcPr>
            <w:tcW w:w="9271" w:type="dxa"/>
            <w:gridSpan w:val="5"/>
          </w:tcPr>
          <w:p w14:paraId="11E964E5" w14:textId="798DB718" w:rsidR="00C82F83" w:rsidRPr="0016081F" w:rsidRDefault="00B8566A">
            <w:pPr>
              <w:pStyle w:val="Cm"/>
              <w:rPr>
                <w:rFonts w:asciiTheme="majorHAnsi" w:hAnsiTheme="majorHAnsi" w:cstheme="majorHAnsi"/>
                <w:sz w:val="24"/>
                <w:szCs w:val="24"/>
              </w:rPr>
            </w:pPr>
            <w:bookmarkStart w:id="9" w:name="_heading=h.4d34og8" w:colFirst="0" w:colLast="0"/>
            <w:bookmarkEnd w:id="9"/>
            <w:r w:rsidRPr="0016081F">
              <w:rPr>
                <w:rFonts w:asciiTheme="majorHAnsi" w:hAnsiTheme="majorHAnsi" w:cstheme="majorHAnsi"/>
                <w:sz w:val="24"/>
                <w:szCs w:val="24"/>
              </w:rPr>
              <w:t xml:space="preserve">Extracurricular consultation dates and locations: </w:t>
            </w:r>
            <w:r w:rsidR="0039367B" w:rsidRPr="0016081F">
              <w:rPr>
                <w:rFonts w:asciiTheme="majorHAnsi" w:hAnsiTheme="majorHAnsi" w:cstheme="majorHAnsi"/>
                <w:sz w:val="24"/>
                <w:szCs w:val="24"/>
              </w:rPr>
              <w:t>TBA</w:t>
            </w:r>
          </w:p>
          <w:p w14:paraId="41D054B2" w14:textId="77777777" w:rsidR="00C82F83" w:rsidRPr="0016081F" w:rsidRDefault="00C82F83">
            <w:pPr>
              <w:rPr>
                <w:rFonts w:asciiTheme="majorHAnsi" w:eastAsia="Arial" w:hAnsiTheme="majorHAnsi" w:cstheme="majorHAnsi"/>
              </w:rPr>
            </w:pPr>
          </w:p>
        </w:tc>
      </w:tr>
    </w:tbl>
    <w:p w14:paraId="7DE17DED" w14:textId="77777777" w:rsidR="00C82F83" w:rsidRPr="0016081F" w:rsidRDefault="00C82F83">
      <w:pPr>
        <w:rPr>
          <w:rFonts w:asciiTheme="majorHAnsi" w:eastAsia="Arial" w:hAnsiTheme="majorHAnsi" w:cstheme="majorHAnsi"/>
        </w:rPr>
      </w:pPr>
    </w:p>
    <w:sectPr w:rsidR="00C82F83" w:rsidRPr="0016081F">
      <w:headerReference w:type="default" r:id="rId11"/>
      <w:footerReference w:type="default" r:id="rId12"/>
      <w:pgSz w:w="11900" w:h="16840"/>
      <w:pgMar w:top="851" w:right="985" w:bottom="993" w:left="147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DA3F" w14:textId="77777777" w:rsidR="0068710C" w:rsidRDefault="0068710C">
      <w:r>
        <w:separator/>
      </w:r>
    </w:p>
  </w:endnote>
  <w:endnote w:type="continuationSeparator" w:id="0">
    <w:p w14:paraId="01B1B763" w14:textId="77777777" w:rsidR="0068710C" w:rsidRDefault="0068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yriad Pro Cond">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45AC" w14:textId="77777777" w:rsidR="00C82F83" w:rsidRDefault="00C82F8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AE9D" w14:textId="77777777" w:rsidR="0068710C" w:rsidRDefault="0068710C">
      <w:r>
        <w:separator/>
      </w:r>
    </w:p>
  </w:footnote>
  <w:footnote w:type="continuationSeparator" w:id="0">
    <w:p w14:paraId="0EB2ED77" w14:textId="77777777" w:rsidR="0068710C" w:rsidRDefault="0068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138B" w14:textId="77777777" w:rsidR="00C82F83" w:rsidRDefault="00C82F83">
    <w:pPr>
      <w:pBdr>
        <w:top w:val="nil"/>
        <w:left w:val="nil"/>
        <w:bottom w:val="nil"/>
        <w:right w:val="nil"/>
        <w:between w:val="nil"/>
      </w:pBdr>
      <w:tabs>
        <w:tab w:val="right" w:pos="9020"/>
      </w:tabs>
      <w:rPr>
        <w:rFonts w:ascii="Arial" w:eastAsia="Arial" w:hAnsi="Arial" w:cs="Arial"/>
        <w:sz w:val="18"/>
        <w:szCs w:val="18"/>
      </w:rPr>
    </w:pPr>
  </w:p>
  <w:p w14:paraId="784F8FB6" w14:textId="77777777" w:rsidR="00C82F83" w:rsidRDefault="00C82F83">
    <w:pPr>
      <w:pBdr>
        <w:top w:val="nil"/>
        <w:left w:val="nil"/>
        <w:bottom w:val="nil"/>
        <w:right w:val="nil"/>
        <w:between w:val="nil"/>
      </w:pBdr>
      <w:tabs>
        <w:tab w:val="right" w:pos="9020"/>
      </w:tabs>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5DE"/>
    <w:multiLevelType w:val="hybridMultilevel"/>
    <w:tmpl w:val="156E70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6F770EB"/>
    <w:multiLevelType w:val="hybridMultilevel"/>
    <w:tmpl w:val="4A2E49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F901C0"/>
    <w:multiLevelType w:val="hybridMultilevel"/>
    <w:tmpl w:val="92BCE3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EF7743E"/>
    <w:multiLevelType w:val="hybridMultilevel"/>
    <w:tmpl w:val="8228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8B2B43"/>
    <w:multiLevelType w:val="multilevel"/>
    <w:tmpl w:val="A2EE2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64D4182"/>
    <w:multiLevelType w:val="hybridMultilevel"/>
    <w:tmpl w:val="91C492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113695B"/>
    <w:multiLevelType w:val="hybridMultilevel"/>
    <w:tmpl w:val="18D26E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94E2B47"/>
    <w:multiLevelType w:val="hybridMultilevel"/>
    <w:tmpl w:val="EAB26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CAA0C7B"/>
    <w:multiLevelType w:val="hybridMultilevel"/>
    <w:tmpl w:val="DEDE7C04"/>
    <w:lvl w:ilvl="0" w:tplc="4768ED80">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F83468C"/>
    <w:multiLevelType w:val="hybridMultilevel"/>
    <w:tmpl w:val="56B6EA02"/>
    <w:lvl w:ilvl="0" w:tplc="040E0001">
      <w:start w:val="1"/>
      <w:numFmt w:val="bullet"/>
      <w:lvlText w:val=""/>
      <w:lvlJc w:val="left"/>
      <w:pPr>
        <w:ind w:left="1493" w:hanging="360"/>
      </w:pPr>
      <w:rPr>
        <w:rFonts w:ascii="Symbol" w:hAnsi="Symbol" w:hint="default"/>
      </w:rPr>
    </w:lvl>
    <w:lvl w:ilvl="1" w:tplc="040E0003">
      <w:start w:val="1"/>
      <w:numFmt w:val="bullet"/>
      <w:lvlText w:val="o"/>
      <w:lvlJc w:val="left"/>
      <w:pPr>
        <w:ind w:left="2213" w:hanging="360"/>
      </w:pPr>
      <w:rPr>
        <w:rFonts w:ascii="Courier New" w:hAnsi="Courier New" w:cs="Courier New" w:hint="default"/>
      </w:rPr>
    </w:lvl>
    <w:lvl w:ilvl="2" w:tplc="040E0005">
      <w:start w:val="1"/>
      <w:numFmt w:val="bullet"/>
      <w:lvlText w:val=""/>
      <w:lvlJc w:val="left"/>
      <w:pPr>
        <w:ind w:left="2933" w:hanging="360"/>
      </w:pPr>
      <w:rPr>
        <w:rFonts w:ascii="Wingdings" w:hAnsi="Wingdings" w:hint="default"/>
      </w:rPr>
    </w:lvl>
    <w:lvl w:ilvl="3" w:tplc="040E0001">
      <w:start w:val="1"/>
      <w:numFmt w:val="bullet"/>
      <w:lvlText w:val=""/>
      <w:lvlJc w:val="left"/>
      <w:pPr>
        <w:ind w:left="3653" w:hanging="360"/>
      </w:pPr>
      <w:rPr>
        <w:rFonts w:ascii="Symbol" w:hAnsi="Symbol" w:hint="default"/>
      </w:rPr>
    </w:lvl>
    <w:lvl w:ilvl="4" w:tplc="040E0003">
      <w:start w:val="1"/>
      <w:numFmt w:val="bullet"/>
      <w:lvlText w:val="o"/>
      <w:lvlJc w:val="left"/>
      <w:pPr>
        <w:ind w:left="4373" w:hanging="360"/>
      </w:pPr>
      <w:rPr>
        <w:rFonts w:ascii="Courier New" w:hAnsi="Courier New" w:cs="Courier New" w:hint="default"/>
      </w:rPr>
    </w:lvl>
    <w:lvl w:ilvl="5" w:tplc="040E0005">
      <w:start w:val="1"/>
      <w:numFmt w:val="bullet"/>
      <w:lvlText w:val=""/>
      <w:lvlJc w:val="left"/>
      <w:pPr>
        <w:ind w:left="5093" w:hanging="360"/>
      </w:pPr>
      <w:rPr>
        <w:rFonts w:ascii="Wingdings" w:hAnsi="Wingdings" w:hint="default"/>
      </w:rPr>
    </w:lvl>
    <w:lvl w:ilvl="6" w:tplc="040E0001">
      <w:start w:val="1"/>
      <w:numFmt w:val="bullet"/>
      <w:lvlText w:val=""/>
      <w:lvlJc w:val="left"/>
      <w:pPr>
        <w:ind w:left="5813" w:hanging="360"/>
      </w:pPr>
      <w:rPr>
        <w:rFonts w:ascii="Symbol" w:hAnsi="Symbol" w:hint="default"/>
      </w:rPr>
    </w:lvl>
    <w:lvl w:ilvl="7" w:tplc="040E0003">
      <w:start w:val="1"/>
      <w:numFmt w:val="bullet"/>
      <w:lvlText w:val="o"/>
      <w:lvlJc w:val="left"/>
      <w:pPr>
        <w:ind w:left="6533" w:hanging="360"/>
      </w:pPr>
      <w:rPr>
        <w:rFonts w:ascii="Courier New" w:hAnsi="Courier New" w:cs="Courier New" w:hint="default"/>
      </w:rPr>
    </w:lvl>
    <w:lvl w:ilvl="8" w:tplc="040E0005">
      <w:start w:val="1"/>
      <w:numFmt w:val="bullet"/>
      <w:lvlText w:val=""/>
      <w:lvlJc w:val="left"/>
      <w:pPr>
        <w:ind w:left="7253" w:hanging="360"/>
      </w:pPr>
      <w:rPr>
        <w:rFonts w:ascii="Wingdings" w:hAnsi="Wingdings" w:hint="default"/>
      </w:rPr>
    </w:lvl>
  </w:abstractNum>
  <w:num w:numId="1" w16cid:durableId="379018647">
    <w:abstractNumId w:val="4"/>
  </w:num>
  <w:num w:numId="2" w16cid:durableId="12984913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262748">
    <w:abstractNumId w:val="9"/>
  </w:num>
  <w:num w:numId="4" w16cid:durableId="1854027802">
    <w:abstractNumId w:val="3"/>
  </w:num>
  <w:num w:numId="5" w16cid:durableId="1257402817">
    <w:abstractNumId w:val="2"/>
  </w:num>
  <w:num w:numId="6" w16cid:durableId="204758162">
    <w:abstractNumId w:val="6"/>
  </w:num>
  <w:num w:numId="7" w16cid:durableId="121773915">
    <w:abstractNumId w:val="5"/>
  </w:num>
  <w:num w:numId="8" w16cid:durableId="328824657">
    <w:abstractNumId w:val="1"/>
  </w:num>
  <w:num w:numId="9" w16cid:durableId="1638491938">
    <w:abstractNumId w:val="0"/>
  </w:num>
  <w:num w:numId="10" w16cid:durableId="22632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83"/>
    <w:rsid w:val="00111F2D"/>
    <w:rsid w:val="0016081F"/>
    <w:rsid w:val="0039367B"/>
    <w:rsid w:val="003940D4"/>
    <w:rsid w:val="003E5512"/>
    <w:rsid w:val="0068710C"/>
    <w:rsid w:val="00700DDF"/>
    <w:rsid w:val="009932C9"/>
    <w:rsid w:val="00B8566A"/>
    <w:rsid w:val="00C82F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206F"/>
  <w15:docId w15:val="{67B0E44B-3511-4F46-A0F3-C76CFC1B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unhideWhenUsed/>
    <w:qFormat/>
    <w:pPr>
      <w:keepNext/>
      <w:keepLines/>
      <w:spacing w:before="360" w:after="80"/>
      <w:outlineLvl w:val="1"/>
    </w:pPr>
    <w:rPr>
      <w:b/>
      <w:sz w:val="36"/>
      <w:szCs w:val="36"/>
    </w:rPr>
  </w:style>
  <w:style w:type="paragraph" w:styleId="Cmsor3">
    <w:name w:val="heading 3"/>
    <w:basedOn w:val="Norml"/>
    <w:next w:val="Norml"/>
    <w:uiPriority w:val="9"/>
    <w:unhideWhenUsed/>
    <w:qFormat/>
    <w:pPr>
      <w:keepNext/>
      <w:pBdr>
        <w:top w:val="nil"/>
        <w:left w:val="nil"/>
        <w:bottom w:val="nil"/>
        <w:right w:val="nil"/>
        <w:between w:val="nil"/>
      </w:pBdr>
      <w:spacing w:before="240" w:after="60"/>
      <w:outlineLvl w:val="2"/>
    </w:pPr>
    <w:rPr>
      <w:b/>
      <w:color w:val="000000"/>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pBdr>
        <w:top w:val="nil"/>
        <w:left w:val="nil"/>
        <w:bottom w:val="nil"/>
        <w:right w:val="nil"/>
        <w:between w:val="nil"/>
      </w:pBdr>
      <w:spacing w:before="60"/>
    </w:pPr>
    <w:rPr>
      <w:rFonts w:ascii="Arial" w:eastAsia="Arial" w:hAnsi="Arial" w:cs="Arial"/>
      <w:color w:val="000000"/>
      <w:sz w:val="22"/>
      <w:szCs w:val="22"/>
    </w:rPr>
  </w:style>
  <w:style w:type="table" w:customStyle="1" w:styleId="TableNormal0">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styleId="lfej">
    <w:name w:val="header"/>
    <w:basedOn w:val="Norml"/>
    <w:link w:val="lfejChar"/>
    <w:uiPriority w:val="99"/>
    <w:unhideWhenUsed/>
    <w:rsid w:val="006F4B3C"/>
    <w:pPr>
      <w:tabs>
        <w:tab w:val="center" w:pos="4536"/>
        <w:tab w:val="right" w:pos="9072"/>
      </w:tabs>
    </w:pPr>
  </w:style>
  <w:style w:type="character" w:customStyle="1" w:styleId="lfejChar">
    <w:name w:val="Élőfej Char"/>
    <w:basedOn w:val="Bekezdsalapbettpusa"/>
    <w:link w:val="lfej"/>
    <w:uiPriority w:val="99"/>
    <w:rsid w:val="006F4B3C"/>
  </w:style>
  <w:style w:type="paragraph" w:styleId="llb">
    <w:name w:val="footer"/>
    <w:basedOn w:val="Norml"/>
    <w:link w:val="llbChar"/>
    <w:uiPriority w:val="99"/>
    <w:unhideWhenUsed/>
    <w:rsid w:val="006F4B3C"/>
    <w:pPr>
      <w:tabs>
        <w:tab w:val="center" w:pos="4536"/>
        <w:tab w:val="right" w:pos="9072"/>
      </w:tabs>
    </w:pPr>
  </w:style>
  <w:style w:type="character" w:customStyle="1" w:styleId="llbChar">
    <w:name w:val="Élőláb Char"/>
    <w:basedOn w:val="Bekezdsalapbettpusa"/>
    <w:link w:val="llb"/>
    <w:uiPriority w:val="99"/>
    <w:rsid w:val="006F4B3C"/>
  </w:style>
  <w:style w:type="table" w:customStyle="1" w:styleId="a0">
    <w:basedOn w:val="TableNormal0"/>
    <w:tblPr>
      <w:tblStyleRowBandSize w:val="1"/>
      <w:tblStyleColBandSize w:val="1"/>
      <w:tblCellMar>
        <w:left w:w="70" w:type="dxa"/>
        <w:right w:w="70" w:type="dxa"/>
      </w:tblCellMar>
    </w:tblPr>
  </w:style>
  <w:style w:type="character" w:styleId="Hiperhivatkozs">
    <w:name w:val="Hyperlink"/>
    <w:basedOn w:val="Bekezdsalapbettpusa"/>
    <w:uiPriority w:val="99"/>
    <w:semiHidden/>
    <w:unhideWhenUsed/>
    <w:rsid w:val="003E5512"/>
    <w:rPr>
      <w:color w:val="0000FF" w:themeColor="hyperlink"/>
      <w:u w:val="single"/>
    </w:rPr>
  </w:style>
  <w:style w:type="table" w:styleId="Rcsostblzat">
    <w:name w:val="Table Grid"/>
    <w:basedOn w:val="Normltblzat"/>
    <w:uiPriority w:val="39"/>
    <w:rsid w:val="003E5512"/>
    <w:rPr>
      <w:rFonts w:ascii="Myriad Pro Cond" w:eastAsiaTheme="minorHAnsi" w:hAnsi="Myriad Pro Cond" w:cstheme="minorHAnsi"/>
      <w:szCs w:val="22"/>
      <w:lang w:val="hu-H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9367B"/>
    <w:pPr>
      <w:spacing w:after="160" w:line="256" w:lineRule="auto"/>
      <w:ind w:left="720"/>
      <w:contextualSpacing/>
    </w:pPr>
    <w:rPr>
      <w:rFonts w:asciiTheme="minorHAnsi" w:eastAsiaTheme="minorHAnsi" w:hAnsiTheme="minorHAnsi" w:cstheme="minorBidi"/>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6289">
      <w:bodyDiv w:val="1"/>
      <w:marLeft w:val="0"/>
      <w:marRight w:val="0"/>
      <w:marTop w:val="0"/>
      <w:marBottom w:val="0"/>
      <w:divBdr>
        <w:top w:val="none" w:sz="0" w:space="0" w:color="auto"/>
        <w:left w:val="none" w:sz="0" w:space="0" w:color="auto"/>
        <w:bottom w:val="none" w:sz="0" w:space="0" w:color="auto"/>
        <w:right w:val="none" w:sz="0" w:space="0" w:color="auto"/>
      </w:divBdr>
    </w:div>
    <w:div w:id="586616307">
      <w:bodyDiv w:val="1"/>
      <w:marLeft w:val="0"/>
      <w:marRight w:val="0"/>
      <w:marTop w:val="0"/>
      <w:marBottom w:val="0"/>
      <w:divBdr>
        <w:top w:val="none" w:sz="0" w:space="0" w:color="auto"/>
        <w:left w:val="none" w:sz="0" w:space="0" w:color="auto"/>
        <w:bottom w:val="none" w:sz="0" w:space="0" w:color="auto"/>
        <w:right w:val="none" w:sz="0" w:space="0" w:color="auto"/>
      </w:divBdr>
    </w:div>
    <w:div w:id="653293140">
      <w:bodyDiv w:val="1"/>
      <w:marLeft w:val="0"/>
      <w:marRight w:val="0"/>
      <w:marTop w:val="0"/>
      <w:marBottom w:val="0"/>
      <w:divBdr>
        <w:top w:val="none" w:sz="0" w:space="0" w:color="auto"/>
        <w:left w:val="none" w:sz="0" w:space="0" w:color="auto"/>
        <w:bottom w:val="none" w:sz="0" w:space="0" w:color="auto"/>
        <w:right w:val="none" w:sz="0" w:space="0" w:color="auto"/>
      </w:divBdr>
    </w:div>
    <w:div w:id="756288442">
      <w:bodyDiv w:val="1"/>
      <w:marLeft w:val="0"/>
      <w:marRight w:val="0"/>
      <w:marTop w:val="0"/>
      <w:marBottom w:val="0"/>
      <w:divBdr>
        <w:top w:val="none" w:sz="0" w:space="0" w:color="auto"/>
        <w:left w:val="none" w:sz="0" w:space="0" w:color="auto"/>
        <w:bottom w:val="none" w:sz="0" w:space="0" w:color="auto"/>
        <w:right w:val="none" w:sz="0" w:space="0" w:color="auto"/>
      </w:divBdr>
    </w:div>
    <w:div w:id="769592023">
      <w:bodyDiv w:val="1"/>
      <w:marLeft w:val="0"/>
      <w:marRight w:val="0"/>
      <w:marTop w:val="0"/>
      <w:marBottom w:val="0"/>
      <w:divBdr>
        <w:top w:val="none" w:sz="0" w:space="0" w:color="auto"/>
        <w:left w:val="none" w:sz="0" w:space="0" w:color="auto"/>
        <w:bottom w:val="none" w:sz="0" w:space="0" w:color="auto"/>
        <w:right w:val="none" w:sz="0" w:space="0" w:color="auto"/>
      </w:divBdr>
    </w:div>
    <w:div w:id="907616749">
      <w:bodyDiv w:val="1"/>
      <w:marLeft w:val="0"/>
      <w:marRight w:val="0"/>
      <w:marTop w:val="0"/>
      <w:marBottom w:val="0"/>
      <w:divBdr>
        <w:top w:val="none" w:sz="0" w:space="0" w:color="auto"/>
        <w:left w:val="none" w:sz="0" w:space="0" w:color="auto"/>
        <w:bottom w:val="none" w:sz="0" w:space="0" w:color="auto"/>
        <w:right w:val="none" w:sz="0" w:space="0" w:color="auto"/>
      </w:divBdr>
    </w:div>
    <w:div w:id="1157918683">
      <w:bodyDiv w:val="1"/>
      <w:marLeft w:val="0"/>
      <w:marRight w:val="0"/>
      <w:marTop w:val="0"/>
      <w:marBottom w:val="0"/>
      <w:divBdr>
        <w:top w:val="none" w:sz="0" w:space="0" w:color="auto"/>
        <w:left w:val="none" w:sz="0" w:space="0" w:color="auto"/>
        <w:bottom w:val="none" w:sz="0" w:space="0" w:color="auto"/>
        <w:right w:val="none" w:sz="0" w:space="0" w:color="auto"/>
      </w:divBdr>
    </w:div>
    <w:div w:id="1224681043">
      <w:bodyDiv w:val="1"/>
      <w:marLeft w:val="0"/>
      <w:marRight w:val="0"/>
      <w:marTop w:val="0"/>
      <w:marBottom w:val="0"/>
      <w:divBdr>
        <w:top w:val="none" w:sz="0" w:space="0" w:color="auto"/>
        <w:left w:val="none" w:sz="0" w:space="0" w:color="auto"/>
        <w:bottom w:val="none" w:sz="0" w:space="0" w:color="auto"/>
        <w:right w:val="none" w:sz="0" w:space="0" w:color="auto"/>
      </w:divBdr>
    </w:div>
    <w:div w:id="1532956969">
      <w:bodyDiv w:val="1"/>
      <w:marLeft w:val="0"/>
      <w:marRight w:val="0"/>
      <w:marTop w:val="0"/>
      <w:marBottom w:val="0"/>
      <w:divBdr>
        <w:top w:val="none" w:sz="0" w:space="0" w:color="auto"/>
        <w:left w:val="none" w:sz="0" w:space="0" w:color="auto"/>
        <w:bottom w:val="none" w:sz="0" w:space="0" w:color="auto"/>
        <w:right w:val="none" w:sz="0" w:space="0" w:color="auto"/>
      </w:divBdr>
    </w:div>
    <w:div w:id="1544904857">
      <w:bodyDiv w:val="1"/>
      <w:marLeft w:val="0"/>
      <w:marRight w:val="0"/>
      <w:marTop w:val="0"/>
      <w:marBottom w:val="0"/>
      <w:divBdr>
        <w:top w:val="none" w:sz="0" w:space="0" w:color="auto"/>
        <w:left w:val="none" w:sz="0" w:space="0" w:color="auto"/>
        <w:bottom w:val="none" w:sz="0" w:space="0" w:color="auto"/>
        <w:right w:val="none" w:sz="0" w:space="0" w:color="auto"/>
      </w:divBdr>
    </w:div>
    <w:div w:id="1557474450">
      <w:bodyDiv w:val="1"/>
      <w:marLeft w:val="0"/>
      <w:marRight w:val="0"/>
      <w:marTop w:val="0"/>
      <w:marBottom w:val="0"/>
      <w:divBdr>
        <w:top w:val="none" w:sz="0" w:space="0" w:color="auto"/>
        <w:left w:val="none" w:sz="0" w:space="0" w:color="auto"/>
        <w:bottom w:val="none" w:sz="0" w:space="0" w:color="auto"/>
        <w:right w:val="none" w:sz="0" w:space="0" w:color="auto"/>
      </w:divBdr>
    </w:div>
    <w:div w:id="1730764384">
      <w:bodyDiv w:val="1"/>
      <w:marLeft w:val="0"/>
      <w:marRight w:val="0"/>
      <w:marTop w:val="0"/>
      <w:marBottom w:val="0"/>
      <w:divBdr>
        <w:top w:val="none" w:sz="0" w:space="0" w:color="auto"/>
        <w:left w:val="none" w:sz="0" w:space="0" w:color="auto"/>
        <w:bottom w:val="none" w:sz="0" w:space="0" w:color="auto"/>
        <w:right w:val="none" w:sz="0" w:space="0" w:color="auto"/>
      </w:divBdr>
    </w:div>
    <w:div w:id="1909882401">
      <w:bodyDiv w:val="1"/>
      <w:marLeft w:val="0"/>
      <w:marRight w:val="0"/>
      <w:marTop w:val="0"/>
      <w:marBottom w:val="0"/>
      <w:divBdr>
        <w:top w:val="none" w:sz="0" w:space="0" w:color="auto"/>
        <w:left w:val="none" w:sz="0" w:space="0" w:color="auto"/>
        <w:bottom w:val="none" w:sz="0" w:space="0" w:color="auto"/>
        <w:right w:val="none" w:sz="0" w:space="0" w:color="auto"/>
      </w:divBdr>
    </w:div>
    <w:div w:id="1992102725">
      <w:bodyDiv w:val="1"/>
      <w:marLeft w:val="0"/>
      <w:marRight w:val="0"/>
      <w:marTop w:val="0"/>
      <w:marBottom w:val="0"/>
      <w:divBdr>
        <w:top w:val="none" w:sz="0" w:space="0" w:color="auto"/>
        <w:left w:val="none" w:sz="0" w:space="0" w:color="auto"/>
        <w:bottom w:val="none" w:sz="0" w:space="0" w:color="auto"/>
        <w:right w:val="none" w:sz="0" w:space="0" w:color="auto"/>
      </w:divBdr>
    </w:div>
    <w:div w:id="2040354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_leube@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leube-michael-7a413226/?msgControlName=reply_to_sender&amp;msgConversationId=2-YTM0YmU5MjctNmM4NS00YmNkLWFlYjktOGU2NzM0OGM4NmM4XzAxMw%3D%3D&amp;msgOverlay=true" TargetMode="External"/><Relationship Id="rId4" Type="http://schemas.openxmlformats.org/officeDocument/2006/relationships/settings" Target="settings.xml"/><Relationship Id="rId9" Type="http://schemas.openxmlformats.org/officeDocument/2006/relationships/hyperlink" Target="mailto:michael_leub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aEomxZyRdGkmfz54bgRT/Lu5cw==">AMUW2mVig75V5g7C89GSK7JYVuSuBRz5t1j9A4Vz4aMh1RmLIlBupg07wQUmiOHrLahaqaoq4JpagGzHBNTl//u2eWHWNGie1FgvRey/UwzL2PvOXj8/53/QPALCYu5hHJVq5MlvK3OPJ+Z4BGL58x676cEKxACQTgmNxKoDJO8fHKSs2GBxYLFXApq9x43jiLkCIRfLuT44voifzeiK7voGiL1TV7H2D9DWY74P0i8Ew3O/Hduub5C6wi7tnizKHDr2ZinvxD2o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5646</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Danyi Anna</dc:creator>
  <cp:lastModifiedBy>Rácz Lili Kata</cp:lastModifiedBy>
  <cp:revision>2</cp:revision>
  <dcterms:created xsi:type="dcterms:W3CDTF">2022-06-15T13:56:00Z</dcterms:created>
  <dcterms:modified xsi:type="dcterms:W3CDTF">2022-06-15T13:56:00Z</dcterms:modified>
</cp:coreProperties>
</file>