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177"/>
      </w:tblGrid>
      <w:tr w:rsidR="00F871CD" w:rsidRPr="00C04D77" w14:paraId="25C307A7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84C46" w14:textId="7B466EB2" w:rsidR="00F871CD" w:rsidRPr="00C04D77" w:rsidRDefault="00A13C44" w:rsidP="00F871CD">
            <w:pPr>
              <w:pStyle w:val="Cmsor1"/>
              <w:jc w:val="center"/>
              <w:rPr>
                <w:rFonts w:asciiTheme="minorHAnsi" w:hAnsiTheme="minorHAnsi"/>
                <w:smallCaps/>
                <w:szCs w:val="22"/>
              </w:rPr>
            </w:pPr>
            <w:bookmarkStart w:id="0" w:name="_GoBack"/>
            <w:bookmarkEnd w:id="0"/>
            <w:r w:rsidRPr="00C04D77">
              <w:rPr>
                <w:rFonts w:asciiTheme="minorHAnsi" w:hAnsiTheme="minorHAnsi"/>
                <w:smallCaps/>
                <w:szCs w:val="22"/>
              </w:rPr>
              <w:t>Bevezetés a társadalomtudományokba</w:t>
            </w:r>
          </w:p>
        </w:tc>
      </w:tr>
      <w:tr w:rsidR="00F871CD" w:rsidRPr="00C04D77" w14:paraId="6DCDE12E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94CA3" w14:textId="46F2EAA6" w:rsidR="00F871CD" w:rsidRPr="00C04D77" w:rsidRDefault="00A13C44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E</w:t>
            </w:r>
            <w:r w:rsidR="00C80716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lőadás</w:t>
            </w: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és szeminárium</w:t>
            </w:r>
          </w:p>
        </w:tc>
      </w:tr>
      <w:tr w:rsidR="00F871CD" w:rsidRPr="00C04D77" w14:paraId="75AED1AC" w14:textId="77777777">
        <w:tc>
          <w:tcPr>
            <w:tcW w:w="917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E4484FF" w14:textId="77777777" w:rsidR="00F871CD" w:rsidRPr="00C04D77" w:rsidRDefault="009F231A" w:rsidP="00F871CD">
            <w:pPr>
              <w:jc w:val="center"/>
              <w:rPr>
                <w:rFonts w:asciiTheme="minorHAnsi" w:hAnsiTheme="minorHAnsi"/>
                <w:b/>
                <w:i/>
                <w:smallCaps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  <w:t>Vörös Miklós</w:t>
            </w:r>
          </w:p>
        </w:tc>
      </w:tr>
      <w:tr w:rsidR="00F871CD" w:rsidRPr="00C04D77" w14:paraId="0A893883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EA5AD" w14:textId="77777777" w:rsidR="00F871CD" w:rsidRPr="00C04D77" w:rsidRDefault="00F871CD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Moholy-Nagy Művészeti Egyetem</w:t>
            </w:r>
          </w:p>
          <w:p w14:paraId="1D16B0CC" w14:textId="77777777" w:rsidR="00F871CD" w:rsidRPr="00C04D77" w:rsidRDefault="00F871CD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Elméleti Intézet</w:t>
            </w:r>
          </w:p>
        </w:tc>
      </w:tr>
      <w:tr w:rsidR="00F871CD" w:rsidRPr="00C04D77" w14:paraId="1DC37F63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9A81F" w14:textId="5D6A7E2D" w:rsidR="00F871CD" w:rsidRPr="00C04D77" w:rsidRDefault="001974BD" w:rsidP="00C04D77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201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9</w:t>
            </w:r>
            <w:r w:rsidR="00F871CD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. </w:t>
            </w:r>
            <w:r w:rsidR="00446232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őszi</w:t>
            </w:r>
            <w:r w:rsidR="00F871CD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félév, 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szerda 1</w:t>
            </w:r>
            <w:r w:rsidR="00C04D77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3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="00C04D77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4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0–1</w:t>
            </w:r>
            <w:r w:rsidR="00C04D77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6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="00C04D77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3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0</w:t>
            </w:r>
          </w:p>
        </w:tc>
      </w:tr>
      <w:tr w:rsidR="00F871CD" w:rsidRPr="00C04D77" w14:paraId="7F29378C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AAF6F" w14:textId="77777777" w:rsidR="00F871CD" w:rsidRPr="00C04D77" w:rsidRDefault="00F871CD" w:rsidP="00F871CD">
            <w:pPr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F871CD" w:rsidRPr="00C04D77" w14:paraId="4DE029BC" w14:textId="77777777">
        <w:tc>
          <w:tcPr>
            <w:tcW w:w="9177" w:type="dxa"/>
            <w:tcMar>
              <w:top w:w="85" w:type="dxa"/>
              <w:left w:w="57" w:type="dxa"/>
              <w:bottom w:w="0" w:type="dxa"/>
              <w:right w:w="57" w:type="dxa"/>
            </w:tcMar>
          </w:tcPr>
          <w:p w14:paraId="6B44EA5F" w14:textId="3FE06ADA" w:rsidR="00F871CD" w:rsidRPr="00C04D77" w:rsidRDefault="00F871CD" w:rsidP="00C04D77">
            <w:pPr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Kód: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B-</w:t>
            </w:r>
            <w:r w:rsidR="00C04D77">
              <w:rPr>
                <w:rFonts w:asciiTheme="minorHAnsi" w:hAnsiTheme="minorHAnsi"/>
                <w:sz w:val="22"/>
                <w:szCs w:val="22"/>
                <w:lang w:val="hu-HU"/>
              </w:rPr>
              <w:t>DK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-</w:t>
            </w:r>
            <w:r w:rsidR="00C04D77">
              <w:rPr>
                <w:rFonts w:asciiTheme="minorHAnsi" w:hAnsiTheme="minorHAnsi"/>
                <w:sz w:val="22"/>
                <w:szCs w:val="22"/>
                <w:lang w:val="hu-HU"/>
              </w:rPr>
              <w:t>103</w:t>
            </w:r>
          </w:p>
        </w:tc>
      </w:tr>
      <w:tr w:rsidR="00F871CD" w:rsidRPr="00C04D77" w14:paraId="49BAF40B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DE871" w14:textId="1F700204" w:rsidR="00F871CD" w:rsidRPr="00C04D77" w:rsidRDefault="00F871CD" w:rsidP="00C04D77">
            <w:pPr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A kurzus kreditértéke: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5</w:t>
            </w:r>
          </w:p>
        </w:tc>
      </w:tr>
      <w:tr w:rsidR="00F871CD" w:rsidRPr="00C04D77" w14:paraId="0B63E3FD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11E4B" w14:textId="4A450144" w:rsidR="00F871CD" w:rsidRPr="00C04D77" w:rsidRDefault="00F871CD" w:rsidP="00C04D77">
            <w:pPr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Heti óraszám: </w:t>
            </w:r>
            <w:r w:rsidR="00C04D77">
              <w:rPr>
                <w:rFonts w:asciiTheme="minorHAnsi" w:hAnsiTheme="minorHAnsi"/>
                <w:sz w:val="22"/>
                <w:szCs w:val="22"/>
                <w:lang w:val="hu-HU"/>
              </w:rPr>
              <w:t>4</w:t>
            </w:r>
          </w:p>
        </w:tc>
      </w:tr>
      <w:tr w:rsidR="00F871CD" w:rsidRPr="00C04D77" w14:paraId="0C74EFC7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E11FE" w14:textId="77777777" w:rsidR="00F871CD" w:rsidRPr="00C04D77" w:rsidRDefault="00F871CD" w:rsidP="00F871CD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Előtanulmányi követelmény: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—</w:t>
            </w:r>
          </w:p>
        </w:tc>
      </w:tr>
      <w:tr w:rsidR="00F871CD" w:rsidRPr="00C04D77" w14:paraId="390FF30C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F691A" w14:textId="77777777" w:rsidR="00F871CD" w:rsidRPr="00C04D77" w:rsidRDefault="00F871CD" w:rsidP="00F871CD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A számonkérés formája: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zárthelyi és esszé</w:t>
            </w:r>
          </w:p>
        </w:tc>
      </w:tr>
      <w:tr w:rsidR="00F871CD" w:rsidRPr="00C04D77" w14:paraId="7A7F2BA6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BDCB7" w14:textId="77777777" w:rsidR="00F871CD" w:rsidRPr="00C04D77" w:rsidRDefault="00F871CD" w:rsidP="00F871CD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Konzultáció: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előzetes egyeztetés alapján</w:t>
            </w:r>
          </w:p>
        </w:tc>
      </w:tr>
      <w:tr w:rsidR="00F871CD" w:rsidRPr="00C04D77" w14:paraId="3A8CC910" w14:textId="77777777">
        <w:tc>
          <w:tcPr>
            <w:tcW w:w="917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A70F8" w14:textId="77777777" w:rsidR="00F871CD" w:rsidRPr="00C04D77" w:rsidRDefault="00F871CD" w:rsidP="00F871CD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E-mail: </w:t>
            </w:r>
            <w:r w:rsidR="009F231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mome.voros@gmail.com, voros@mome.hu</w:t>
            </w:r>
          </w:p>
        </w:tc>
      </w:tr>
    </w:tbl>
    <w:p w14:paraId="460A451A" w14:textId="77777777" w:rsidR="00F871CD" w:rsidRPr="00C04D77" w:rsidRDefault="00F871CD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1309CB91" w14:textId="77777777" w:rsidR="00F871CD" w:rsidRPr="00C04D77" w:rsidRDefault="00F871CD">
      <w:pPr>
        <w:jc w:val="both"/>
        <w:rPr>
          <w:rFonts w:asciiTheme="minorHAnsi" w:hAnsiTheme="minorHAnsi"/>
          <w:b/>
          <w:sz w:val="22"/>
          <w:szCs w:val="22"/>
          <w:lang w:val="hu-HU"/>
        </w:rPr>
      </w:pPr>
      <w:r w:rsidRPr="00C04D77">
        <w:rPr>
          <w:rFonts w:asciiTheme="minorHAnsi" w:hAnsiTheme="minorHAnsi"/>
          <w:b/>
          <w:sz w:val="22"/>
          <w:szCs w:val="22"/>
          <w:lang w:val="hu-HU"/>
        </w:rPr>
        <w:t>A kurzus során tárgyalt főbb témakörök</w:t>
      </w:r>
    </w:p>
    <w:p w14:paraId="79D33A56" w14:textId="77777777" w:rsidR="00F871CD" w:rsidRPr="00C04D77" w:rsidRDefault="00F871CD" w:rsidP="00F871CD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3771EC14" w14:textId="259AE29A" w:rsidR="00F871CD" w:rsidRPr="00C04D77" w:rsidRDefault="00C04D77" w:rsidP="00F871CD">
      <w:pPr>
        <w:jc w:val="both"/>
        <w:rPr>
          <w:rFonts w:asciiTheme="minorHAnsi" w:hAnsiTheme="minorHAnsi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 xml:space="preserve">A kurzus célja alapvető társadalomtudományi ismeretek elsajátításával és kultúraelméleti fogalmak tisztázásával elősegíteni a társadalmi és kulturális jelenségekkel kapcsolatos kritikai és reflektív, elemző és értelmező gondolkodás kialakítását. A szerdai három órás foglalkozásokon az előadásokat szemináriumi beszélgetések kísérik, melyek során a hallgatók szociológiaelméleti ismereteiket társadalomkritikai készségekké formálják. Ez a tudás és készség hozzásegíti a hallgatókat ahhoz, hogy megértsék a </w:t>
      </w:r>
      <w:r>
        <w:rPr>
          <w:rFonts w:ascii="Cambria" w:hAnsi="Cambria"/>
          <w:sz w:val="22"/>
          <w:szCs w:val="22"/>
          <w:lang w:val="hu-HU"/>
        </w:rPr>
        <w:t>kreatív, művészi alkotó</w:t>
      </w:r>
      <w:r w:rsidRPr="00C04D77">
        <w:rPr>
          <w:rFonts w:ascii="Cambria" w:hAnsi="Cambria"/>
          <w:sz w:val="22"/>
          <w:szCs w:val="22"/>
          <w:lang w:val="hu-HU"/>
        </w:rPr>
        <w:t>tevékenység kulturális kontextusát, értékteremtő szerepét és kultúraformáló hatását a mai magyar és európai társadalomban.</w:t>
      </w:r>
    </w:p>
    <w:p w14:paraId="287A9867" w14:textId="77777777" w:rsidR="00F871CD" w:rsidRPr="00C04D77" w:rsidRDefault="00F871CD" w:rsidP="00F871CD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55392A9D" w14:textId="26782C98" w:rsidR="00E5563C" w:rsidRDefault="00E5563C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>
        <w:rPr>
          <w:rFonts w:ascii="Cambria" w:hAnsi="Cambria"/>
          <w:sz w:val="22"/>
          <w:szCs w:val="22"/>
          <w:lang w:val="hu-HU"/>
        </w:rPr>
        <w:t>Bevezetés és</w:t>
      </w:r>
      <w:r w:rsidRPr="00C04D77">
        <w:rPr>
          <w:rFonts w:ascii="Cambria" w:hAnsi="Cambria"/>
          <w:sz w:val="22"/>
          <w:szCs w:val="22"/>
          <w:lang w:val="hu-HU"/>
        </w:rPr>
        <w:t xml:space="preserve"> kurzusismertető</w:t>
      </w:r>
    </w:p>
    <w:p w14:paraId="3D828A2B" w14:textId="65AA66DD" w:rsidR="00C04D77" w:rsidRPr="00C04D77" w:rsidRDefault="00C04D77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 xml:space="preserve">A társadalomtudományi gondolkodás kialakulása </w:t>
      </w:r>
    </w:p>
    <w:p w14:paraId="53FB5961" w14:textId="6B538394" w:rsidR="00C04D77" w:rsidRPr="00C04D77" w:rsidRDefault="00C04D77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 xml:space="preserve">Kultúra és társadalom: fogalmi tisztázás </w:t>
      </w:r>
    </w:p>
    <w:p w14:paraId="6CA0BC32" w14:textId="7DEBC617" w:rsidR="00C04D77" w:rsidRPr="00C04D77" w:rsidRDefault="00C04D77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 xml:space="preserve">Mindennapi élet: szocializáció és normalitás </w:t>
      </w:r>
    </w:p>
    <w:p w14:paraId="6D60C1D2" w14:textId="591B4DF9" w:rsidR="00C04D77" w:rsidRPr="00C04D77" w:rsidRDefault="00C04D77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 xml:space="preserve">Kollektív emlékezet: hagyomány, örökség, történelem </w:t>
      </w:r>
    </w:p>
    <w:p w14:paraId="33F898A4" w14:textId="080A131B" w:rsidR="00C04D77" w:rsidRPr="00C04D77" w:rsidRDefault="00C04D77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>Etnicitás és faj: cso</w:t>
      </w:r>
      <w:r>
        <w:rPr>
          <w:rFonts w:ascii="Cambria" w:hAnsi="Cambria"/>
          <w:sz w:val="22"/>
          <w:szCs w:val="22"/>
          <w:lang w:val="hu-HU"/>
        </w:rPr>
        <w:t>portidentitások és konfliktusok</w:t>
      </w:r>
    </w:p>
    <w:p w14:paraId="63048F16" w14:textId="3C635923" w:rsidR="00C04D77" w:rsidRDefault="00C04D77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 xml:space="preserve">Nem és szexualitás: az </w:t>
      </w:r>
      <w:r w:rsidR="00E5563C">
        <w:rPr>
          <w:rFonts w:ascii="Cambria" w:hAnsi="Cambria"/>
          <w:sz w:val="22"/>
          <w:szCs w:val="22"/>
          <w:lang w:val="hu-HU"/>
        </w:rPr>
        <w:t>identitás és a másság politikái</w:t>
      </w:r>
    </w:p>
    <w:p w14:paraId="7D5B8DFF" w14:textId="2583356C" w:rsidR="00E5563C" w:rsidRPr="00C04D77" w:rsidRDefault="00E5563C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>Rokonság és család: kulturális antropológiai megközelítések</w:t>
      </w:r>
    </w:p>
    <w:p w14:paraId="6ADBB243" w14:textId="63BC85E5" w:rsidR="00C04D77" w:rsidRDefault="00C04D77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>Társadalmi</w:t>
      </w:r>
      <w:r w:rsidR="00E5563C">
        <w:rPr>
          <w:rFonts w:ascii="Cambria" w:hAnsi="Cambria"/>
          <w:sz w:val="22"/>
          <w:szCs w:val="22"/>
          <w:lang w:val="hu-HU"/>
        </w:rPr>
        <w:t xml:space="preserve"> rétegződés és osztályszerkezet</w:t>
      </w:r>
    </w:p>
    <w:p w14:paraId="008E0759" w14:textId="1796F38A" w:rsidR="00E5563C" w:rsidRPr="00C04D77" w:rsidRDefault="00E5563C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>A társadalmi egyenlőtlenségek újratermelése</w:t>
      </w:r>
    </w:p>
    <w:p w14:paraId="0C20518A" w14:textId="7C531A61" w:rsidR="00C04D77" w:rsidRDefault="00E5563C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>
        <w:rPr>
          <w:rFonts w:ascii="Cambria" w:hAnsi="Cambria"/>
          <w:sz w:val="22"/>
          <w:szCs w:val="22"/>
          <w:lang w:val="hu-HU"/>
        </w:rPr>
        <w:t>Állam, kormányzat, politika</w:t>
      </w:r>
    </w:p>
    <w:p w14:paraId="4F8A00F2" w14:textId="05C8CE8E" w:rsidR="00E5563C" w:rsidRPr="00C04D77" w:rsidRDefault="00E5563C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>A nemzetállamok jövője a globalizáció korában</w:t>
      </w:r>
    </w:p>
    <w:p w14:paraId="03A8CA19" w14:textId="77777777" w:rsidR="00E5563C" w:rsidRDefault="00C04D77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 xml:space="preserve">A gazdasági élet társadalmi beágyazottsága </w:t>
      </w:r>
    </w:p>
    <w:p w14:paraId="3DE4E52B" w14:textId="57F2A471" w:rsidR="00C04D77" w:rsidRPr="00C04D77" w:rsidRDefault="00E5563C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>Életmód és életstílus: az ezredforduló fogyasztói társadalma</w:t>
      </w:r>
    </w:p>
    <w:p w14:paraId="3DB85BCD" w14:textId="4CEAD5F7" w:rsidR="00C04D77" w:rsidRDefault="00C04D77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 w:rsidRPr="00C04D77">
        <w:rPr>
          <w:rFonts w:ascii="Cambria" w:hAnsi="Cambria"/>
          <w:sz w:val="22"/>
          <w:szCs w:val="22"/>
          <w:lang w:val="hu-HU"/>
        </w:rPr>
        <w:t>Ny</w:t>
      </w:r>
      <w:r w:rsidR="00E5563C">
        <w:rPr>
          <w:rFonts w:ascii="Cambria" w:hAnsi="Cambria"/>
          <w:sz w:val="22"/>
          <w:szCs w:val="22"/>
          <w:lang w:val="hu-HU"/>
        </w:rPr>
        <w:t>ilvánosság, kommunikáció, média</w:t>
      </w:r>
    </w:p>
    <w:p w14:paraId="35699D3C" w14:textId="2FC1D4A6" w:rsidR="00E5563C" w:rsidRPr="00C04D77" w:rsidRDefault="00E5563C" w:rsidP="00E5563C">
      <w:pPr>
        <w:numPr>
          <w:ilvl w:val="0"/>
          <w:numId w:val="15"/>
        </w:numPr>
        <w:tabs>
          <w:tab w:val="num" w:pos="397"/>
        </w:tabs>
        <w:ind w:left="794" w:hanging="397"/>
        <w:rPr>
          <w:rFonts w:ascii="Cambria" w:hAnsi="Cambria"/>
          <w:sz w:val="22"/>
          <w:szCs w:val="22"/>
          <w:lang w:val="hu-HU"/>
        </w:rPr>
      </w:pPr>
      <w:r>
        <w:rPr>
          <w:rFonts w:ascii="Cambria" w:hAnsi="Cambria"/>
          <w:sz w:val="22"/>
          <w:szCs w:val="22"/>
          <w:lang w:val="hu-HU"/>
        </w:rPr>
        <w:t>Összefoglaló beszélgetés</w:t>
      </w:r>
    </w:p>
    <w:p w14:paraId="3FCB8E5D" w14:textId="77777777" w:rsidR="00C04D77" w:rsidRDefault="00C04D77" w:rsidP="00C04D77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48DF310D" w14:textId="77777777" w:rsidR="00E5563C" w:rsidRPr="00C04D77" w:rsidRDefault="00E5563C" w:rsidP="00C04D77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7312B3CF" w14:textId="77777777" w:rsidR="00F871CD" w:rsidRPr="00C04D77" w:rsidRDefault="00F871CD">
      <w:pPr>
        <w:jc w:val="both"/>
        <w:rPr>
          <w:rFonts w:asciiTheme="minorHAnsi" w:hAnsiTheme="minorHAnsi"/>
          <w:b/>
          <w:sz w:val="22"/>
          <w:szCs w:val="22"/>
          <w:lang w:val="hu-HU"/>
        </w:rPr>
      </w:pPr>
      <w:r w:rsidRPr="00C04D77">
        <w:rPr>
          <w:rFonts w:asciiTheme="minorHAnsi" w:hAnsiTheme="minorHAnsi"/>
          <w:b/>
          <w:sz w:val="22"/>
          <w:szCs w:val="22"/>
          <w:lang w:val="hu-HU"/>
        </w:rPr>
        <w:t>A kurzus teljesítésének feltételei</w:t>
      </w:r>
    </w:p>
    <w:p w14:paraId="2F88F39A" w14:textId="77777777" w:rsidR="00F871CD" w:rsidRPr="00C04D77" w:rsidRDefault="00F871CD" w:rsidP="00F871CD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09A957B0" w14:textId="62B85155" w:rsidR="00E5563C" w:rsidRDefault="00207C6E">
      <w:pPr>
        <w:jc w:val="both"/>
        <w:rPr>
          <w:rFonts w:ascii="Cambria" w:hAnsi="Cambria"/>
          <w:spacing w:val="2"/>
          <w:sz w:val="22"/>
          <w:szCs w:val="22"/>
          <w:lang w:val="hu-HU"/>
        </w:rPr>
      </w:pPr>
      <w:r w:rsidRPr="00C04D77">
        <w:rPr>
          <w:rFonts w:ascii="Cambria" w:hAnsi="Cambria"/>
          <w:spacing w:val="2"/>
          <w:sz w:val="22"/>
          <w:szCs w:val="22"/>
          <w:lang w:val="hu-HU"/>
        </w:rPr>
        <w:t xml:space="preserve">A kurzus ismeretanyagának átadására és megbeszélésére szerdánként </w:t>
      </w:r>
      <w:r w:rsidR="00E5563C">
        <w:rPr>
          <w:rFonts w:ascii="Cambria" w:hAnsi="Cambria"/>
          <w:spacing w:val="2"/>
          <w:sz w:val="22"/>
          <w:szCs w:val="22"/>
          <w:lang w:val="hu-HU"/>
        </w:rPr>
        <w:t>délután egy</w:t>
      </w:r>
      <w:r w:rsidRPr="00C04D77">
        <w:rPr>
          <w:rFonts w:ascii="Cambria" w:hAnsi="Cambria"/>
          <w:spacing w:val="2"/>
          <w:sz w:val="22"/>
          <w:szCs w:val="22"/>
          <w:lang w:val="hu-HU"/>
        </w:rPr>
        <w:t xml:space="preserve"> 80 perces előadás</w:t>
      </w:r>
      <w:r w:rsidR="00E5563C">
        <w:rPr>
          <w:rFonts w:ascii="Cambria" w:hAnsi="Cambria"/>
          <w:spacing w:val="2"/>
          <w:sz w:val="22"/>
          <w:szCs w:val="22"/>
          <w:lang w:val="hu-HU"/>
        </w:rPr>
        <w:t>, majd egy 80 perces szemináriumi beszélgetés</w:t>
      </w:r>
      <w:r w:rsidRPr="00C04D77">
        <w:rPr>
          <w:rFonts w:ascii="Cambria" w:hAnsi="Cambria"/>
          <w:spacing w:val="2"/>
          <w:sz w:val="22"/>
          <w:szCs w:val="22"/>
          <w:lang w:val="hu-HU"/>
        </w:rPr>
        <w:t xml:space="preserve"> keretében kerül sor. Az előadásokon</w:t>
      </w:r>
      <w:r w:rsidR="00E5563C">
        <w:rPr>
          <w:rFonts w:ascii="Cambria" w:hAnsi="Cambria"/>
          <w:spacing w:val="2"/>
          <w:sz w:val="22"/>
          <w:szCs w:val="22"/>
          <w:lang w:val="hu-HU"/>
        </w:rPr>
        <w:t xml:space="preserve"> és a szemináriumi beszélgetéseken is kötelező</w:t>
      </w:r>
      <w:r w:rsidRPr="00C04D77">
        <w:rPr>
          <w:rFonts w:ascii="Cambria" w:hAnsi="Cambria"/>
          <w:spacing w:val="2"/>
          <w:sz w:val="22"/>
          <w:szCs w:val="22"/>
          <w:lang w:val="hu-HU"/>
        </w:rPr>
        <w:t xml:space="preserve"> a részvétel. A tételes tananyag elsajátításáról két rövid zárthelyi dolgozat megírása révén számolnak be a hallgatók</w:t>
      </w:r>
      <w:r w:rsidR="00E5563C">
        <w:rPr>
          <w:rFonts w:ascii="Cambria" w:hAnsi="Cambria"/>
          <w:spacing w:val="2"/>
          <w:sz w:val="22"/>
          <w:szCs w:val="22"/>
          <w:lang w:val="hu-HU"/>
        </w:rPr>
        <w:t>. Ezen felül a félév közben egy kisebb, majd a félév végén egy nagyobb, önálló kutatásra épülő elemzést kell megírniuk és határidőre leadniuk.</w:t>
      </w:r>
    </w:p>
    <w:p w14:paraId="73EAFD56" w14:textId="77777777" w:rsidR="00207C6E" w:rsidRDefault="00207C6E">
      <w:pPr>
        <w:jc w:val="both"/>
        <w:rPr>
          <w:rFonts w:ascii="Cambria" w:hAnsi="Cambria"/>
          <w:spacing w:val="2"/>
          <w:sz w:val="22"/>
          <w:szCs w:val="22"/>
          <w:lang w:val="hu-HU"/>
        </w:rPr>
      </w:pPr>
    </w:p>
    <w:p w14:paraId="54150AAF" w14:textId="77777777" w:rsidR="00E5563C" w:rsidRDefault="00E5563C">
      <w:pPr>
        <w:jc w:val="both"/>
        <w:rPr>
          <w:rFonts w:ascii="Cambria" w:hAnsi="Cambria"/>
          <w:spacing w:val="2"/>
          <w:sz w:val="22"/>
          <w:szCs w:val="22"/>
          <w:lang w:val="hu-HU"/>
        </w:rPr>
      </w:pPr>
    </w:p>
    <w:p w14:paraId="4BEFC82D" w14:textId="77777777" w:rsidR="00E5563C" w:rsidRPr="00C04D77" w:rsidRDefault="00E5563C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699E68A6" w14:textId="433C6B1F" w:rsidR="00F871CD" w:rsidRPr="00C04D77" w:rsidRDefault="00F871CD">
      <w:pPr>
        <w:jc w:val="both"/>
        <w:rPr>
          <w:rFonts w:asciiTheme="minorHAnsi" w:hAnsiTheme="minorHAnsi"/>
          <w:b/>
          <w:sz w:val="22"/>
          <w:szCs w:val="22"/>
          <w:lang w:val="hu-HU"/>
        </w:rPr>
      </w:pPr>
      <w:r w:rsidRPr="00C04D77">
        <w:rPr>
          <w:rFonts w:asciiTheme="minorHAnsi" w:hAnsiTheme="minorHAnsi"/>
          <w:b/>
          <w:sz w:val="22"/>
          <w:szCs w:val="22"/>
          <w:lang w:val="hu-HU"/>
        </w:rPr>
        <w:t>A félévi jegy (kollokvium) kiszámításának módja</w:t>
      </w:r>
    </w:p>
    <w:p w14:paraId="7D219253" w14:textId="77777777" w:rsidR="00F871CD" w:rsidRPr="00C04D77" w:rsidRDefault="00F871CD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709"/>
        <w:gridCol w:w="283"/>
        <w:gridCol w:w="1701"/>
        <w:gridCol w:w="1134"/>
      </w:tblGrid>
      <w:tr w:rsidR="00D41C8A" w:rsidRPr="00C04D77" w14:paraId="47FBB175" w14:textId="77777777" w:rsidTr="00D41C8A">
        <w:tc>
          <w:tcPr>
            <w:tcW w:w="5353" w:type="dxa"/>
            <w:tcMar>
              <w:bottom w:w="85" w:type="dxa"/>
            </w:tcMar>
          </w:tcPr>
          <w:p w14:paraId="0BF77B2F" w14:textId="77777777" w:rsidR="00F871CD" w:rsidRPr="00C04D77" w:rsidRDefault="00F871CD" w:rsidP="00F871CD">
            <w:pPr>
              <w:ind w:left="397"/>
              <w:jc w:val="both"/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  <w:t>A félévi jegy komponensei:</w:t>
            </w:r>
          </w:p>
        </w:tc>
        <w:tc>
          <w:tcPr>
            <w:tcW w:w="709" w:type="dxa"/>
            <w:shd w:val="clear" w:color="auto" w:fill="auto"/>
          </w:tcPr>
          <w:p w14:paraId="303D6576" w14:textId="77777777" w:rsidR="00F871CD" w:rsidRPr="00C04D77" w:rsidRDefault="00F871CD" w:rsidP="00F871C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</w:pPr>
          </w:p>
        </w:tc>
        <w:tc>
          <w:tcPr>
            <w:tcW w:w="283" w:type="dxa"/>
            <w:shd w:val="clear" w:color="auto" w:fill="auto"/>
          </w:tcPr>
          <w:p w14:paraId="3E6A19DD" w14:textId="77777777" w:rsidR="00F871CD" w:rsidRPr="00C04D77" w:rsidRDefault="00F871CD" w:rsidP="00F871CD">
            <w:pPr>
              <w:ind w:left="397"/>
              <w:jc w:val="both"/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</w:pPr>
          </w:p>
        </w:tc>
        <w:tc>
          <w:tcPr>
            <w:tcW w:w="2835" w:type="dxa"/>
            <w:gridSpan w:val="2"/>
            <w:tcMar>
              <w:bottom w:w="85" w:type="dxa"/>
            </w:tcMar>
          </w:tcPr>
          <w:p w14:paraId="076EFD65" w14:textId="77777777" w:rsidR="00F871CD" w:rsidRPr="00C04D77" w:rsidRDefault="00F871CD" w:rsidP="00F871CD">
            <w:pPr>
              <w:ind w:firstLine="397"/>
              <w:jc w:val="both"/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  <w:t>Értékelés:</w:t>
            </w:r>
          </w:p>
        </w:tc>
      </w:tr>
      <w:tr w:rsidR="00D41C8A" w:rsidRPr="00C04D77" w14:paraId="583D4741" w14:textId="77777777" w:rsidTr="00D41C8A">
        <w:tc>
          <w:tcPr>
            <w:tcW w:w="5353" w:type="dxa"/>
          </w:tcPr>
          <w:p w14:paraId="1DD39DF6" w14:textId="7FE6625E" w:rsidR="00F871CD" w:rsidRPr="00C04D77" w:rsidRDefault="00207C6E" w:rsidP="00F871CD">
            <w:pPr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Órai részvétel</w:t>
            </w:r>
          </w:p>
        </w:tc>
        <w:tc>
          <w:tcPr>
            <w:tcW w:w="709" w:type="dxa"/>
            <w:shd w:val="clear" w:color="auto" w:fill="auto"/>
          </w:tcPr>
          <w:p w14:paraId="5A5FB2A5" w14:textId="31448A14" w:rsidR="00F871CD" w:rsidRPr="00C04D77" w:rsidRDefault="00E5563C" w:rsidP="00F871CD">
            <w:pPr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15</w:t>
            </w:r>
            <w:r w:rsidR="00F871CD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%</w:t>
            </w:r>
          </w:p>
        </w:tc>
        <w:tc>
          <w:tcPr>
            <w:tcW w:w="283" w:type="dxa"/>
            <w:shd w:val="clear" w:color="auto" w:fill="auto"/>
          </w:tcPr>
          <w:p w14:paraId="24553A56" w14:textId="77777777" w:rsidR="00F871CD" w:rsidRPr="00C04D77" w:rsidRDefault="00F871CD" w:rsidP="00F871CD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1701" w:type="dxa"/>
          </w:tcPr>
          <w:p w14:paraId="74ABB946" w14:textId="5ABE8F51" w:rsidR="00F871CD" w:rsidRPr="00C04D77" w:rsidRDefault="00D41C8A" w:rsidP="00F871CD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86–100 </w:t>
            </w:r>
            <w:r w:rsidR="00F871CD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%:</w:t>
            </w:r>
          </w:p>
        </w:tc>
        <w:tc>
          <w:tcPr>
            <w:tcW w:w="1134" w:type="dxa"/>
          </w:tcPr>
          <w:p w14:paraId="7AEFAFEE" w14:textId="77777777" w:rsidR="00F871CD" w:rsidRPr="00C04D77" w:rsidRDefault="00F871CD" w:rsidP="00F871CD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jeles</w:t>
            </w:r>
          </w:p>
        </w:tc>
      </w:tr>
      <w:tr w:rsidR="00D41C8A" w:rsidRPr="00C04D77" w14:paraId="60008486" w14:textId="77777777" w:rsidTr="00D41C8A">
        <w:tc>
          <w:tcPr>
            <w:tcW w:w="5353" w:type="dxa"/>
          </w:tcPr>
          <w:p w14:paraId="41E363F3" w14:textId="0A243DFA" w:rsidR="00BC134A" w:rsidRPr="00C04D77" w:rsidRDefault="00E5563C" w:rsidP="00BC134A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="Cambria" w:hAnsi="Cambria"/>
                <w:sz w:val="22"/>
                <w:szCs w:val="22"/>
                <w:lang w:val="hu-HU"/>
              </w:rPr>
              <w:t>Első zárthelyi röpdolgozat</w:t>
            </w:r>
          </w:p>
        </w:tc>
        <w:tc>
          <w:tcPr>
            <w:tcW w:w="709" w:type="dxa"/>
            <w:shd w:val="clear" w:color="auto" w:fill="auto"/>
          </w:tcPr>
          <w:p w14:paraId="4B7E4B3A" w14:textId="070BDFE2" w:rsidR="00207C6E" w:rsidRPr="00C04D77" w:rsidRDefault="00E5563C" w:rsidP="00F871CD">
            <w:pPr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20</w:t>
            </w:r>
            <w:r w:rsidR="00F871CD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%</w:t>
            </w:r>
          </w:p>
        </w:tc>
        <w:tc>
          <w:tcPr>
            <w:tcW w:w="283" w:type="dxa"/>
            <w:shd w:val="clear" w:color="auto" w:fill="auto"/>
          </w:tcPr>
          <w:p w14:paraId="4718C3C4" w14:textId="77777777" w:rsidR="00F871CD" w:rsidRPr="00C04D77" w:rsidRDefault="00F871CD" w:rsidP="00F871CD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1701" w:type="dxa"/>
          </w:tcPr>
          <w:p w14:paraId="1C1B0BEC" w14:textId="392954DD" w:rsidR="00F871CD" w:rsidRPr="00C04D77" w:rsidRDefault="00D41C8A" w:rsidP="00F871CD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71–85 </w:t>
            </w:r>
            <w:r w:rsidR="00F871CD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%:</w:t>
            </w:r>
          </w:p>
        </w:tc>
        <w:tc>
          <w:tcPr>
            <w:tcW w:w="1134" w:type="dxa"/>
          </w:tcPr>
          <w:p w14:paraId="54A52EC8" w14:textId="77777777" w:rsidR="00F871CD" w:rsidRPr="00C04D77" w:rsidRDefault="00F871CD" w:rsidP="00F871CD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jó</w:t>
            </w:r>
          </w:p>
        </w:tc>
      </w:tr>
      <w:tr w:rsidR="00D41C8A" w:rsidRPr="00C04D77" w14:paraId="14CCE58E" w14:textId="77777777" w:rsidTr="00D41C8A">
        <w:tc>
          <w:tcPr>
            <w:tcW w:w="5353" w:type="dxa"/>
          </w:tcPr>
          <w:p w14:paraId="2197F7D9" w14:textId="2979C89E" w:rsidR="00BC134A" w:rsidRPr="00C04D77" w:rsidRDefault="00E5563C" w:rsidP="00BC134A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  <w:lang w:val="hu-HU"/>
              </w:rPr>
            </w:pPr>
            <w:r w:rsidRPr="00C04D77">
              <w:rPr>
                <w:rFonts w:ascii="Cambria" w:hAnsi="Cambria"/>
                <w:sz w:val="22"/>
                <w:szCs w:val="22"/>
                <w:lang w:val="hu-HU"/>
              </w:rPr>
              <w:t>Önálló kutatás alapján készült esszé</w:t>
            </w:r>
          </w:p>
        </w:tc>
        <w:tc>
          <w:tcPr>
            <w:tcW w:w="709" w:type="dxa"/>
            <w:shd w:val="clear" w:color="auto" w:fill="auto"/>
          </w:tcPr>
          <w:p w14:paraId="5E0C1446" w14:textId="3FBDCCC7" w:rsidR="00BC134A" w:rsidRPr="00C04D77" w:rsidRDefault="00BC134A" w:rsidP="00E5563C">
            <w:pPr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2</w:t>
            </w:r>
            <w:r w:rsidR="00E5563C">
              <w:rPr>
                <w:rFonts w:asciiTheme="minorHAnsi" w:hAnsiTheme="minorHAnsi"/>
                <w:sz w:val="22"/>
                <w:szCs w:val="22"/>
                <w:lang w:val="hu-HU"/>
              </w:rPr>
              <w:t>0</w:t>
            </w: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%</w:t>
            </w:r>
          </w:p>
        </w:tc>
        <w:tc>
          <w:tcPr>
            <w:tcW w:w="283" w:type="dxa"/>
            <w:shd w:val="clear" w:color="auto" w:fill="auto"/>
          </w:tcPr>
          <w:p w14:paraId="1072B679" w14:textId="77777777" w:rsidR="00BC134A" w:rsidRPr="00C04D77" w:rsidRDefault="00BC134A" w:rsidP="00F871CD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1701" w:type="dxa"/>
          </w:tcPr>
          <w:p w14:paraId="1BCEE8CC" w14:textId="3FB065EC" w:rsidR="00BC134A" w:rsidRPr="00C04D77" w:rsidRDefault="00D41C8A" w:rsidP="00F871CD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61–70 </w:t>
            </w:r>
            <w:r w:rsidR="00BC134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%:</w:t>
            </w:r>
          </w:p>
        </w:tc>
        <w:tc>
          <w:tcPr>
            <w:tcW w:w="1134" w:type="dxa"/>
          </w:tcPr>
          <w:p w14:paraId="6BC58D5C" w14:textId="22C7D3AA" w:rsidR="00BC134A" w:rsidRPr="00C04D77" w:rsidRDefault="00BC134A" w:rsidP="00F871CD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közepes</w:t>
            </w:r>
          </w:p>
        </w:tc>
      </w:tr>
      <w:tr w:rsidR="00D41C8A" w:rsidRPr="00C04D77" w14:paraId="1D76C477" w14:textId="77777777" w:rsidTr="00D41C8A">
        <w:tc>
          <w:tcPr>
            <w:tcW w:w="5353" w:type="dxa"/>
          </w:tcPr>
          <w:p w14:paraId="0EE8E8AB" w14:textId="400BAE4A" w:rsidR="00BC134A" w:rsidRPr="00C04D77" w:rsidRDefault="00BC134A" w:rsidP="00207C6E">
            <w:pPr>
              <w:numPr>
                <w:ilvl w:val="0"/>
                <w:numId w:val="8"/>
              </w:numPr>
              <w:rPr>
                <w:rFonts w:ascii="Cambria" w:hAnsi="Cambria"/>
                <w:sz w:val="22"/>
                <w:szCs w:val="22"/>
                <w:lang w:val="hu-HU"/>
              </w:rPr>
            </w:pPr>
            <w:r w:rsidRPr="00C04D77">
              <w:rPr>
                <w:rFonts w:ascii="Cambria" w:hAnsi="Cambria"/>
                <w:sz w:val="22"/>
                <w:szCs w:val="22"/>
                <w:lang w:val="hu-HU"/>
              </w:rPr>
              <w:t>Második zárthelyi röpdolgozat</w:t>
            </w:r>
          </w:p>
        </w:tc>
        <w:tc>
          <w:tcPr>
            <w:tcW w:w="709" w:type="dxa"/>
            <w:shd w:val="clear" w:color="auto" w:fill="auto"/>
          </w:tcPr>
          <w:p w14:paraId="18328F63" w14:textId="121E3CB7" w:rsidR="00BC134A" w:rsidRPr="00C04D77" w:rsidRDefault="00E5563C" w:rsidP="00F871CD">
            <w:pPr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20</w:t>
            </w:r>
            <w:r w:rsidR="00BC134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%</w:t>
            </w:r>
          </w:p>
        </w:tc>
        <w:tc>
          <w:tcPr>
            <w:tcW w:w="283" w:type="dxa"/>
            <w:shd w:val="clear" w:color="auto" w:fill="auto"/>
          </w:tcPr>
          <w:p w14:paraId="66B38355" w14:textId="77777777" w:rsidR="00BC134A" w:rsidRPr="00C04D77" w:rsidRDefault="00BC134A" w:rsidP="00F871CD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1701" w:type="dxa"/>
          </w:tcPr>
          <w:p w14:paraId="0FC240D4" w14:textId="4C319813" w:rsidR="00BC134A" w:rsidRPr="00C04D77" w:rsidRDefault="00D41C8A" w:rsidP="00D41C8A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51–60 </w:t>
            </w:r>
            <w:r w:rsidR="00BC134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%:</w:t>
            </w:r>
          </w:p>
        </w:tc>
        <w:tc>
          <w:tcPr>
            <w:tcW w:w="1134" w:type="dxa"/>
          </w:tcPr>
          <w:p w14:paraId="2A3DBC8A" w14:textId="617B8C2C" w:rsidR="00BC134A" w:rsidRPr="00C04D77" w:rsidRDefault="00BC134A" w:rsidP="00F871CD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elégséges</w:t>
            </w:r>
          </w:p>
        </w:tc>
      </w:tr>
      <w:tr w:rsidR="00D41C8A" w:rsidRPr="00C04D77" w14:paraId="25DC0BD0" w14:textId="77777777" w:rsidTr="00D41C8A">
        <w:tc>
          <w:tcPr>
            <w:tcW w:w="5353" w:type="dxa"/>
          </w:tcPr>
          <w:p w14:paraId="705BC3E6" w14:textId="129460E4" w:rsidR="00F871CD" w:rsidRPr="00C04D77" w:rsidRDefault="00207C6E" w:rsidP="00E5563C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="Cambria" w:hAnsi="Cambria"/>
                <w:sz w:val="22"/>
                <w:szCs w:val="22"/>
                <w:lang w:val="hu-HU"/>
              </w:rPr>
              <w:t xml:space="preserve">Önálló kutatás alapján készült </w:t>
            </w:r>
            <w:r w:rsidR="00E5563C">
              <w:rPr>
                <w:rFonts w:ascii="Cambria" w:hAnsi="Cambria"/>
                <w:sz w:val="22"/>
                <w:szCs w:val="22"/>
                <w:lang w:val="hu-HU"/>
              </w:rPr>
              <w:t>elemzés</w:t>
            </w:r>
          </w:p>
        </w:tc>
        <w:tc>
          <w:tcPr>
            <w:tcW w:w="709" w:type="dxa"/>
            <w:shd w:val="clear" w:color="auto" w:fill="auto"/>
          </w:tcPr>
          <w:p w14:paraId="0B773104" w14:textId="2AD9F2CE" w:rsidR="00F871CD" w:rsidRPr="00C04D77" w:rsidRDefault="00207C6E" w:rsidP="00F871CD">
            <w:pPr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25 %</w:t>
            </w:r>
          </w:p>
        </w:tc>
        <w:tc>
          <w:tcPr>
            <w:tcW w:w="283" w:type="dxa"/>
            <w:shd w:val="clear" w:color="auto" w:fill="auto"/>
          </w:tcPr>
          <w:p w14:paraId="76A00DA3" w14:textId="77777777" w:rsidR="00F871CD" w:rsidRPr="00C04D77" w:rsidRDefault="00F871CD" w:rsidP="00F871CD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1701" w:type="dxa"/>
          </w:tcPr>
          <w:p w14:paraId="75382657" w14:textId="70848C58" w:rsidR="00F871CD" w:rsidRPr="00C04D77" w:rsidRDefault="00D41C8A" w:rsidP="00F871CD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0–50 </w:t>
            </w:r>
            <w:r w:rsidR="00F871CD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%:</w:t>
            </w:r>
          </w:p>
        </w:tc>
        <w:tc>
          <w:tcPr>
            <w:tcW w:w="1134" w:type="dxa"/>
          </w:tcPr>
          <w:p w14:paraId="0623C8D3" w14:textId="08E68340" w:rsidR="00F871CD" w:rsidRPr="00C04D77" w:rsidRDefault="00F871CD" w:rsidP="00BC134A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elég</w:t>
            </w:r>
            <w:r w:rsidR="00BC134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telen</w:t>
            </w:r>
          </w:p>
        </w:tc>
      </w:tr>
    </w:tbl>
    <w:p w14:paraId="163065B0" w14:textId="77777777" w:rsidR="00F871CD" w:rsidRPr="00C04D77" w:rsidRDefault="00F871CD" w:rsidP="00F871CD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59B9D220" w14:textId="77777777" w:rsidR="00F871CD" w:rsidRPr="00C04D77" w:rsidRDefault="00F871CD" w:rsidP="00F871CD">
      <w:pPr>
        <w:jc w:val="both"/>
        <w:rPr>
          <w:rFonts w:asciiTheme="minorHAnsi" w:hAnsiTheme="minorHAnsi"/>
          <w:b/>
          <w:sz w:val="22"/>
          <w:szCs w:val="22"/>
          <w:lang w:val="hu-HU"/>
        </w:rPr>
      </w:pPr>
      <w:r w:rsidRPr="00C04D77">
        <w:rPr>
          <w:rFonts w:asciiTheme="minorHAnsi" w:hAnsiTheme="minorHAnsi"/>
          <w:b/>
          <w:sz w:val="22"/>
          <w:szCs w:val="22"/>
          <w:lang w:val="hu-HU"/>
        </w:rPr>
        <w:t>A félév tervezett programja</w:t>
      </w:r>
    </w:p>
    <w:p w14:paraId="48BEF083" w14:textId="77777777" w:rsidR="00F871CD" w:rsidRPr="00C04D77" w:rsidRDefault="00F871CD" w:rsidP="00F871CD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894"/>
      </w:tblGrid>
      <w:tr w:rsidR="00F871CD" w:rsidRPr="00C04D77" w14:paraId="0E3E43C4" w14:textId="77777777" w:rsidTr="00BC134A">
        <w:trPr>
          <w:tblHeader/>
        </w:trPr>
        <w:tc>
          <w:tcPr>
            <w:tcW w:w="1384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601DB817" w14:textId="77777777" w:rsidR="00F871CD" w:rsidRPr="00C04D77" w:rsidRDefault="00F871CD" w:rsidP="00F871C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  <w:t>Dátum</w:t>
            </w:r>
          </w:p>
        </w:tc>
        <w:tc>
          <w:tcPr>
            <w:tcW w:w="7894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6F2C36C6" w14:textId="77777777" w:rsidR="00F871CD" w:rsidRPr="00C04D77" w:rsidRDefault="00F871CD" w:rsidP="00F871C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b/>
                <w:i/>
                <w:sz w:val="22"/>
                <w:szCs w:val="22"/>
                <w:lang w:val="hu-HU"/>
              </w:rPr>
              <w:t>Kötelező szakirodalom, feladatok, határidők</w:t>
            </w:r>
          </w:p>
        </w:tc>
      </w:tr>
      <w:tr w:rsidR="008B4FF3" w:rsidRPr="00C04D77" w14:paraId="7BBB70EC" w14:textId="77777777" w:rsidTr="008B4FF3">
        <w:tc>
          <w:tcPr>
            <w:tcW w:w="1384" w:type="dxa"/>
            <w:vAlign w:val="center"/>
          </w:tcPr>
          <w:p w14:paraId="52AF7406" w14:textId="330754DC" w:rsidR="008B4FF3" w:rsidRPr="00C04D77" w:rsidRDefault="008B4FF3" w:rsidP="00252D5A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Szept. 18</w:t>
            </w:r>
          </w:p>
        </w:tc>
        <w:tc>
          <w:tcPr>
            <w:tcW w:w="7894" w:type="dxa"/>
          </w:tcPr>
          <w:p w14:paraId="3002EFEF" w14:textId="1D60C510" w:rsidR="008B4FF3" w:rsidRPr="00C04D77" w:rsidRDefault="004520D4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="Cambria" w:hAnsi="Cambria"/>
                <w:sz w:val="22"/>
                <w:szCs w:val="22"/>
                <w:lang w:val="hu-HU"/>
              </w:rPr>
              <w:t>Bevezetés és kurzusismertető</w:t>
            </w:r>
          </w:p>
        </w:tc>
      </w:tr>
      <w:tr w:rsidR="008B4FF3" w:rsidRPr="00C04D77" w14:paraId="3D8B70D0" w14:textId="77777777" w:rsidTr="008B4FF3">
        <w:tc>
          <w:tcPr>
            <w:tcW w:w="1384" w:type="dxa"/>
            <w:vAlign w:val="center"/>
          </w:tcPr>
          <w:p w14:paraId="05BA772B" w14:textId="6E8880C6" w:rsidR="008B4FF3" w:rsidRPr="00C04D77" w:rsidRDefault="008B4FF3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Szept. 25</w:t>
            </w:r>
          </w:p>
        </w:tc>
        <w:tc>
          <w:tcPr>
            <w:tcW w:w="7894" w:type="dxa"/>
          </w:tcPr>
          <w:p w14:paraId="5D7A729A" w14:textId="2474BC6C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 xml:space="preserve">A társadalomtudományi gondolkodás kialakulása </w:t>
            </w:r>
            <w:r w:rsidR="004520D4">
              <w:rPr>
                <w:rFonts w:ascii="Cambria" w:hAnsi="Cambria"/>
                <w:sz w:val="22"/>
                <w:szCs w:val="22"/>
                <w:lang w:val="hu-HU"/>
              </w:rPr>
              <w:t>(előadás)</w:t>
            </w:r>
          </w:p>
        </w:tc>
      </w:tr>
      <w:tr w:rsidR="006E135F" w:rsidRPr="00C04D77" w14:paraId="30E93DF9" w14:textId="77777777" w:rsidTr="008B4FF3">
        <w:tc>
          <w:tcPr>
            <w:tcW w:w="1384" w:type="dxa"/>
            <w:vAlign w:val="center"/>
          </w:tcPr>
          <w:p w14:paraId="0C1490EB" w14:textId="7EFB4C66" w:rsidR="006E135F" w:rsidRPr="00C04D77" w:rsidRDefault="006E135F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Szept. 25</w:t>
            </w:r>
          </w:p>
        </w:tc>
        <w:tc>
          <w:tcPr>
            <w:tcW w:w="7894" w:type="dxa"/>
          </w:tcPr>
          <w:p w14:paraId="0C082E6A" w14:textId="14465195" w:rsidR="006E135F" w:rsidRPr="002B10D6" w:rsidRDefault="006E135F" w:rsidP="008B4FF3">
            <w:pPr>
              <w:jc w:val="both"/>
              <w:rPr>
                <w:rFonts w:ascii="Cambria" w:hAnsi="Cambria"/>
                <w:sz w:val="22"/>
                <w:szCs w:val="22"/>
                <w:lang w:val="hu-HU"/>
              </w:rPr>
            </w:pPr>
            <w:r>
              <w:rPr>
                <w:rFonts w:ascii="Cambria" w:hAnsi="Cambria"/>
                <w:sz w:val="22"/>
                <w:szCs w:val="22"/>
                <w:lang w:val="hu-HU"/>
              </w:rPr>
              <w:t>A társadalomtudományi gondolkodás</w:t>
            </w:r>
            <w:r w:rsidR="000D3265">
              <w:rPr>
                <w:rFonts w:ascii="Cambria" w:hAnsi="Cambria"/>
                <w:sz w:val="22"/>
                <w:szCs w:val="22"/>
                <w:lang w:val="hu-HU"/>
              </w:rPr>
              <w:t xml:space="preserve"> helyzete ma (szeminárium)</w:t>
            </w:r>
          </w:p>
        </w:tc>
      </w:tr>
      <w:tr w:rsidR="008B4FF3" w:rsidRPr="00C04D77" w14:paraId="7AB69E3F" w14:textId="77777777" w:rsidTr="008B4FF3">
        <w:tc>
          <w:tcPr>
            <w:tcW w:w="1384" w:type="dxa"/>
            <w:vAlign w:val="center"/>
          </w:tcPr>
          <w:p w14:paraId="2973A080" w14:textId="7FA09B85" w:rsidR="008B4FF3" w:rsidRPr="00C04D77" w:rsidRDefault="008B4FF3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Okt. 2</w:t>
            </w:r>
          </w:p>
        </w:tc>
        <w:tc>
          <w:tcPr>
            <w:tcW w:w="7894" w:type="dxa"/>
          </w:tcPr>
          <w:p w14:paraId="53E1062C" w14:textId="6E548B31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 xml:space="preserve">Kultúra és társadalom: fogalmi tisztázás </w:t>
            </w:r>
            <w:r w:rsidR="000D3265">
              <w:rPr>
                <w:rFonts w:ascii="Cambria" w:hAnsi="Cambria"/>
                <w:sz w:val="22"/>
                <w:szCs w:val="22"/>
                <w:lang w:val="hu-HU"/>
              </w:rPr>
              <w:t>(előadás + szeminárium)</w:t>
            </w:r>
          </w:p>
        </w:tc>
      </w:tr>
      <w:tr w:rsidR="008B4FF3" w:rsidRPr="00C04D77" w14:paraId="42447E56" w14:textId="77777777" w:rsidTr="008B4FF3">
        <w:tc>
          <w:tcPr>
            <w:tcW w:w="1384" w:type="dxa"/>
            <w:vAlign w:val="center"/>
          </w:tcPr>
          <w:p w14:paraId="4AE1D60A" w14:textId="464A252F" w:rsidR="008B4FF3" w:rsidRPr="00C04D77" w:rsidRDefault="008B4FF3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Okt. 9</w:t>
            </w:r>
          </w:p>
        </w:tc>
        <w:tc>
          <w:tcPr>
            <w:tcW w:w="7894" w:type="dxa"/>
          </w:tcPr>
          <w:p w14:paraId="54DD20E9" w14:textId="14B6BEA3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 xml:space="preserve">Mindennapi élet: szocializáció és normalitás </w:t>
            </w:r>
            <w:r w:rsidR="000D3265">
              <w:rPr>
                <w:rFonts w:ascii="Cambria" w:hAnsi="Cambria"/>
                <w:sz w:val="22"/>
                <w:szCs w:val="22"/>
                <w:lang w:val="hu-HU"/>
              </w:rPr>
              <w:t>(előadás + szeminárium)</w:t>
            </w:r>
          </w:p>
        </w:tc>
      </w:tr>
      <w:tr w:rsidR="008B4FF3" w:rsidRPr="00C04D77" w14:paraId="241027FA" w14:textId="77777777" w:rsidTr="008B4FF3">
        <w:tc>
          <w:tcPr>
            <w:tcW w:w="1384" w:type="dxa"/>
            <w:vAlign w:val="center"/>
          </w:tcPr>
          <w:p w14:paraId="58AF6E1A" w14:textId="6D7C272B" w:rsidR="008B4FF3" w:rsidRPr="00C04D77" w:rsidRDefault="008B4FF3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Okt. 14</w:t>
            </w:r>
          </w:p>
        </w:tc>
        <w:tc>
          <w:tcPr>
            <w:tcW w:w="7894" w:type="dxa"/>
          </w:tcPr>
          <w:p w14:paraId="5D1FB283" w14:textId="650563F0" w:rsidR="008B4FF3" w:rsidRPr="00C04D77" w:rsidRDefault="004520D4" w:rsidP="004520D4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Első esszé leadása</w:t>
            </w:r>
          </w:p>
        </w:tc>
      </w:tr>
      <w:tr w:rsidR="004520D4" w:rsidRPr="00C04D77" w14:paraId="498E9AF6" w14:textId="77777777" w:rsidTr="008B4FF3">
        <w:tc>
          <w:tcPr>
            <w:tcW w:w="1384" w:type="dxa"/>
            <w:vAlign w:val="center"/>
          </w:tcPr>
          <w:p w14:paraId="756F9C83" w14:textId="512FE086" w:rsidR="004520D4" w:rsidRPr="00C04D77" w:rsidRDefault="000D3265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Okt. 16</w:t>
            </w:r>
          </w:p>
        </w:tc>
        <w:tc>
          <w:tcPr>
            <w:tcW w:w="7894" w:type="dxa"/>
          </w:tcPr>
          <w:p w14:paraId="55D438A9" w14:textId="037ABE24" w:rsidR="004520D4" w:rsidRPr="002B10D6" w:rsidRDefault="004520D4" w:rsidP="008B4FF3">
            <w:pPr>
              <w:jc w:val="both"/>
              <w:rPr>
                <w:rFonts w:ascii="Cambria" w:hAnsi="Cambria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Kollektív emlékezet: hagyomány, örökség, történelem</w:t>
            </w:r>
            <w:r w:rsidR="000D3265">
              <w:rPr>
                <w:rFonts w:ascii="Cambria" w:hAnsi="Cambria"/>
                <w:sz w:val="22"/>
                <w:szCs w:val="22"/>
                <w:lang w:val="hu-HU"/>
              </w:rPr>
              <w:t xml:space="preserve"> (előadás</w:t>
            </w:r>
            <w:r w:rsidR="00425616">
              <w:rPr>
                <w:rFonts w:ascii="Cambria" w:hAnsi="Cambria"/>
                <w:sz w:val="22"/>
                <w:szCs w:val="22"/>
                <w:lang w:val="hu-HU"/>
              </w:rPr>
              <w:t xml:space="preserve"> + szeminárium</w:t>
            </w:r>
            <w:r w:rsidR="000D3265">
              <w:rPr>
                <w:rFonts w:ascii="Cambria" w:hAnsi="Cambria"/>
                <w:sz w:val="22"/>
                <w:szCs w:val="22"/>
                <w:lang w:val="hu-HU"/>
              </w:rPr>
              <w:t>)</w:t>
            </w:r>
          </w:p>
        </w:tc>
      </w:tr>
      <w:tr w:rsidR="008B4FF3" w:rsidRPr="00C04D77" w14:paraId="19888DA5" w14:textId="77777777" w:rsidTr="008B4FF3">
        <w:tc>
          <w:tcPr>
            <w:tcW w:w="1384" w:type="dxa"/>
            <w:vAlign w:val="center"/>
          </w:tcPr>
          <w:p w14:paraId="1ADA7A3D" w14:textId="0BA443D9" w:rsidR="008B4FF3" w:rsidRPr="00C04D77" w:rsidRDefault="008B4FF3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Okt. 16</w:t>
            </w:r>
          </w:p>
        </w:tc>
        <w:tc>
          <w:tcPr>
            <w:tcW w:w="7894" w:type="dxa"/>
          </w:tcPr>
          <w:p w14:paraId="4A903686" w14:textId="1817576C" w:rsidR="008B4FF3" w:rsidRPr="00C04D77" w:rsidRDefault="000D3265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Identitásformák: bevezető (előadás)</w:t>
            </w:r>
          </w:p>
        </w:tc>
      </w:tr>
      <w:tr w:rsidR="000D3265" w:rsidRPr="00C04D77" w14:paraId="130614DD" w14:textId="77777777" w:rsidTr="000D3265">
        <w:tc>
          <w:tcPr>
            <w:tcW w:w="1384" w:type="dxa"/>
            <w:vAlign w:val="center"/>
          </w:tcPr>
          <w:p w14:paraId="0F4E47B1" w14:textId="22BA505B" w:rsidR="000D3265" w:rsidRPr="00C04D77" w:rsidRDefault="000D3265" w:rsidP="000D3265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Okt. </w:t>
            </w:r>
            <w:r>
              <w:rPr>
                <w:rFonts w:asciiTheme="minorHAnsi" w:hAnsiTheme="minorHAnsi"/>
                <w:sz w:val="22"/>
                <w:szCs w:val="22"/>
                <w:lang w:val="hu-HU"/>
              </w:rPr>
              <w:t>30</w:t>
            </w:r>
          </w:p>
        </w:tc>
        <w:tc>
          <w:tcPr>
            <w:tcW w:w="7894" w:type="dxa"/>
          </w:tcPr>
          <w:p w14:paraId="49210693" w14:textId="6047CAFD" w:rsidR="000D3265" w:rsidRPr="00C04D77" w:rsidRDefault="000D3265" w:rsidP="000D3265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Első zárthelyi röpdolgozat</w:t>
            </w:r>
          </w:p>
        </w:tc>
      </w:tr>
      <w:tr w:rsidR="000D3265" w:rsidRPr="00C04D77" w14:paraId="12513A22" w14:textId="77777777" w:rsidTr="008B4FF3">
        <w:tc>
          <w:tcPr>
            <w:tcW w:w="1384" w:type="dxa"/>
            <w:vAlign w:val="center"/>
          </w:tcPr>
          <w:p w14:paraId="27BF4004" w14:textId="76AF7D9A" w:rsidR="000D3265" w:rsidRPr="00C04D77" w:rsidRDefault="00425616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Okt. 30</w:t>
            </w:r>
          </w:p>
        </w:tc>
        <w:tc>
          <w:tcPr>
            <w:tcW w:w="7894" w:type="dxa"/>
          </w:tcPr>
          <w:p w14:paraId="6F079E4F" w14:textId="2DC24986" w:rsidR="000D3265" w:rsidRPr="002B10D6" w:rsidRDefault="000D3265" w:rsidP="008B4FF3">
            <w:pPr>
              <w:jc w:val="both"/>
              <w:rPr>
                <w:rFonts w:ascii="Cambria" w:hAnsi="Cambria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Etnicitás és faj: csoportidentitások és konfliktusok</w:t>
            </w:r>
            <w:r w:rsidR="00425616">
              <w:rPr>
                <w:rFonts w:ascii="Cambria" w:hAnsi="Cambria"/>
                <w:sz w:val="22"/>
                <w:szCs w:val="22"/>
                <w:lang w:val="hu-HU"/>
              </w:rPr>
              <w:t xml:space="preserve"> (előadás + szeminárium)</w:t>
            </w:r>
          </w:p>
        </w:tc>
      </w:tr>
      <w:tr w:rsidR="008B4FF3" w:rsidRPr="00C04D77" w14:paraId="42B7953D" w14:textId="77777777" w:rsidTr="008B4FF3">
        <w:tc>
          <w:tcPr>
            <w:tcW w:w="1384" w:type="dxa"/>
            <w:vAlign w:val="center"/>
          </w:tcPr>
          <w:p w14:paraId="26AEBA0D" w14:textId="457278CD" w:rsidR="008B4FF3" w:rsidRPr="00C04D77" w:rsidRDefault="00425616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Nov. 6</w:t>
            </w:r>
          </w:p>
        </w:tc>
        <w:tc>
          <w:tcPr>
            <w:tcW w:w="7894" w:type="dxa"/>
          </w:tcPr>
          <w:p w14:paraId="182446AA" w14:textId="16DD25F9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Nem és szexualitás: az identitás és a másság politikái</w:t>
            </w:r>
            <w:r w:rsidR="00425616">
              <w:rPr>
                <w:rFonts w:ascii="Cambria" w:hAnsi="Cambria"/>
                <w:sz w:val="22"/>
                <w:szCs w:val="22"/>
                <w:lang w:val="hu-HU"/>
              </w:rPr>
              <w:t xml:space="preserve"> (előadás)</w:t>
            </w:r>
          </w:p>
        </w:tc>
      </w:tr>
      <w:tr w:rsidR="008B4FF3" w:rsidRPr="00C04D77" w14:paraId="4FA5138D" w14:textId="77777777" w:rsidTr="008B4FF3">
        <w:tc>
          <w:tcPr>
            <w:tcW w:w="1384" w:type="dxa"/>
            <w:vAlign w:val="center"/>
          </w:tcPr>
          <w:p w14:paraId="17E528D1" w14:textId="3DCE8BBB" w:rsidR="008B4FF3" w:rsidRPr="00C04D77" w:rsidRDefault="008B4FF3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Nov. 6</w:t>
            </w:r>
          </w:p>
        </w:tc>
        <w:tc>
          <w:tcPr>
            <w:tcW w:w="7894" w:type="dxa"/>
          </w:tcPr>
          <w:p w14:paraId="4D5BA3BB" w14:textId="3D069274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Rokonság és család: kulturális antropológiai megközelítések</w:t>
            </w:r>
            <w:r w:rsidR="00425616">
              <w:rPr>
                <w:rFonts w:ascii="Cambria" w:hAnsi="Cambria"/>
                <w:sz w:val="22"/>
                <w:szCs w:val="22"/>
                <w:lang w:val="hu-HU"/>
              </w:rPr>
              <w:t xml:space="preserve"> (előadás)</w:t>
            </w:r>
          </w:p>
        </w:tc>
      </w:tr>
      <w:tr w:rsidR="008B4FF3" w:rsidRPr="00C04D77" w14:paraId="5D91E4BF" w14:textId="77777777" w:rsidTr="008B4FF3">
        <w:tc>
          <w:tcPr>
            <w:tcW w:w="1384" w:type="dxa"/>
            <w:vAlign w:val="center"/>
          </w:tcPr>
          <w:p w14:paraId="0AEBE12B" w14:textId="441E15A2" w:rsidR="008B4FF3" w:rsidRPr="00C04D77" w:rsidRDefault="008B4FF3" w:rsidP="00BC134A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Nov. 13</w:t>
            </w:r>
          </w:p>
        </w:tc>
        <w:tc>
          <w:tcPr>
            <w:tcW w:w="7894" w:type="dxa"/>
          </w:tcPr>
          <w:p w14:paraId="1629D30A" w14:textId="402D538B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Társadalmi rétegződés és osztályszerkezet</w:t>
            </w:r>
            <w:r w:rsidR="00425616">
              <w:rPr>
                <w:rFonts w:ascii="Cambria" w:hAnsi="Cambria"/>
                <w:sz w:val="22"/>
                <w:szCs w:val="22"/>
                <w:lang w:val="hu-HU"/>
              </w:rPr>
              <w:t xml:space="preserve"> (előadás)</w:t>
            </w:r>
          </w:p>
        </w:tc>
      </w:tr>
      <w:tr w:rsidR="008B4FF3" w:rsidRPr="00C04D77" w14:paraId="05D4DAF2" w14:textId="77777777" w:rsidTr="008B4FF3">
        <w:tc>
          <w:tcPr>
            <w:tcW w:w="1384" w:type="dxa"/>
            <w:vAlign w:val="center"/>
          </w:tcPr>
          <w:p w14:paraId="4101637B" w14:textId="58BC9B5D" w:rsidR="008B4FF3" w:rsidRPr="00C04D77" w:rsidRDefault="008B4FF3" w:rsidP="00BC134A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Nov. 13</w:t>
            </w:r>
          </w:p>
        </w:tc>
        <w:tc>
          <w:tcPr>
            <w:tcW w:w="7894" w:type="dxa"/>
          </w:tcPr>
          <w:p w14:paraId="6D523554" w14:textId="056943A3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A társadalmi egyenlőtlenségek újratermelése</w:t>
            </w:r>
            <w:r w:rsidR="006E135F">
              <w:rPr>
                <w:rFonts w:ascii="Cambria" w:hAnsi="Cambria"/>
                <w:sz w:val="22"/>
                <w:szCs w:val="22"/>
                <w:lang w:val="hu-HU"/>
              </w:rPr>
              <w:t xml:space="preserve"> (szeminárium)</w:t>
            </w:r>
          </w:p>
        </w:tc>
      </w:tr>
      <w:tr w:rsidR="008B4FF3" w:rsidRPr="00C04D77" w14:paraId="12E37EB2" w14:textId="77777777" w:rsidTr="008B4FF3">
        <w:tc>
          <w:tcPr>
            <w:tcW w:w="1384" w:type="dxa"/>
            <w:vAlign w:val="center"/>
          </w:tcPr>
          <w:p w14:paraId="51E01A1B" w14:textId="015C5436" w:rsidR="008B4FF3" w:rsidRPr="00C04D77" w:rsidRDefault="008B4FF3" w:rsidP="00BC134A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Nov. 20</w:t>
            </w:r>
          </w:p>
        </w:tc>
        <w:tc>
          <w:tcPr>
            <w:tcW w:w="7894" w:type="dxa"/>
          </w:tcPr>
          <w:p w14:paraId="1D564D63" w14:textId="75A859BF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Állam, kormányzat, politika</w:t>
            </w:r>
            <w:r w:rsidR="00425616">
              <w:rPr>
                <w:rFonts w:ascii="Cambria" w:hAnsi="Cambria"/>
                <w:sz w:val="22"/>
                <w:szCs w:val="22"/>
                <w:lang w:val="hu-HU"/>
              </w:rPr>
              <w:t xml:space="preserve"> (előadás)</w:t>
            </w:r>
          </w:p>
        </w:tc>
      </w:tr>
      <w:tr w:rsidR="008B4FF3" w:rsidRPr="00C04D77" w14:paraId="1CC265AC" w14:textId="77777777" w:rsidTr="008B4FF3">
        <w:tc>
          <w:tcPr>
            <w:tcW w:w="1384" w:type="dxa"/>
            <w:vAlign w:val="center"/>
          </w:tcPr>
          <w:p w14:paraId="3C804130" w14:textId="3B18AC29" w:rsidR="008B4FF3" w:rsidRPr="00C04D77" w:rsidRDefault="008B4FF3" w:rsidP="00425616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Nov. 2</w:t>
            </w:r>
            <w:r w:rsidR="00425616">
              <w:rPr>
                <w:rFonts w:asciiTheme="minorHAnsi" w:hAnsiTheme="minorHAnsi"/>
                <w:sz w:val="22"/>
                <w:szCs w:val="22"/>
                <w:lang w:val="hu-HU"/>
              </w:rPr>
              <w:t>0</w:t>
            </w:r>
          </w:p>
        </w:tc>
        <w:tc>
          <w:tcPr>
            <w:tcW w:w="7894" w:type="dxa"/>
          </w:tcPr>
          <w:p w14:paraId="1F51B611" w14:textId="136E3162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A nemzetállamok jövője a globalizáció korában</w:t>
            </w:r>
            <w:r w:rsidR="006E135F">
              <w:rPr>
                <w:rFonts w:ascii="Cambria" w:hAnsi="Cambria"/>
                <w:sz w:val="22"/>
                <w:szCs w:val="22"/>
                <w:lang w:val="hu-HU"/>
              </w:rPr>
              <w:t xml:space="preserve"> (szeminárium)</w:t>
            </w:r>
          </w:p>
        </w:tc>
      </w:tr>
      <w:tr w:rsidR="00425616" w:rsidRPr="00C04D77" w14:paraId="24A99295" w14:textId="77777777" w:rsidTr="00141FD9">
        <w:tc>
          <w:tcPr>
            <w:tcW w:w="1384" w:type="dxa"/>
            <w:vAlign w:val="center"/>
          </w:tcPr>
          <w:p w14:paraId="58D4A314" w14:textId="158F8E0C" w:rsidR="00425616" w:rsidRPr="00C04D77" w:rsidRDefault="00425616" w:rsidP="00141FD9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Nov. 27</w:t>
            </w:r>
          </w:p>
        </w:tc>
        <w:tc>
          <w:tcPr>
            <w:tcW w:w="7894" w:type="dxa"/>
          </w:tcPr>
          <w:p w14:paraId="70811FB0" w14:textId="73B4AEF1" w:rsidR="00425616" w:rsidRPr="00C04D77" w:rsidRDefault="00425616" w:rsidP="00141FD9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Második zárthelyi röpdolgozat</w:t>
            </w:r>
          </w:p>
        </w:tc>
      </w:tr>
      <w:tr w:rsidR="008B4FF3" w:rsidRPr="00C04D77" w14:paraId="24AE0D8F" w14:textId="77777777" w:rsidTr="008B4FF3">
        <w:tc>
          <w:tcPr>
            <w:tcW w:w="1384" w:type="dxa"/>
            <w:vAlign w:val="center"/>
          </w:tcPr>
          <w:p w14:paraId="68C33380" w14:textId="2E1B005B" w:rsidR="008B4FF3" w:rsidRPr="00C04D77" w:rsidRDefault="00425616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Nov. 27</w:t>
            </w:r>
          </w:p>
        </w:tc>
        <w:tc>
          <w:tcPr>
            <w:tcW w:w="7894" w:type="dxa"/>
          </w:tcPr>
          <w:p w14:paraId="239BA24C" w14:textId="3EA32278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 xml:space="preserve">A gazdasági élet társadalmi beágyazottsága </w:t>
            </w:r>
            <w:r w:rsidR="006E135F">
              <w:rPr>
                <w:rFonts w:ascii="Cambria" w:hAnsi="Cambria"/>
                <w:sz w:val="22"/>
                <w:szCs w:val="22"/>
                <w:lang w:val="hu-HU"/>
              </w:rPr>
              <w:t>(előadás)</w:t>
            </w:r>
          </w:p>
        </w:tc>
      </w:tr>
      <w:tr w:rsidR="008B4FF3" w:rsidRPr="00C04D77" w14:paraId="14552E16" w14:textId="77777777" w:rsidTr="008B4FF3">
        <w:tc>
          <w:tcPr>
            <w:tcW w:w="1384" w:type="dxa"/>
            <w:vAlign w:val="center"/>
          </w:tcPr>
          <w:p w14:paraId="444AF985" w14:textId="2699F1FC" w:rsidR="008B4FF3" w:rsidRPr="00C04D77" w:rsidRDefault="008B4FF3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Dec. 4</w:t>
            </w:r>
          </w:p>
        </w:tc>
        <w:tc>
          <w:tcPr>
            <w:tcW w:w="7894" w:type="dxa"/>
          </w:tcPr>
          <w:p w14:paraId="0B53439A" w14:textId="5F258D1B" w:rsidR="008B4FF3" w:rsidRPr="00C04D77" w:rsidRDefault="008B4FF3" w:rsidP="008B4FF3">
            <w:pPr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Életmód és életstílus: az ezredforduló fogyasztói társadalma</w:t>
            </w:r>
            <w:r w:rsidR="006E135F">
              <w:rPr>
                <w:rFonts w:ascii="Cambria" w:hAnsi="Cambria"/>
                <w:sz w:val="22"/>
                <w:szCs w:val="22"/>
                <w:lang w:val="hu-HU"/>
              </w:rPr>
              <w:t xml:space="preserve"> (előadás)</w:t>
            </w:r>
          </w:p>
        </w:tc>
      </w:tr>
      <w:tr w:rsidR="00425616" w:rsidRPr="00C04D77" w14:paraId="53DA6594" w14:textId="77777777" w:rsidTr="008B4FF3">
        <w:tc>
          <w:tcPr>
            <w:tcW w:w="1384" w:type="dxa"/>
            <w:vAlign w:val="center"/>
          </w:tcPr>
          <w:p w14:paraId="02182CBB" w14:textId="7C77CBA2" w:rsidR="00425616" w:rsidRPr="00C04D77" w:rsidRDefault="00425616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Dec. 4</w:t>
            </w:r>
          </w:p>
        </w:tc>
        <w:tc>
          <w:tcPr>
            <w:tcW w:w="7894" w:type="dxa"/>
          </w:tcPr>
          <w:p w14:paraId="7478A838" w14:textId="7E358220" w:rsidR="00425616" w:rsidRPr="002B10D6" w:rsidRDefault="00425616" w:rsidP="008B4FF3">
            <w:pPr>
              <w:jc w:val="both"/>
              <w:rPr>
                <w:rFonts w:ascii="Cambria" w:hAnsi="Cambria"/>
                <w:sz w:val="22"/>
                <w:szCs w:val="22"/>
                <w:lang w:val="hu-HU"/>
              </w:rPr>
            </w:pPr>
            <w:r w:rsidRPr="002B10D6">
              <w:rPr>
                <w:rFonts w:ascii="Cambria" w:hAnsi="Cambria"/>
                <w:sz w:val="22"/>
                <w:szCs w:val="22"/>
                <w:lang w:val="hu-HU"/>
              </w:rPr>
              <w:t>Nyilvánosság, kommunikáció, média</w:t>
            </w:r>
            <w:r>
              <w:rPr>
                <w:rFonts w:ascii="Cambria" w:hAnsi="Cambria"/>
                <w:sz w:val="22"/>
                <w:szCs w:val="22"/>
                <w:lang w:val="hu-HU"/>
              </w:rPr>
              <w:t xml:space="preserve"> (előadás)</w:t>
            </w:r>
          </w:p>
        </w:tc>
      </w:tr>
      <w:tr w:rsidR="008B4FF3" w:rsidRPr="00C04D77" w14:paraId="222C8078" w14:textId="77777777" w:rsidTr="008B4FF3">
        <w:tc>
          <w:tcPr>
            <w:tcW w:w="1384" w:type="dxa"/>
            <w:vAlign w:val="center"/>
          </w:tcPr>
          <w:p w14:paraId="195A4671" w14:textId="689090F3" w:rsidR="008B4FF3" w:rsidRPr="00C04D77" w:rsidRDefault="008B4FF3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Dec. 11</w:t>
            </w:r>
          </w:p>
        </w:tc>
        <w:tc>
          <w:tcPr>
            <w:tcW w:w="7894" w:type="dxa"/>
          </w:tcPr>
          <w:p w14:paraId="374D0E5B" w14:textId="65CE11F7" w:rsidR="008B4FF3" w:rsidRPr="00C04D77" w:rsidRDefault="00425616" w:rsidP="008B4FF3">
            <w:pPr>
              <w:jc w:val="both"/>
              <w:rPr>
                <w:rFonts w:ascii="Cambria" w:hAnsi="Cambria"/>
                <w:spacing w:val="2"/>
                <w:sz w:val="22"/>
                <w:szCs w:val="22"/>
                <w:lang w:val="hu-HU"/>
              </w:rPr>
            </w:pPr>
            <w:r>
              <w:rPr>
                <w:rFonts w:ascii="Cambria" w:hAnsi="Cambria"/>
                <w:spacing w:val="2"/>
                <w:sz w:val="22"/>
                <w:szCs w:val="22"/>
                <w:lang w:val="hu-HU"/>
              </w:rPr>
              <w:t>A technológiai fejlődés kihívásai (szeminárium)</w:t>
            </w:r>
          </w:p>
        </w:tc>
      </w:tr>
      <w:tr w:rsidR="004520D4" w:rsidRPr="00C04D77" w14:paraId="56806221" w14:textId="77777777" w:rsidTr="008B4FF3">
        <w:tc>
          <w:tcPr>
            <w:tcW w:w="1384" w:type="dxa"/>
            <w:vAlign w:val="center"/>
          </w:tcPr>
          <w:p w14:paraId="3FC7D420" w14:textId="16416A07" w:rsidR="004520D4" w:rsidRPr="00C04D77" w:rsidRDefault="004520D4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>Dec. 11</w:t>
            </w:r>
          </w:p>
        </w:tc>
        <w:tc>
          <w:tcPr>
            <w:tcW w:w="7894" w:type="dxa"/>
          </w:tcPr>
          <w:p w14:paraId="7021A9EA" w14:textId="668D4071" w:rsidR="004520D4" w:rsidRPr="002B10D6" w:rsidRDefault="004520D4" w:rsidP="008B4FF3">
            <w:pPr>
              <w:jc w:val="both"/>
              <w:rPr>
                <w:rFonts w:ascii="Cambria" w:hAnsi="Cambria"/>
                <w:sz w:val="22"/>
                <w:szCs w:val="22"/>
                <w:lang w:val="hu-HU"/>
              </w:rPr>
            </w:pPr>
            <w:r>
              <w:rPr>
                <w:rFonts w:ascii="Cambria" w:hAnsi="Cambria"/>
                <w:sz w:val="22"/>
                <w:szCs w:val="22"/>
                <w:lang w:val="hu-HU"/>
              </w:rPr>
              <w:t>Összefoglaló beszélgetés (szeminárium)</w:t>
            </w:r>
          </w:p>
        </w:tc>
      </w:tr>
      <w:tr w:rsidR="00F871CD" w:rsidRPr="00C04D77" w14:paraId="4D598340" w14:textId="77777777" w:rsidTr="00BC134A">
        <w:tc>
          <w:tcPr>
            <w:tcW w:w="1384" w:type="dxa"/>
            <w:vAlign w:val="center"/>
          </w:tcPr>
          <w:p w14:paraId="2D46252E" w14:textId="3E0DA6E0" w:rsidR="00F871CD" w:rsidRPr="00C04D77" w:rsidRDefault="00BC134A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Jan. </w:t>
            </w:r>
            <w:r w:rsidR="004520D4">
              <w:rPr>
                <w:rFonts w:asciiTheme="minorHAnsi" w:hAnsiTheme="minorHAnsi"/>
                <w:sz w:val="22"/>
                <w:szCs w:val="22"/>
                <w:lang w:val="hu-HU"/>
              </w:rPr>
              <w:t>10</w:t>
            </w:r>
          </w:p>
        </w:tc>
        <w:tc>
          <w:tcPr>
            <w:tcW w:w="7894" w:type="dxa"/>
          </w:tcPr>
          <w:p w14:paraId="770D1E8A" w14:textId="4728CD92" w:rsidR="00F871CD" w:rsidRPr="00C04D77" w:rsidRDefault="00BC134A" w:rsidP="00BC134A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="Cambria" w:hAnsi="Cambria"/>
                <w:spacing w:val="2"/>
                <w:sz w:val="22"/>
                <w:szCs w:val="22"/>
                <w:lang w:val="hu-HU"/>
              </w:rPr>
              <w:t>Félévzáró esszé leadása</w:t>
            </w:r>
          </w:p>
        </w:tc>
      </w:tr>
      <w:tr w:rsidR="00F871CD" w:rsidRPr="00C04D77" w14:paraId="1E014D18" w14:textId="77777777" w:rsidTr="00BC134A">
        <w:tc>
          <w:tcPr>
            <w:tcW w:w="1384" w:type="dxa"/>
            <w:vAlign w:val="center"/>
          </w:tcPr>
          <w:p w14:paraId="7E0D1679" w14:textId="1BEA5572" w:rsidR="00F871CD" w:rsidRPr="00C04D77" w:rsidRDefault="00BC134A" w:rsidP="00F871CD">
            <w:pPr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C04D77">
              <w:rPr>
                <w:rFonts w:asciiTheme="minorHAnsi" w:hAnsiTheme="minorHAnsi"/>
                <w:sz w:val="22"/>
                <w:szCs w:val="22"/>
                <w:lang w:val="hu-HU"/>
              </w:rPr>
              <w:t>Január</w:t>
            </w:r>
          </w:p>
        </w:tc>
        <w:tc>
          <w:tcPr>
            <w:tcW w:w="7894" w:type="dxa"/>
          </w:tcPr>
          <w:p w14:paraId="57241332" w14:textId="1C4AFA94" w:rsidR="00F871CD" w:rsidRPr="00C04D77" w:rsidRDefault="004520D4" w:rsidP="004520D4">
            <w:pPr>
              <w:ind w:left="397"/>
              <w:jc w:val="both"/>
              <w:rPr>
                <w:rFonts w:asciiTheme="minorHAnsi" w:hAnsiTheme="minorHAnsi"/>
                <w:sz w:val="22"/>
                <w:szCs w:val="22"/>
                <w:lang w:val="hu-HU"/>
              </w:rPr>
            </w:pPr>
            <w:r>
              <w:rPr>
                <w:rFonts w:asciiTheme="minorHAnsi" w:hAnsiTheme="minorHAnsi"/>
                <w:sz w:val="22"/>
                <w:szCs w:val="22"/>
                <w:lang w:val="hu-HU"/>
              </w:rPr>
              <w:t xml:space="preserve">Félévi munka </w:t>
            </w:r>
            <w:r w:rsidR="00252D5A" w:rsidRPr="00C04D77">
              <w:rPr>
                <w:rFonts w:asciiTheme="minorHAnsi" w:hAnsiTheme="minorHAnsi"/>
                <w:sz w:val="22"/>
                <w:szCs w:val="22"/>
                <w:lang w:val="hu-HU"/>
              </w:rPr>
              <w:t>értékelés</w:t>
            </w:r>
            <w:r>
              <w:rPr>
                <w:rFonts w:asciiTheme="minorHAnsi" w:hAnsiTheme="minorHAnsi"/>
                <w:sz w:val="22"/>
                <w:szCs w:val="22"/>
                <w:lang w:val="hu-HU"/>
              </w:rPr>
              <w:t>e</w:t>
            </w:r>
          </w:p>
        </w:tc>
      </w:tr>
    </w:tbl>
    <w:p w14:paraId="50860102" w14:textId="77777777" w:rsidR="00F871CD" w:rsidRPr="00C04D77" w:rsidRDefault="00F871CD" w:rsidP="00F871CD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50535FAB" w14:textId="77777777" w:rsidR="00F871CD" w:rsidRPr="00C04D77" w:rsidRDefault="00F871CD">
      <w:pPr>
        <w:jc w:val="both"/>
        <w:rPr>
          <w:rFonts w:asciiTheme="minorHAnsi" w:hAnsiTheme="minorHAnsi"/>
          <w:b/>
          <w:sz w:val="22"/>
          <w:szCs w:val="22"/>
          <w:lang w:val="hu-HU"/>
        </w:rPr>
      </w:pPr>
      <w:r w:rsidRPr="00C04D77">
        <w:rPr>
          <w:rFonts w:asciiTheme="minorHAnsi" w:hAnsiTheme="minorHAnsi"/>
          <w:b/>
          <w:sz w:val="22"/>
          <w:szCs w:val="22"/>
          <w:lang w:val="hu-HU"/>
        </w:rPr>
        <w:t>Szakirodalom</w:t>
      </w:r>
    </w:p>
    <w:p w14:paraId="298A0F05" w14:textId="77777777" w:rsidR="00F871CD" w:rsidRPr="00C04D77" w:rsidRDefault="00F871CD">
      <w:pPr>
        <w:jc w:val="both"/>
        <w:rPr>
          <w:rFonts w:asciiTheme="minorHAnsi" w:hAnsiTheme="minorHAnsi"/>
          <w:sz w:val="22"/>
          <w:szCs w:val="22"/>
          <w:lang w:val="hu-HU"/>
        </w:rPr>
      </w:pPr>
    </w:p>
    <w:p w14:paraId="350A104A" w14:textId="77777777" w:rsidR="00E5563C" w:rsidRPr="00E5563C" w:rsidRDefault="00E5563C" w:rsidP="00E5563C">
      <w:pPr>
        <w:numPr>
          <w:ilvl w:val="0"/>
          <w:numId w:val="16"/>
        </w:numPr>
        <w:rPr>
          <w:rFonts w:ascii="Cambria" w:hAnsi="Cambria"/>
          <w:sz w:val="22"/>
          <w:szCs w:val="22"/>
          <w:lang w:val="hu-HU"/>
        </w:rPr>
      </w:pPr>
      <w:r w:rsidRPr="00E5563C">
        <w:rPr>
          <w:rFonts w:ascii="Cambria" w:hAnsi="Cambria"/>
          <w:sz w:val="22"/>
          <w:szCs w:val="22"/>
          <w:lang w:val="hu-HU"/>
        </w:rPr>
        <w:t xml:space="preserve">Giddens, Anthony (2007): </w:t>
      </w:r>
      <w:r w:rsidRPr="00E5563C">
        <w:rPr>
          <w:rFonts w:ascii="Cambria" w:hAnsi="Cambria"/>
          <w:i/>
          <w:sz w:val="22"/>
          <w:szCs w:val="22"/>
          <w:lang w:val="hu-HU"/>
        </w:rPr>
        <w:t>Szociológia</w:t>
      </w:r>
      <w:r w:rsidRPr="00E5563C">
        <w:rPr>
          <w:rFonts w:ascii="Cambria" w:hAnsi="Cambria"/>
          <w:sz w:val="22"/>
          <w:szCs w:val="22"/>
          <w:lang w:val="hu-HU"/>
        </w:rPr>
        <w:t>. Budapest: Osiris. (részletek)</w:t>
      </w:r>
    </w:p>
    <w:p w14:paraId="5E1FAF0A" w14:textId="77777777" w:rsidR="00E5563C" w:rsidRPr="00E5563C" w:rsidRDefault="00E5563C" w:rsidP="00E5563C">
      <w:pPr>
        <w:numPr>
          <w:ilvl w:val="0"/>
          <w:numId w:val="16"/>
        </w:numPr>
        <w:rPr>
          <w:rFonts w:ascii="Cambria" w:hAnsi="Cambria"/>
          <w:sz w:val="22"/>
          <w:szCs w:val="22"/>
          <w:lang w:val="hu-HU"/>
        </w:rPr>
      </w:pPr>
      <w:r w:rsidRPr="00E5563C">
        <w:rPr>
          <w:rFonts w:ascii="Cambria" w:hAnsi="Cambria"/>
          <w:sz w:val="22"/>
          <w:szCs w:val="22"/>
          <w:lang w:val="hu-HU"/>
        </w:rPr>
        <w:t xml:space="preserve">Andorka Rudolf (1997): </w:t>
      </w:r>
      <w:r w:rsidRPr="00E5563C">
        <w:rPr>
          <w:rFonts w:ascii="Cambria" w:hAnsi="Cambria"/>
          <w:i/>
          <w:sz w:val="22"/>
          <w:szCs w:val="22"/>
          <w:lang w:val="hu-HU"/>
        </w:rPr>
        <w:t>Bevezetés a szociológiába</w:t>
      </w:r>
      <w:r w:rsidRPr="00E5563C">
        <w:rPr>
          <w:rFonts w:ascii="Cambria" w:hAnsi="Cambria"/>
          <w:sz w:val="22"/>
          <w:szCs w:val="22"/>
          <w:lang w:val="hu-HU"/>
        </w:rPr>
        <w:t>. Budapest: Osiris. (részletek)</w:t>
      </w:r>
    </w:p>
    <w:p w14:paraId="008AE967" w14:textId="77777777" w:rsidR="00E5563C" w:rsidRPr="00E5563C" w:rsidRDefault="00E5563C" w:rsidP="00E5563C">
      <w:pPr>
        <w:numPr>
          <w:ilvl w:val="0"/>
          <w:numId w:val="16"/>
        </w:numPr>
        <w:rPr>
          <w:rFonts w:ascii="Cambria" w:hAnsi="Cambria"/>
          <w:sz w:val="22"/>
          <w:szCs w:val="22"/>
          <w:lang w:val="hu-HU"/>
        </w:rPr>
      </w:pPr>
      <w:r w:rsidRPr="00E5563C">
        <w:rPr>
          <w:rFonts w:ascii="Cambria" w:hAnsi="Cambria"/>
          <w:sz w:val="22"/>
          <w:szCs w:val="22"/>
          <w:lang w:val="hu-HU"/>
        </w:rPr>
        <w:t xml:space="preserve">During, Simon (1995): “A kritikai kultúrakutatás történetéről.” </w:t>
      </w:r>
      <w:r w:rsidRPr="00E5563C">
        <w:rPr>
          <w:rFonts w:ascii="Cambria" w:hAnsi="Cambria"/>
          <w:i/>
          <w:sz w:val="22"/>
          <w:szCs w:val="22"/>
          <w:lang w:val="hu-HU"/>
        </w:rPr>
        <w:t>Replika</w:t>
      </w:r>
      <w:r w:rsidRPr="00E5563C">
        <w:rPr>
          <w:rFonts w:ascii="Cambria" w:hAnsi="Cambria"/>
          <w:sz w:val="22"/>
          <w:szCs w:val="22"/>
          <w:lang w:val="hu-HU"/>
        </w:rPr>
        <w:t>, 17–18: 157–180.</w:t>
      </w:r>
    </w:p>
    <w:p w14:paraId="6C28D4EE" w14:textId="77777777" w:rsidR="00E5563C" w:rsidRPr="00E5563C" w:rsidRDefault="00E5563C" w:rsidP="00E5563C">
      <w:pPr>
        <w:numPr>
          <w:ilvl w:val="0"/>
          <w:numId w:val="16"/>
        </w:numPr>
        <w:rPr>
          <w:rFonts w:ascii="Cambria" w:hAnsi="Cambria"/>
          <w:sz w:val="22"/>
          <w:szCs w:val="22"/>
          <w:lang w:val="hu-HU"/>
        </w:rPr>
      </w:pPr>
      <w:r w:rsidRPr="00E5563C">
        <w:rPr>
          <w:rFonts w:ascii="Cambria" w:hAnsi="Cambria"/>
          <w:sz w:val="22"/>
          <w:szCs w:val="22"/>
          <w:lang w:val="hu-HU"/>
        </w:rPr>
        <w:t xml:space="preserve">S. Nagy Katalin, szerk. (2006): </w:t>
      </w:r>
      <w:r w:rsidRPr="00E5563C">
        <w:rPr>
          <w:rFonts w:ascii="Cambria" w:hAnsi="Cambria"/>
          <w:i/>
          <w:sz w:val="22"/>
          <w:szCs w:val="22"/>
          <w:lang w:val="hu-HU"/>
        </w:rPr>
        <w:t>Szociológia</w:t>
      </w:r>
      <w:r w:rsidRPr="00E5563C">
        <w:rPr>
          <w:rFonts w:ascii="Cambria" w:hAnsi="Cambria"/>
          <w:sz w:val="22"/>
          <w:szCs w:val="22"/>
          <w:lang w:val="hu-HU"/>
        </w:rPr>
        <w:t>. Budapest: Typotex. (részletek)</w:t>
      </w:r>
    </w:p>
    <w:p w14:paraId="1DA25E15" w14:textId="6500CFC6" w:rsidR="00BC134A" w:rsidRPr="00E5563C" w:rsidRDefault="00E5563C" w:rsidP="00E5563C">
      <w:pPr>
        <w:numPr>
          <w:ilvl w:val="0"/>
          <w:numId w:val="16"/>
        </w:numPr>
        <w:rPr>
          <w:rFonts w:ascii="Cambria" w:hAnsi="Cambria"/>
          <w:spacing w:val="2"/>
          <w:sz w:val="22"/>
          <w:szCs w:val="22"/>
          <w:lang w:val="hu-HU"/>
        </w:rPr>
      </w:pPr>
      <w:r w:rsidRPr="00E5563C">
        <w:rPr>
          <w:rFonts w:ascii="Cambria" w:hAnsi="Cambria"/>
          <w:sz w:val="22"/>
          <w:szCs w:val="22"/>
          <w:lang w:val="hu-HU"/>
        </w:rPr>
        <w:t xml:space="preserve">Vörös, Miklós (1994): “Határesetek: Az amerikai antropológia és szociológia kapcsolata történeti perspektívában.” </w:t>
      </w:r>
      <w:r w:rsidRPr="00E5563C">
        <w:rPr>
          <w:rFonts w:ascii="Cambria" w:hAnsi="Cambria"/>
          <w:i/>
          <w:sz w:val="22"/>
          <w:szCs w:val="22"/>
          <w:lang w:val="hu-HU"/>
        </w:rPr>
        <w:t>Replika</w:t>
      </w:r>
      <w:r w:rsidRPr="00E5563C">
        <w:rPr>
          <w:rFonts w:ascii="Cambria" w:hAnsi="Cambria"/>
          <w:sz w:val="22"/>
          <w:szCs w:val="22"/>
          <w:lang w:val="hu-HU"/>
        </w:rPr>
        <w:t>, 15–16: 236–262</w:t>
      </w:r>
      <w:r w:rsidR="00BC134A" w:rsidRPr="00E5563C">
        <w:rPr>
          <w:rFonts w:ascii="Cambria" w:hAnsi="Cambria"/>
          <w:spacing w:val="2"/>
          <w:sz w:val="22"/>
          <w:szCs w:val="22"/>
          <w:lang w:val="hu-HU"/>
        </w:rPr>
        <w:t>.</w:t>
      </w:r>
    </w:p>
    <w:p w14:paraId="2CC177AC" w14:textId="77777777" w:rsidR="00F871CD" w:rsidRDefault="00F871CD" w:rsidP="00F871CD">
      <w:pPr>
        <w:ind w:left="284" w:hanging="284"/>
        <w:jc w:val="both"/>
        <w:rPr>
          <w:rFonts w:asciiTheme="minorHAnsi" w:hAnsiTheme="minorHAnsi"/>
          <w:sz w:val="22"/>
          <w:szCs w:val="22"/>
          <w:lang w:val="hu-HU"/>
        </w:rPr>
      </w:pPr>
    </w:p>
    <w:p w14:paraId="56DCCB1A" w14:textId="77777777" w:rsidR="000E5B73" w:rsidRPr="00C04D77" w:rsidRDefault="000E5B73" w:rsidP="00F871CD">
      <w:pPr>
        <w:ind w:left="284" w:hanging="284"/>
        <w:jc w:val="both"/>
        <w:rPr>
          <w:rFonts w:asciiTheme="minorHAnsi" w:hAnsiTheme="minorHAnsi"/>
          <w:sz w:val="22"/>
          <w:szCs w:val="22"/>
          <w:lang w:val="hu-HU"/>
        </w:rPr>
      </w:pPr>
    </w:p>
    <w:sectPr w:rsidR="000E5B73" w:rsidRPr="00C04D77" w:rsidSect="00F871CD">
      <w:headerReference w:type="even" r:id="rId7"/>
      <w:headerReference w:type="default" r:id="rId8"/>
      <w:pgSz w:w="11907" w:h="16840" w:code="9"/>
      <w:pgMar w:top="1418" w:right="1418" w:bottom="1418" w:left="1418" w:header="708" w:footer="708" w:gutter="0"/>
      <w:cols w:space="153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681EC" w14:textId="77777777" w:rsidR="000D3265" w:rsidRDefault="000D3265">
      <w:r>
        <w:separator/>
      </w:r>
    </w:p>
  </w:endnote>
  <w:endnote w:type="continuationSeparator" w:id="0">
    <w:p w14:paraId="06FAB793" w14:textId="77777777" w:rsidR="000D3265" w:rsidRDefault="000D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8DD46" w14:textId="77777777" w:rsidR="000D3265" w:rsidRDefault="000D3265">
      <w:r>
        <w:separator/>
      </w:r>
    </w:p>
  </w:footnote>
  <w:footnote w:type="continuationSeparator" w:id="0">
    <w:p w14:paraId="3558C933" w14:textId="77777777" w:rsidR="000D3265" w:rsidRDefault="000D3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B5546" w14:textId="77777777" w:rsidR="000D3265" w:rsidRDefault="000D32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2B338B8" w14:textId="77777777" w:rsidR="000D3265" w:rsidRDefault="000D3265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82764" w14:textId="77777777" w:rsidR="000D3265" w:rsidRPr="005462D2" w:rsidRDefault="000D3265">
    <w:pPr>
      <w:pStyle w:val="lfej"/>
      <w:framePr w:wrap="around" w:vAnchor="text" w:hAnchor="margin" w:xAlign="right" w:y="1"/>
      <w:rPr>
        <w:rStyle w:val="Oldalszm"/>
        <w:sz w:val="22"/>
        <w:szCs w:val="22"/>
      </w:rPr>
    </w:pPr>
    <w:r w:rsidRPr="005462D2">
      <w:rPr>
        <w:rStyle w:val="Oldalszm"/>
        <w:sz w:val="22"/>
        <w:szCs w:val="22"/>
      </w:rPr>
      <w:fldChar w:fldCharType="begin"/>
    </w:r>
    <w:r w:rsidRPr="005462D2">
      <w:rPr>
        <w:rStyle w:val="Oldalszm"/>
        <w:sz w:val="22"/>
        <w:szCs w:val="22"/>
      </w:rPr>
      <w:instrText xml:space="preserve">PAGE  </w:instrText>
    </w:r>
    <w:r w:rsidRPr="005462D2">
      <w:rPr>
        <w:rStyle w:val="Oldalszm"/>
        <w:sz w:val="22"/>
        <w:szCs w:val="22"/>
      </w:rPr>
      <w:fldChar w:fldCharType="separate"/>
    </w:r>
    <w:r w:rsidR="00457320">
      <w:rPr>
        <w:rStyle w:val="Oldalszm"/>
        <w:noProof/>
        <w:sz w:val="22"/>
        <w:szCs w:val="22"/>
      </w:rPr>
      <w:t>2</w:t>
    </w:r>
    <w:r w:rsidRPr="005462D2">
      <w:rPr>
        <w:rStyle w:val="Oldalszm"/>
        <w:sz w:val="22"/>
        <w:szCs w:val="22"/>
      </w:rPr>
      <w:fldChar w:fldCharType="end"/>
    </w:r>
  </w:p>
  <w:p w14:paraId="584C1E3D" w14:textId="77777777" w:rsidR="000D3265" w:rsidRDefault="000D3265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37E4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67DE4"/>
    <w:multiLevelType w:val="hybridMultilevel"/>
    <w:tmpl w:val="C960168A"/>
    <w:lvl w:ilvl="0" w:tplc="D09C7112">
      <w:start w:val="1"/>
      <w:numFmt w:val="bullet"/>
      <w:lvlText w:val="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0E115F32"/>
    <w:multiLevelType w:val="multilevel"/>
    <w:tmpl w:val="B1440E28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63CD9"/>
    <w:multiLevelType w:val="hybridMultilevel"/>
    <w:tmpl w:val="20301588"/>
    <w:lvl w:ilvl="0" w:tplc="D09C7112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32D4B"/>
    <w:multiLevelType w:val="hybridMultilevel"/>
    <w:tmpl w:val="A9907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01217"/>
    <w:multiLevelType w:val="hybridMultilevel"/>
    <w:tmpl w:val="5484AD66"/>
    <w:lvl w:ilvl="0" w:tplc="040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92D374A"/>
    <w:multiLevelType w:val="hybridMultilevel"/>
    <w:tmpl w:val="B1440E28"/>
    <w:lvl w:ilvl="0" w:tplc="D09C711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A77"/>
    <w:multiLevelType w:val="hybridMultilevel"/>
    <w:tmpl w:val="EAF2F444"/>
    <w:lvl w:ilvl="0" w:tplc="040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01F68"/>
    <w:multiLevelType w:val="hybridMultilevel"/>
    <w:tmpl w:val="230E53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7E0DFC"/>
    <w:multiLevelType w:val="multilevel"/>
    <w:tmpl w:val="4B9042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55F6081F"/>
    <w:multiLevelType w:val="multilevel"/>
    <w:tmpl w:val="C960168A"/>
    <w:lvl w:ilvl="0">
      <w:start w:val="1"/>
      <w:numFmt w:val="bullet"/>
      <w:lvlText w:val="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11" w15:restartNumberingAfterBreak="0">
    <w:nsid w:val="74B0575A"/>
    <w:multiLevelType w:val="hybridMultilevel"/>
    <w:tmpl w:val="9A94A512"/>
    <w:lvl w:ilvl="0" w:tplc="040E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2" w15:restartNumberingAfterBreak="0">
    <w:nsid w:val="74F2439E"/>
    <w:multiLevelType w:val="hybridMultilevel"/>
    <w:tmpl w:val="B0649E0E"/>
    <w:lvl w:ilvl="0" w:tplc="52EC89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0A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6A46A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AAF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36FCF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E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0F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8916A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92BD9"/>
    <w:multiLevelType w:val="hybridMultilevel"/>
    <w:tmpl w:val="B16E5A9A"/>
    <w:lvl w:ilvl="0" w:tplc="0409000F">
      <w:start w:val="1"/>
      <w:numFmt w:val="decimal"/>
      <w:lvlText w:val="%1."/>
      <w:lvlJc w:val="left"/>
      <w:pPr>
        <w:tabs>
          <w:tab w:val="num" w:pos="1911"/>
        </w:tabs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14" w15:restartNumberingAfterBreak="0">
    <w:nsid w:val="7B275BE1"/>
    <w:multiLevelType w:val="hybridMultilevel"/>
    <w:tmpl w:val="0B0E6824"/>
    <w:lvl w:ilvl="0" w:tplc="CC52E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68B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7310B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E6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44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2524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94F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8B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B338F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D1B15"/>
    <w:multiLevelType w:val="hybridMultilevel"/>
    <w:tmpl w:val="59104328"/>
    <w:lvl w:ilvl="0" w:tplc="040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4"/>
  </w:num>
  <w:num w:numId="5">
    <w:abstractNumId w:val="15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  <w:num w:numId="13">
    <w:abstractNumId w:val="0"/>
  </w:num>
  <w:num w:numId="14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-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18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54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9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0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14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18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1980" w:hanging="180"/>
        </w:pPr>
      </w:lvl>
    </w:lvlOverride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9B"/>
    <w:rsid w:val="000D3265"/>
    <w:rsid w:val="000E5B73"/>
    <w:rsid w:val="001974BD"/>
    <w:rsid w:val="00207C6E"/>
    <w:rsid w:val="00252D5A"/>
    <w:rsid w:val="0038455D"/>
    <w:rsid w:val="00425616"/>
    <w:rsid w:val="00446232"/>
    <w:rsid w:val="004520D4"/>
    <w:rsid w:val="00457320"/>
    <w:rsid w:val="005F52A2"/>
    <w:rsid w:val="006E135F"/>
    <w:rsid w:val="008B4FF3"/>
    <w:rsid w:val="009F231A"/>
    <w:rsid w:val="00A11045"/>
    <w:rsid w:val="00A13C44"/>
    <w:rsid w:val="00BC134A"/>
    <w:rsid w:val="00BF1495"/>
    <w:rsid w:val="00BF7D92"/>
    <w:rsid w:val="00C04D77"/>
    <w:rsid w:val="00C80716"/>
    <w:rsid w:val="00D41C8A"/>
    <w:rsid w:val="00D70FBD"/>
    <w:rsid w:val="00DC509B"/>
    <w:rsid w:val="00E5563C"/>
    <w:rsid w:val="00F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20AEC"/>
  <w14:defaultImageDpi w14:val="300"/>
  <w15:docId w15:val="{8EE70948-BB12-4D9D-9839-3E39C204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7E44AE"/>
    <w:pPr>
      <w:keepNext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table" w:styleId="Rcsostblzat">
    <w:name w:val="Table Grid"/>
    <w:basedOn w:val="Normltblzat"/>
    <w:rsid w:val="009E6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F2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4032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Tematika</vt:lpstr>
    </vt:vector>
  </TitlesOfParts>
  <Company/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Tematika</dc:title>
  <dc:subject/>
  <dc:creator>MIE</dc:creator>
  <cp:keywords/>
  <cp:lastModifiedBy>Jánosa Veronika</cp:lastModifiedBy>
  <cp:revision>2</cp:revision>
  <cp:lastPrinted>2007-06-17T23:23:00Z</cp:lastPrinted>
  <dcterms:created xsi:type="dcterms:W3CDTF">2019-09-17T13:04:00Z</dcterms:created>
  <dcterms:modified xsi:type="dcterms:W3CDTF">2019-09-17T13:04:00Z</dcterms:modified>
</cp:coreProperties>
</file>